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13" w:rsidRDefault="00986313">
      <w:pPr>
        <w:rPr>
          <w:rFonts w:ascii="Times New Roman" w:hAnsi="Times New Roman" w:cs="Times New Roman"/>
        </w:rPr>
      </w:pPr>
    </w:p>
    <w:p w:rsidR="003724ED" w:rsidRDefault="003724ED">
      <w:pPr>
        <w:rPr>
          <w:rFonts w:ascii="Times New Roman" w:hAnsi="Times New Roman" w:cs="Times New Roman"/>
        </w:rPr>
      </w:pPr>
    </w:p>
    <w:sdt>
      <w:sdtPr>
        <w:id w:val="-11830322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3724ED" w:rsidRDefault="00AA28DA">
          <w:r>
            <w:rPr>
              <w:noProof/>
            </w:rPr>
            <w:pict>
              <v:group id="Grupa 62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DetQMAAMUOAAAOAAAAZHJzL2Uyb0RvYy54bWzsV11v2zYUfR+w/0DwfdGHLccWogRZugQD&#10;giRYOvSZpihLCEVyJB05fe8/6w/bJfVhx3GWwEXTFh1gyKR47yXv0eXh4dHJqubonmlTSZHh6CDE&#10;iAkq80osMvz3+/PfphgZS0ROuBQsww/M4JPjX385alTKYllKnjONIIgwaaMyXFqr0iAwtGQ1MQdS&#10;MQGDhdQ1sdDViyDXpIHoNQ/iMJwEjdS50pIyY+Dtu3YQH/v4RcGovS4KwyziGYa1Wf/U/jl3z+D4&#10;iKQLTVRZ0W4ZZI9V1KQSMOkQ6h2xBC119SRUXVEtjSzsAZV1IIuiosznANlE4VY2F1oulc9lkTYL&#10;NcAE0G7htHdYenV/odWtutGARKMWgIXvuVxWha7dP6wSrTxkDwNkbGURhZeT6WQ8jccYURibRfEo&#10;iactqLQE5J/40fKPFzyDfuLg0XIaBQVi1hiYL8PgtiSKeWhNChjcaFTlUL8zyESQGgr1Bj6TlXef&#10;P1nk3np0vOmAlUkNwPZ6oJJpGEIJOqCi0WE0gQ5EHdIlqdLGXjBZI9fIsIbi9TVF7i+NbU17Ezer&#10;kbzKzyvOfcdtGHbGNbonUOqEUiZs1E3wyJILZy+k82yDujcAdp+Pb9kHzpwdF3+xArCBTx37xfid&#10;+XQiv4aS5KydP4FU+/QGD5+sD+isC5h/iB39V+x2lZ29c2V+Yw/O4cvOg4efWQo7ONeVkHpXAD7A&#10;V7T2PUgtNA6lucwfoHK0bGnFKHpewae7JMbeEA08Ap8buNFew6Pgssmw7FoYlVJ/3PXe2UNpwyhG&#10;DfBShs0/S6IZRvxPAUU/i8ZjR2S+M04OY+jozZH55ohY1mcS6iECFlbUN5295X2z0LL+ABR66maF&#10;ISIozJ1hanXfObMtXwIJU3Z66s2AvBSxl+JWURfcoepK8/3qA9Gqq18LHHEl+41G0q0ybm2dp5Cn&#10;SyuLytf4GtcOb9j0jpneZPcnO3d/ssfuH4ez8ainwjVZbnBAEsYzOMH+54CeX35MDrCr+QoIal22&#10;b0sHngEGPjgcRcmaEPqxDUYAy70pYf4TEsJkIATJGbLsDjRBw0ARTLY4AdnV7xIOSX/kumJ4RhtM&#10;vFh6LAHgQBs00QZBxIcx/Lya+joiYb54RiAgOKkmo6Q9V7eVQn/8dppknatv7dANrzied4uCVzi+&#10;tSjI73rInhUFjhBaMdmXyLeQCf3eb3VCJxpandAPtbTQDe3NCt+ZUPCXBrgrea3Z3evcZWyz74XF&#10;+vZ5/C8AAAD//wMAUEsDBBQABgAIAAAAIQC0xIOw3AAAAAcBAAAPAAAAZHJzL2Rvd25yZXYueG1s&#10;TI8xb8IwEIX3SvwH6yp1K05oFUUhDqqQYGoHCAubsY8kIj5HsYH03/fo0i6nd3qn974rV5PrxQ3H&#10;0HlSkM4TEEjG244aBYd685qDCFGT1b0nVPCNAVbV7KnUhfV32uFtHxvBIRQKraCNcSikDKZFp8Pc&#10;D0jsnf3odOR1bKQd9Z3DXS8XSZJJpzvihlYPuG7RXPZXp+Cy+wq43tTNwTjTZdPndnGsnVIvz9PH&#10;EkTEKf4dwwOf0aFippO/kg2iV8CPxN/58JI8TUGcWL2/ZTnIqpT/+asfAAAA//8DAFBLAQItABQA&#10;BgAIAAAAIQC2gziS/gAAAOEBAAATAAAAAAAAAAAAAAAAAAAAAABbQ29udGVudF9UeXBlc10ueG1s&#10;UEsBAi0AFAAGAAgAAAAhADj9If/WAAAAlAEAAAsAAAAAAAAAAAAAAAAALwEAAF9yZWxzLy5yZWxz&#10;UEsBAi0AFAAGAAgAAAAhAJAusN61AwAAxQ4AAA4AAAAAAAAAAAAAAAAALgIAAGRycy9lMm9Eb2Mu&#10;eG1sUEsBAi0AFAAGAAgAAAAhALTEg7DcAAAABwEAAA8AAAAAAAAAAAAAAAAADwYAAGRycy9kb3du&#10;cmV2LnhtbFBLBQYAAAAABAAEAPMAAAAYBwAAAAA=&#10;">
                <v:rect id="Prostokąt 194" o:spid="_x0000_s1027" style="position:absolute;width:68580;height:137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m/xAAAANwAAAAPAAAAZHJzL2Rvd25yZXYueG1sRE9NawIx&#10;EL0X/A9hBC+lZpVW62qUtlAq6EXtocdhM+4uJpMlya5bf31TKPQ2j/c5q01vjejIh9qxgsk4A0Fc&#10;OF1zqeDz9P7wDCJEZI3GMSn4pgCb9eBuhbl2Vz5Qd4ylSCEcclRQxdjkUoaiIoth7BrixJ2dtxgT&#10;9KXUHq8p3Bo5zbKZtFhzaqiwobeKisuxtQrm2503t0vdvd7vWxnM0+3roz0pNRr2L0sQkfr4L/5z&#10;b3Wav3iE32fSBXL9AwAA//8DAFBLAQItABQABgAIAAAAIQDb4fbL7gAAAIUBAAATAAAAAAAAAAAA&#10;AAAAAAAAAABbQ29udGVudF9UeXBlc10ueG1sUEsBAi0AFAAGAAgAAAAhAFr0LFu/AAAAFQEAAAsA&#10;AAAAAAAAAAAAAAAAHwEAAF9yZWxzLy5yZWxzUEsBAi0AFAAGAAgAAAAhADNQub/EAAAA3AAAAA8A&#10;AAAAAAAAAAAAAAAABwIAAGRycy9kb3ducmV2LnhtbFBLBQYAAAAAAwADALcAAAD4AgAAAAA=&#10;" fillcolor="#f07f09 [3204]" stroked="f" strokeweight="1.5pt">
                  <v:stroke endcap="round"/>
                </v:rect>
                <v:rect id="Prostokąt 195" o:spid="_x0000_s1028" style="position:absolute;top:40943;width:68580;height:5029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LplwQAAANwAAAAPAAAAZHJzL2Rvd25yZXYueG1sRE9Ni8Iw&#10;EL0L/ocwC940dUXRahRZVDzsxar3oRnTus2kNFGrv36zsOBtHu9zFqvWVuJOjS8dKxgOEhDEudMl&#10;GwWn47Y/BeEDssbKMSl4kofVsttZYKrdgw90z4IRMYR9igqKEOpUSp8XZNEPXE0cuYtrLIYIGyN1&#10;g48Ybiv5mSQTabHk2FBgTV8F5T/ZzSowmJQ7fN3M9fu8G7XZaHjZXLdK9T7a9RxEoDa8xf/uvY7z&#10;Z2P4eyZeIJe/AAAA//8DAFBLAQItABQABgAIAAAAIQDb4fbL7gAAAIUBAAATAAAAAAAAAAAAAAAA&#10;AAAAAABbQ29udGVudF9UeXBlc10ueG1sUEsBAi0AFAAGAAgAAAAhAFr0LFu/AAAAFQEAAAsAAAAA&#10;AAAAAAAAAAAAHwEAAF9yZWxzLy5yZWxzUEsBAi0AFAAGAAgAAAAhAPmwumXBAAAA3AAAAA8AAAAA&#10;AAAAAAAAAAAABwIAAGRycy9kb3ducmV2LnhtbFBLBQYAAAAAAwADALcAAAD1AgAAAAA=&#10;" fillcolor="#f07f09 [3204]" stroked="f" strokeweight="1.5pt">
                  <v:stroke endcap="round"/>
                  <v:textbox inset="36pt,57.6pt,36pt,36p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alias w:val="Autor"/>
                          <w:tag w:val=""/>
                          <w:id w:val="94542890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:rsidR="003724ED" w:rsidRPr="003724ED" w:rsidRDefault="003724ED">
                            <w:pPr>
                              <w:pStyle w:val="Bezodstpw"/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724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Procedury wewnętrzne regulujące ochronę małoletniego przed krzywdzeniem</w:t>
                            </w:r>
                          </w:p>
                        </w:sdtContent>
                      </w:sdt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P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Pr="003724ED" w:rsidRDefault="00AA28DA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Firma"/>
                            <w:tag w:val=""/>
                            <w:id w:val="1618182777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 w:rsidR="001F1535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SZKOŁA PODSTAWOWA NR 2 IM. RADY EUROPY W KOSTRZYNIE</w:t>
                            </w:r>
                          </w:sdtContent>
                        </w:sdt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:rsidR="003724ED" w:rsidRDefault="003724ED">
                        <w:pPr>
                          <w:pStyle w:val="Bezodstpw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  </w:t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alias w:val="Adres"/>
                            <w:tag w:val=""/>
                            <w:id w:val="-25335867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Content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sdtContent>
                        </w:sdt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6" o:spid="_x0000_s1029" type="#_x0000_t202" style="position:absolute;left:68;top:13716;width:68580;height:272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caps/>
                            <w:color w:val="F07F09" w:themeColor="accent1"/>
                            <w:sz w:val="72"/>
                            <w:szCs w:val="72"/>
                          </w:rPr>
                          <w:alias w:val="Tytuł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3724ED" w:rsidRPr="003724ED" w:rsidRDefault="003724ED">
                            <w:pPr>
                              <w:pStyle w:val="Bezodstpw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aps/>
                                <w:color w:val="F07F09" w:themeColor="accent1"/>
                                <w:sz w:val="72"/>
                                <w:szCs w:val="72"/>
                              </w:rPr>
                            </w:pPr>
                            <w:r w:rsidRPr="003724ED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aps/>
                                <w:color w:val="F07F09" w:themeColor="accent1"/>
                                <w:sz w:val="72"/>
                                <w:szCs w:val="72"/>
                              </w:rPr>
                              <w:t>Standardy ochrony małoletnich</w:t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page"/>
              </v:group>
            </w:pict>
          </w:r>
        </w:p>
        <w:p w:rsidR="003724ED" w:rsidRDefault="003724E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eastAsiaTheme="minorEastAsia" w:hAnsi="Times New Roman" w:cs="Times New Roman"/>
          <w:color w:val="auto"/>
          <w:sz w:val="21"/>
          <w:szCs w:val="21"/>
        </w:rPr>
        <w:id w:val="8974751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E47E3" w:rsidRPr="00E93C33" w:rsidRDefault="008E47E3" w:rsidP="00345DA2">
          <w:pPr>
            <w:pStyle w:val="Nagwekspisutreci"/>
            <w:spacing w:line="276" w:lineRule="auto"/>
            <w:rPr>
              <w:rFonts w:ascii="Times New Roman" w:hAnsi="Times New Roman" w:cs="Times New Roman"/>
            </w:rPr>
          </w:pPr>
          <w:r w:rsidRPr="00E93C33">
            <w:rPr>
              <w:rFonts w:ascii="Times New Roman" w:hAnsi="Times New Roman" w:cs="Times New Roman"/>
            </w:rPr>
            <w:t>Spis treści</w:t>
          </w:r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r w:rsidRPr="00AA28D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8E47E3" w:rsidRPr="006D2D77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AA28D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877616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I. Wprowadzenie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_Toc155877616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17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II. Dotychczasowe działania, które przynosiły pozytywne efekty w ochronie dziecka przed przemocą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_Toc155877617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18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III. Zasady bezpiecznej rekrutacji pracowników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_Toc155877618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19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IV. Zasady zapewniające bezpieczne relacje między małoletnim a personelem – zachowania niedozwolone wobec małoletnich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_Toc155877619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0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V. Zasady bezpiecznej relacji dziecko-dziecko. Zachowania niedozwolone małoletnim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_Toc155877620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1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VI. Zasady korzystania z urządzeń elektronicznych z dostępem do sieci Internet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_Toc155877621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2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VII. Zasady ochrony wizerunku i danych osobowych Dzieci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_Toc155877622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3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VIII. Jak rozpoznać przemoc wobec Dziecka?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_Toc155877623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4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IX. Rozpoznawanie przemocy wobec Dziecka z niepełnosprawnością oraz chorobą przewlekłą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_Toc155877624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5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X. Zasady i procedura podejmowania interwencji w sytuacji podejrzenia krzywdzenia lub posiadania informacji o krzywdzeniu małoletniego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_Toc155877625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6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XI. Procedury ochrony dzieci przed treściami szkodliwymi i zagrożeniami w sieci Internet oraz utrwalonymi w innej formie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_Toc155877626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7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XII. Procedura Niebieskiej Karty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_Toc155877627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8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XIII. Zakres kompetencji osoby odpowiedzialnej za przygotowanie personelu do stosowania standardów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_Toc155877628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29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XIV. Monitoring stosowania Standardów Ochrony Małoletnich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_Toc155877629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0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XV. Sposób dokumentowania i zasady przechowywania ujawnionych lub zgłoszonych incydentów lub zdarzeń zagrażających dobru małoletniego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_Toc155877630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1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XVI. Zasady udostępniania Standardów Ochrony Małoletnich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_Toc155877631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2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XVII. Ważne telefony i adresy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_Toc155877632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3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1 – Karta interwencji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_Toc155877633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4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2 – Oświadczenie o niekaralności i zobowiązaniu do przestrzegania podstawowych zasad ochrony Dzieci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_Toc155877634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5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3 – Monitoring standardów – ankieta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_Toc155877635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6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4 – Wzór notatki służbowej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_Toc155877636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7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5 – Oświadczenie pracownika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_Toc155877637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8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6 – zakres danych pracownika niezbędnych do sprawdzenia w Rejestrze Sprawców Przestępstw na Tle Seksualnym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_Toc155877638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39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7 – Wzór zawiadomienia o podejrzeniu popełnieniu przestępstwa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_Toc155877639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40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8 – Wzór wniosku o wgląd w sytuację rodzinną dziecka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_Toc155877640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2D77" w:rsidRPr="006D2D77" w:rsidRDefault="00AA28DA">
          <w:pPr>
            <w:pStyle w:val="Spistreci1"/>
            <w:rPr>
              <w:rFonts w:ascii="Times New Roman" w:hAnsi="Times New Roman" w:cs="Times New Roman"/>
              <w:noProof/>
              <w:kern w:val="2"/>
              <w:sz w:val="22"/>
              <w:szCs w:val="22"/>
              <w:lang w:eastAsia="pl-PL"/>
            </w:rPr>
          </w:pPr>
          <w:hyperlink w:anchor="_Toc155877641" w:history="1">
            <w:r w:rsidR="006D2D77" w:rsidRPr="006D2D77">
              <w:rPr>
                <w:rStyle w:val="Hipercze"/>
                <w:rFonts w:ascii="Times New Roman" w:hAnsi="Times New Roman" w:cs="Times New Roman"/>
                <w:noProof/>
              </w:rPr>
              <w:t>Załącznik nr 9 – Plan pomocy dziecku</w:t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2D77" w:rsidRPr="006D2D77">
              <w:rPr>
                <w:rFonts w:ascii="Times New Roman" w:hAnsi="Times New Roman" w:cs="Times New Roman"/>
                <w:noProof/>
                <w:webHidden/>
              </w:rPr>
              <w:instrText xml:space="preserve"> PAGEREF _Toc155877641 \h </w:instrTex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F5151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6D2D7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E47E3" w:rsidRPr="00E93C33" w:rsidRDefault="00AA28DA" w:rsidP="00345DA2">
          <w:pPr>
            <w:spacing w:line="276" w:lineRule="auto"/>
            <w:rPr>
              <w:rFonts w:ascii="Times New Roman" w:hAnsi="Times New Roman" w:cs="Times New Roman"/>
            </w:rPr>
          </w:pPr>
          <w:r w:rsidRPr="006D2D77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:rsidR="00E325D6" w:rsidRPr="00E93C33" w:rsidRDefault="00E325D6" w:rsidP="00345DA2">
      <w:pPr>
        <w:spacing w:line="276" w:lineRule="auto"/>
        <w:rPr>
          <w:rFonts w:ascii="Times New Roman" w:eastAsiaTheme="majorEastAsia" w:hAnsi="Times New Roman" w:cs="Times New Roman"/>
          <w:color w:val="B35E06" w:themeColor="accent1" w:themeShade="BF"/>
          <w:sz w:val="36"/>
          <w:szCs w:val="36"/>
        </w:rPr>
      </w:pPr>
    </w:p>
    <w:p w:rsidR="009D1F91" w:rsidRPr="00E93C33" w:rsidRDefault="009D1F91" w:rsidP="00345DA2">
      <w:pPr>
        <w:spacing w:line="276" w:lineRule="auto"/>
        <w:rPr>
          <w:rFonts w:ascii="Times New Roman" w:eastAsiaTheme="majorEastAsia" w:hAnsi="Times New Roman" w:cs="Times New Roman"/>
          <w:color w:val="B35E06" w:themeColor="accent1" w:themeShade="BF"/>
          <w:sz w:val="36"/>
          <w:szCs w:val="36"/>
        </w:rPr>
      </w:pPr>
      <w:r w:rsidRPr="00E93C33">
        <w:rPr>
          <w:rFonts w:ascii="Times New Roman" w:hAnsi="Times New Roman" w:cs="Times New Roman"/>
        </w:rPr>
        <w:br w:type="page"/>
      </w:r>
    </w:p>
    <w:p w:rsidR="007A35EF" w:rsidRPr="00E93C33" w:rsidRDefault="00345DA2" w:rsidP="00345DA2">
      <w:pPr>
        <w:pStyle w:val="Nagwek1"/>
        <w:spacing w:line="276" w:lineRule="auto"/>
        <w:rPr>
          <w:rFonts w:ascii="Times New Roman" w:hAnsi="Times New Roman" w:cs="Times New Roman"/>
        </w:rPr>
      </w:pPr>
      <w:bookmarkStart w:id="0" w:name="_Toc155877616"/>
      <w:r w:rsidRPr="00E93C33">
        <w:rPr>
          <w:rFonts w:ascii="Times New Roman" w:hAnsi="Times New Roman" w:cs="Times New Roman"/>
        </w:rPr>
        <w:t xml:space="preserve">I. </w:t>
      </w:r>
      <w:r w:rsidR="00E325D6" w:rsidRPr="00E93C33">
        <w:rPr>
          <w:rFonts w:ascii="Times New Roman" w:hAnsi="Times New Roman" w:cs="Times New Roman"/>
        </w:rPr>
        <w:t>Wprowadzenie</w:t>
      </w:r>
      <w:bookmarkEnd w:id="0"/>
    </w:p>
    <w:p w:rsidR="007A35EF" w:rsidRPr="00E93C33" w:rsidRDefault="007A35EF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783F04" w:themeColor="accent1" w:themeShade="80"/>
          <w:sz w:val="24"/>
          <w:szCs w:val="24"/>
        </w:rPr>
      </w:pPr>
    </w:p>
    <w:p w:rsidR="005312E8" w:rsidRPr="00736B1C" w:rsidRDefault="00DE7EFF" w:rsidP="00345DA2">
      <w:pPr>
        <w:shd w:val="clear" w:color="auto" w:fill="FFFFFF" w:themeFill="background1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1C">
        <w:rPr>
          <w:rFonts w:ascii="Times New Roman" w:hAnsi="Times New Roman" w:cs="Times New Roman"/>
          <w:sz w:val="24"/>
          <w:szCs w:val="24"/>
        </w:rPr>
        <w:t xml:space="preserve">Naczelną i niepodważalną zasadą wszystkich działań podejmowanych przez pracowników </w:t>
      </w:r>
      <w:r w:rsidR="002255FB" w:rsidRPr="00736B1C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3724ED" w:rsidRPr="00736B1C">
        <w:rPr>
          <w:rFonts w:ascii="Times New Roman" w:hAnsi="Times New Roman" w:cs="Times New Roman"/>
          <w:sz w:val="24"/>
          <w:szCs w:val="24"/>
        </w:rPr>
        <w:t>nr 2 im. Rady Europy w Kostrzynie</w:t>
      </w:r>
      <w:r w:rsidR="002255FB" w:rsidRPr="00736B1C">
        <w:rPr>
          <w:rFonts w:ascii="Times New Roman" w:hAnsi="Times New Roman" w:cs="Times New Roman"/>
          <w:sz w:val="24"/>
          <w:szCs w:val="24"/>
        </w:rPr>
        <w:t xml:space="preserve"> </w:t>
      </w:r>
      <w:r w:rsidR="009712CF" w:rsidRPr="00736B1C">
        <w:rPr>
          <w:rFonts w:ascii="Times New Roman" w:hAnsi="Times New Roman" w:cs="Times New Roman"/>
          <w:sz w:val="24"/>
          <w:szCs w:val="24"/>
        </w:rPr>
        <w:t>jest działanie dla dobra D</w:t>
      </w:r>
      <w:r w:rsidRPr="00736B1C">
        <w:rPr>
          <w:rFonts w:ascii="Times New Roman" w:hAnsi="Times New Roman" w:cs="Times New Roman"/>
          <w:sz w:val="24"/>
          <w:szCs w:val="24"/>
        </w:rPr>
        <w:t xml:space="preserve">ziecka i w jego najlepszym interesie, poprzez wspieranie go w rozwoju i rozpoznawanie jego potrzeb. </w:t>
      </w:r>
      <w:r w:rsidR="00C80F4D" w:rsidRPr="00736B1C">
        <w:rPr>
          <w:rFonts w:ascii="Times New Roman" w:hAnsi="Times New Roman" w:cs="Times New Roman"/>
          <w:sz w:val="24"/>
          <w:szCs w:val="24"/>
        </w:rPr>
        <w:t xml:space="preserve">Mając na uwadze, że </w:t>
      </w:r>
      <w:r w:rsidR="009712CF" w:rsidRPr="00736B1C">
        <w:rPr>
          <w:rFonts w:ascii="Times New Roman" w:hAnsi="Times New Roman" w:cs="Times New Roman"/>
          <w:sz w:val="24"/>
          <w:szCs w:val="24"/>
        </w:rPr>
        <w:t>D</w:t>
      </w:r>
      <w:r w:rsidR="00C80F4D" w:rsidRPr="00736B1C">
        <w:rPr>
          <w:rFonts w:ascii="Times New Roman" w:hAnsi="Times New Roman" w:cs="Times New Roman"/>
          <w:sz w:val="24"/>
          <w:szCs w:val="24"/>
        </w:rPr>
        <w:t xml:space="preserve">ziecko wymaga szczególnej opieki i troski, w tym właściwej ochrony przed krzywdzeniem, został stworzony niniejszy dokument. </w:t>
      </w:r>
      <w:r w:rsidRPr="00736B1C">
        <w:rPr>
          <w:rFonts w:ascii="Times New Roman" w:hAnsi="Times New Roman" w:cs="Times New Roman"/>
          <w:sz w:val="24"/>
          <w:szCs w:val="24"/>
        </w:rPr>
        <w:t xml:space="preserve">Niniejszy dokument skierowany jest do pracowników szkoły (pedagogicznych, niepedagogicznych, praktykantów, wolontariuszy, stażystów) oraz </w:t>
      </w:r>
      <w:r w:rsidR="009712CF" w:rsidRPr="00736B1C">
        <w:rPr>
          <w:rFonts w:ascii="Times New Roman" w:hAnsi="Times New Roman" w:cs="Times New Roman"/>
          <w:sz w:val="24"/>
          <w:szCs w:val="24"/>
        </w:rPr>
        <w:t>R</w:t>
      </w:r>
      <w:r w:rsidRPr="00736B1C">
        <w:rPr>
          <w:rFonts w:ascii="Times New Roman" w:hAnsi="Times New Roman" w:cs="Times New Roman"/>
          <w:sz w:val="24"/>
          <w:szCs w:val="24"/>
        </w:rPr>
        <w:t xml:space="preserve">odziców. Dokument został zredagowany, by zyskać poczucie pewności, że </w:t>
      </w:r>
      <w:r w:rsidR="00AB428F" w:rsidRPr="00736B1C">
        <w:rPr>
          <w:rFonts w:ascii="Times New Roman" w:hAnsi="Times New Roman" w:cs="Times New Roman"/>
          <w:sz w:val="24"/>
          <w:szCs w:val="24"/>
        </w:rPr>
        <w:t>S</w:t>
      </w:r>
      <w:r w:rsidRPr="00736B1C">
        <w:rPr>
          <w:rFonts w:ascii="Times New Roman" w:hAnsi="Times New Roman" w:cs="Times New Roman"/>
          <w:sz w:val="24"/>
          <w:szCs w:val="24"/>
        </w:rPr>
        <w:t xml:space="preserve">zkoła zawsze będzie podejmowała wszelkie możliwe działania, aby zapobiegać krzywdzeniu </w:t>
      </w:r>
      <w:r w:rsidR="009712CF" w:rsidRPr="00736B1C">
        <w:rPr>
          <w:rFonts w:ascii="Times New Roman" w:hAnsi="Times New Roman" w:cs="Times New Roman"/>
          <w:sz w:val="24"/>
          <w:szCs w:val="24"/>
        </w:rPr>
        <w:t>D</w:t>
      </w:r>
      <w:r w:rsidRPr="00736B1C">
        <w:rPr>
          <w:rFonts w:ascii="Times New Roman" w:hAnsi="Times New Roman" w:cs="Times New Roman"/>
          <w:sz w:val="24"/>
          <w:szCs w:val="24"/>
        </w:rPr>
        <w:t>zieci.</w:t>
      </w:r>
      <w:r w:rsidR="00AC4C34" w:rsidRPr="00736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E8" w:rsidRPr="00736B1C" w:rsidRDefault="005312E8" w:rsidP="00345DA2">
      <w:pPr>
        <w:shd w:val="clear" w:color="auto" w:fill="FFFFFF" w:themeFill="background1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FF" w:rsidRPr="00736B1C" w:rsidRDefault="00AC4C34" w:rsidP="00345DA2">
      <w:pPr>
        <w:shd w:val="clear" w:color="auto" w:fill="FFFFFF" w:themeFill="background1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1C">
        <w:rPr>
          <w:rFonts w:ascii="Times New Roman" w:hAnsi="Times New Roman" w:cs="Times New Roman"/>
          <w:sz w:val="24"/>
          <w:szCs w:val="24"/>
        </w:rPr>
        <w:t xml:space="preserve">Wewnętrzne procedury regulujące ochronę </w:t>
      </w:r>
      <w:r w:rsidR="009712CF" w:rsidRPr="00736B1C">
        <w:rPr>
          <w:rFonts w:ascii="Times New Roman" w:hAnsi="Times New Roman" w:cs="Times New Roman"/>
          <w:sz w:val="24"/>
          <w:szCs w:val="24"/>
        </w:rPr>
        <w:t>D</w:t>
      </w:r>
      <w:r w:rsidRPr="00736B1C">
        <w:rPr>
          <w:rFonts w:ascii="Times New Roman" w:hAnsi="Times New Roman" w:cs="Times New Roman"/>
          <w:sz w:val="24"/>
          <w:szCs w:val="24"/>
        </w:rPr>
        <w:t>ziecka przed przemocą są zgodne z obowiązującymi w jednostce dokumentami: Statut</w:t>
      </w:r>
      <w:r w:rsidR="00AB428F" w:rsidRPr="00736B1C">
        <w:rPr>
          <w:rFonts w:ascii="Times New Roman" w:hAnsi="Times New Roman" w:cs="Times New Roman"/>
          <w:sz w:val="24"/>
          <w:szCs w:val="24"/>
        </w:rPr>
        <w:t>em</w:t>
      </w:r>
      <w:r w:rsidR="002255FB" w:rsidRPr="00736B1C">
        <w:rPr>
          <w:rFonts w:ascii="Times New Roman" w:hAnsi="Times New Roman" w:cs="Times New Roman"/>
          <w:sz w:val="24"/>
          <w:szCs w:val="24"/>
        </w:rPr>
        <w:t xml:space="preserve"> Szkoły</w:t>
      </w:r>
      <w:r w:rsidRPr="00736B1C">
        <w:rPr>
          <w:rFonts w:ascii="Times New Roman" w:hAnsi="Times New Roman" w:cs="Times New Roman"/>
          <w:sz w:val="24"/>
          <w:szCs w:val="24"/>
        </w:rPr>
        <w:t xml:space="preserve">, Szkolnym Programem Wychowawczo-Profilaktycznym, Polityką bezpieczeństwa przetwarzania danych osobowych oraz </w:t>
      </w:r>
      <w:r w:rsidR="005312E8" w:rsidRPr="00736B1C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736B1C">
        <w:rPr>
          <w:rFonts w:ascii="Times New Roman" w:hAnsi="Times New Roman" w:cs="Times New Roman"/>
          <w:sz w:val="24"/>
          <w:szCs w:val="24"/>
        </w:rPr>
        <w:t>przepisami prawa:</w:t>
      </w:r>
    </w:p>
    <w:p w:rsidR="00AC4C34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Konstytucją Rzeczypospolitej Polskiej z dnia 2 kwietnia 1997 r.;</w:t>
      </w:r>
    </w:p>
    <w:p w:rsidR="00AC4C34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Konwencji o Prawach Dziecka przyjętej przez Zgromadzenie Ogólne ONZ z 20 listopada 1989 r. (Dz. U. z 1991.120.526 ze zm.);</w:t>
      </w:r>
    </w:p>
    <w:p w:rsidR="00AC4C34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Ustawą z dnia 7 września 1991 r. o systemie oświaty (t. j. Dz. U. z 2022</w:t>
      </w:r>
      <w:r w:rsidR="00D47E6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r. poz. 2230 ze zm.);</w:t>
      </w:r>
    </w:p>
    <w:p w:rsidR="00AC4C34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Ustawą z dnia 14 grudnia 2016 r. Prawo oświatowe (t. j. Dz. U. z 2023</w:t>
      </w:r>
      <w:r w:rsidR="00D47E6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r. poz. 900 ze zm.);</w:t>
      </w:r>
    </w:p>
    <w:p w:rsidR="00AC4C34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Ustawą z dnia 26 stycznia 1982 r. Karta Nauczyciela (t. j. Dz. U. z 2023</w:t>
      </w:r>
      <w:r w:rsidR="00D47E6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r. poz. 984 ze zm.);</w:t>
      </w:r>
    </w:p>
    <w:p w:rsidR="00AD1A1D" w:rsidRPr="00736B1C" w:rsidRDefault="00AC4C3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Ustawą z dnia 29 lipca 2005 r. o przeciwdziałaniu przemocy domowej (t. j. Dz. U. z 2021 r. poz. 1249 ze zm.) oraz Rozporządzeniem Rady Ministrów z dnia 6 września 2023 r. w sprawie procedury "Niebieskie Karty" oraz wzorów formularzy "Niebieska Karta"</w:t>
      </w:r>
      <w:r w:rsidR="0079480E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4624" w:rsidRPr="00736B1C" w:rsidRDefault="00FD4624" w:rsidP="003B114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Ustawą z dnia 13 maja 2016 r. o przeciwdziałaniu zagrożeniom przestępczością na tle seksualnym (t. j. Dz. U. z 2023 r. poz. 1304 ze zm.)</w:t>
      </w:r>
    </w:p>
    <w:p w:rsidR="00886B3E" w:rsidRPr="00736B1C" w:rsidRDefault="00886B3E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A1D" w:rsidRPr="00736B1C" w:rsidRDefault="009712CF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Duże znaczenie</w:t>
      </w:r>
      <w:r w:rsidR="00AD1A1D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ustalaniu procedur dotyczących postępowania w przypadkach cyberprzemocy i stalkingu miały następujące poradniki rekomendowane przez Ministerstwo Edukacji i Nauki:</w:t>
      </w:r>
    </w:p>
    <w:p w:rsidR="00AD1A1D" w:rsidRPr="00736B1C" w:rsidRDefault="00AD1A1D" w:rsidP="003B1145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„Bezpieczna Szkoła. Procedury reagowania w przypadku wystąpienia wewnętrznych i zewnętrznych zagrożeń fizycznych w szkole”. Warszawa, sierpień 2017 r.</w:t>
      </w:r>
    </w:p>
    <w:p w:rsidR="00AD1A1D" w:rsidRPr="00736B1C" w:rsidRDefault="00AD1A1D" w:rsidP="003B1145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„Bezpieczna Szkoła. Zagrożenia i zalecane działania profilaktyczne w zakresie bezpieczeństwa fizycznego i cyfrowego uczniów”. Warszawa, wrzesień 2020 r.</w:t>
      </w:r>
    </w:p>
    <w:p w:rsidR="00AD1A1D" w:rsidRPr="00736B1C" w:rsidRDefault="00AD1A1D" w:rsidP="003B1145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„Standardy bezpieczeństwa online placówek oświatowych” Fundacja Odkrywców Innowacji, Warszawa 2015 r.</w:t>
      </w:r>
    </w:p>
    <w:p w:rsidR="00AD1A1D" w:rsidRPr="00736B1C" w:rsidRDefault="00AD1A1D" w:rsidP="003B1145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„Jak reagować na cyberprzemoc. Poradnik dla szkół” Fundacja Dajemy Dzieciom Siłę, 2014 r.</w:t>
      </w:r>
    </w:p>
    <w:p w:rsidR="00AD1A1D" w:rsidRPr="00736B1C" w:rsidRDefault="00AD1A1D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C34" w:rsidRPr="00736B1C" w:rsidRDefault="005312E8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ten reguluje procedury ochrony 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zieci przed krzywdzeniem, rozpoznawanie i reagowanie na niepokojące sytuację w określony procedurami sposób postępowania. Ilekroć w niniejszych procedurach jest mowa o:</w:t>
      </w:r>
    </w:p>
    <w:p w:rsidR="00CF3AAE" w:rsidRPr="00736B1C" w:rsidRDefault="00DE7EFF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krzywdzeni</w:t>
      </w:r>
      <w:r w:rsidR="005312E8"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712CF"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ziecka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rozumieć - 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każde zamierzone lub niezamierzone działanie oraz zaniechanie działań ze strony </w:t>
      </w:r>
      <w:r w:rsidR="00983ACB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osoby dorosłej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ujemnie wpływa na rozwój fizyczny lub psychiczny 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983ACB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(definicja WHO)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Krzywdzenie 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 to też bezczynność społeczeństwa lub instytucji, a także rezultat takiej bezczynności, który ogranicza równe prawa 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312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 i zakłóca ich optymalny rozwój. </w:t>
      </w:r>
      <w:r w:rsidR="00F60AB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Można wyróżnić następujące wymiary zjawiska krzywdzenia 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60AB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ziecka:</w:t>
      </w:r>
    </w:p>
    <w:p w:rsidR="005312E8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przemoc psychiczna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przymus, groźby, obrażanie, wyzywanie, krytykowanie, straszenie, szantażowanie, krzyczenie, wyśmiewanie, lekceważenie,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karanie ciszą/milczeniem, izolacja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, itd.</w:t>
      </w:r>
    </w:p>
    <w:p w:rsidR="00F60ABF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przemoc fizyczna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szarpanie, kopanie, popychanie, policzkowanie, przypalanie papierosem, bicie ręką przy użyciu przedmiotów, klaps,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stosowanie nadmiernej siły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przy przytrzymywaniu D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, itd.</w:t>
      </w:r>
    </w:p>
    <w:p w:rsidR="00F60ABF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przemoc seksualna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gwałt, wymuszanie pożycia seksualnego, wymuszanie nieakceptowanych zachowań seksualnych,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przekraczanie granic fizyczności </w:t>
      </w:r>
      <w:r w:rsidR="00B1448E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Dziecka</w:t>
      </w:r>
      <w:r w:rsidR="009712C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, dotyk bez zgody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, itd.</w:t>
      </w:r>
    </w:p>
    <w:p w:rsidR="00F60ABF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przemoc ekonomiczna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unikanie płacenia alimentów, zakazywanie członkowi rodziny pracy lub edukacji w celu zdobycia zatrudnienia, przywłaszczanie do swoich celów wspólnych środków na utrzymanie rodziny,</w:t>
      </w:r>
      <w:r w:rsidR="00A75AE8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itd.</w:t>
      </w:r>
    </w:p>
    <w:p w:rsidR="00A75AE8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zaniedbanie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głodzenie, niedostarczanie odpowiedniej ilości jedzenia, nieodpowiednia higiena lub jej brak, niezgłaszanie się z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Dzieckiem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lekarza (gdy tego wymaga), brak leczenia mimo zaleceń lekarzy, niedopilnowanie w kwestii edukacji, brak przejawiania zainteresowania, w jaki sposób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ziecko spędza wolny czas, jaki ma zainteresowania, problemy oraz potrzeby,</w:t>
      </w:r>
    </w:p>
    <w:p w:rsidR="00A75AE8" w:rsidRPr="00736B1C" w:rsidRDefault="00F60ABF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alienacja </w:t>
      </w:r>
      <w:r w:rsidR="00634B4C"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rodzicielska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ograniczenie kontaktu i izolowanie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 od drugiego </w:t>
      </w:r>
      <w:r w:rsidR="00AB428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odzica, odcinanie drugiego rodzica od informacji dotyczących </w:t>
      </w:r>
      <w:r w:rsidR="00337DA6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ziecka, 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wymazywanie drugiego </w:t>
      </w:r>
      <w:r w:rsidR="00AB428F" w:rsidRPr="00736B1C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odzica z życia </w:t>
      </w:r>
      <w:r w:rsidR="00B1448E" w:rsidRPr="00736B1C">
        <w:rPr>
          <w:rFonts w:ascii="Times New Roman" w:hAnsi="Times New Roman" w:cs="Times New Roman"/>
          <w:color w:val="auto"/>
          <w:sz w:val="24"/>
          <w:szCs w:val="24"/>
        </w:rPr>
        <w:t>Dziecka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, niszczenie zdjęć i pamiątek, przedstawianie drugiego rodzica w złym świetle, zakazywanie </w:t>
      </w:r>
      <w:r w:rsidR="00337DA6" w:rsidRPr="00736B1C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>ziecku swobodnego mówienia i wyrażania miłości do drugiego rodzica;</w:t>
      </w:r>
    </w:p>
    <w:p w:rsidR="00DE3F33" w:rsidRPr="00736B1C" w:rsidRDefault="00DE3F33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cyberprzemoc </w:t>
      </w:r>
      <w:r w:rsidR="00AC291C" w:rsidRPr="00736B1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5AE8" w:rsidRPr="00736B1C">
        <w:rPr>
          <w:rFonts w:ascii="Times New Roman" w:hAnsi="Times New Roman" w:cs="Times New Roman"/>
          <w:color w:val="auto"/>
          <w:sz w:val="24"/>
          <w:szCs w:val="24"/>
        </w:rPr>
        <w:t>przemoc z użyciem technologii informacyjnych i komunikacyjnych.</w:t>
      </w:r>
      <w:r w:rsidR="00A75AE8" w:rsidRPr="00736B1C">
        <w:rPr>
          <w:color w:val="auto"/>
          <w:sz w:val="24"/>
          <w:szCs w:val="24"/>
        </w:rPr>
        <w:t xml:space="preserve"> </w:t>
      </w:r>
      <w:r w:rsidR="00A75AE8"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Podstawowe formy zjawiska to nękanie, straszenie, szantażowanie z użyciem sieci, publikowanie lub rozsyłanie ośmieszających, kompromitujących informacji, zdjęć, filmów z użyciem sieci oraz podszywanie się w sieci pod kogoś wbrew jego woli. </w:t>
      </w:r>
    </w:p>
    <w:p w:rsidR="00D94FA9" w:rsidRPr="00736B1C" w:rsidRDefault="00D94FA9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przemocy domowej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 - należy przez to rozumieć jednorazowe albo powtarzające się umyślne działanie lub zaniechanie, wykorzystujące przewagę fizyczną, psychiczną lub ekonomiczną, naruszające prawa lub dobra osobiste osoby doznającej przemocy domowej, w szczególności:</w:t>
      </w:r>
    </w:p>
    <w:p w:rsidR="00D94FA9" w:rsidRPr="00736B1C" w:rsidRDefault="00D94FA9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auto"/>
          <w:sz w:val="24"/>
          <w:szCs w:val="24"/>
        </w:rPr>
        <w:t>narażające tę osobę na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niebezpieczeństwo utraty życia, zdrowia lub mienia,</w:t>
      </w:r>
    </w:p>
    <w:p w:rsidR="00D94FA9" w:rsidRPr="00736B1C" w:rsidRDefault="00D94FA9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naruszające jej godność, nietykalność cielesną lub wolność, w tym seksualną,</w:t>
      </w:r>
    </w:p>
    <w:p w:rsidR="00D94FA9" w:rsidRPr="00736B1C" w:rsidRDefault="00D94FA9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powodujące szkody na jej zdrowiu fizycznym lub psychicznym, wywołujące u tej osoby cierpienie lub krzywdę,</w:t>
      </w:r>
    </w:p>
    <w:p w:rsidR="00D94FA9" w:rsidRPr="00736B1C" w:rsidRDefault="00D94FA9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ograniczające lub pozbawiające tę osobę dostępu do środków finansowych lub możliwości podjęcia pracy lub uzyskania samodzielności finansowej,</w:t>
      </w:r>
    </w:p>
    <w:p w:rsidR="00D94FA9" w:rsidRPr="00736B1C" w:rsidRDefault="00D94FA9" w:rsidP="003B1145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istotnie naruszające prywatność tej osoby lub wzbudzające u niej poczucie zagrożenia, poniżenia lub udręczenia, w tym podejmowane za pomocą środków komunikacji elektronicznej;</w:t>
      </w:r>
    </w:p>
    <w:p w:rsidR="00D80407" w:rsidRPr="00D80407" w:rsidRDefault="00D80407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Szkole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należy przez to rozumień </w:t>
      </w:r>
      <w:r w:rsidRPr="00D80407">
        <w:rPr>
          <w:rFonts w:ascii="Times New Roman" w:hAnsi="Times New Roman" w:cs="Times New Roman"/>
          <w:color w:val="000000" w:themeColor="text1"/>
          <w:sz w:val="24"/>
          <w:szCs w:val="24"/>
        </w:rPr>
        <w:t>Szkoł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D80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D80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2 im. Rady Europy w Kostrzynie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60ABF" w:rsidRPr="00736B1C" w:rsidRDefault="00F60ABF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Pracowniku szkoły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należy przez to rozumieć osobę zatrudnioną na podstawie umowy pracę, mianowania powołania lub umowy cywilno-prawnej. Osoby pracujące w szkole dzielą się na pracowników pedagogicznych i niepedagogicznych;</w:t>
      </w:r>
    </w:p>
    <w:p w:rsidR="00F60ABF" w:rsidRPr="00736B1C" w:rsidRDefault="00F60ABF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Dziecku</w:t>
      </w:r>
      <w:r w:rsidR="00D80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Uczniu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osoba przyjęta do szkoły w toku postępowania rekrutacyjnego, po dopełnieniu wszelkich niezbędnych formalności przez rodziców</w:t>
      </w:r>
      <w:r w:rsidR="00E167EB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i ucząca się w szkole;</w:t>
      </w:r>
    </w:p>
    <w:p w:rsidR="00DE7EFF" w:rsidRPr="00736B1C" w:rsidRDefault="00DE7EFF" w:rsidP="003B1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interwencyjny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powołany przez </w:t>
      </w:r>
      <w:r w:rsidR="00B1448E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yrektora </w:t>
      </w:r>
      <w:r w:rsidR="00B1448E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w przypadku podejrzenia stosowania przemocy fizycznej lub psychicznej o dużym nasileniu oraz podejrzenia wykorzystania seksualnego. </w:t>
      </w:r>
    </w:p>
    <w:p w:rsidR="00886B3E" w:rsidRPr="00E93C33" w:rsidRDefault="00886B3E">
      <w:pPr>
        <w:rPr>
          <w:rFonts w:ascii="Times New Roman" w:hAnsi="Times New Roman" w:cs="Times New Roman"/>
          <w:color w:val="000000" w:themeColor="text1"/>
        </w:rPr>
      </w:pPr>
    </w:p>
    <w:p w:rsidR="00345DA2" w:rsidRPr="00E93C33" w:rsidRDefault="00345DA2" w:rsidP="00345DA2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1" w:name="_Toc155877617"/>
      <w:r w:rsidRPr="00E93C33">
        <w:rPr>
          <w:rFonts w:ascii="Times New Roman" w:hAnsi="Times New Roman" w:cs="Times New Roman"/>
        </w:rPr>
        <w:t xml:space="preserve">II. Dotychczasowe działania, które przynosiły pozytywne efekty w ochronie </w:t>
      </w:r>
      <w:r w:rsidR="000C7D73">
        <w:rPr>
          <w:rFonts w:ascii="Times New Roman" w:hAnsi="Times New Roman" w:cs="Times New Roman"/>
        </w:rPr>
        <w:t>d</w:t>
      </w:r>
      <w:r w:rsidRPr="00E93C33">
        <w:rPr>
          <w:rFonts w:ascii="Times New Roman" w:hAnsi="Times New Roman" w:cs="Times New Roman"/>
        </w:rPr>
        <w:t>ziecka prze</w:t>
      </w:r>
      <w:r w:rsidR="003F2D3C">
        <w:rPr>
          <w:rFonts w:ascii="Times New Roman" w:hAnsi="Times New Roman" w:cs="Times New Roman"/>
        </w:rPr>
        <w:t>d</w:t>
      </w:r>
      <w:r w:rsidRPr="00E93C33">
        <w:rPr>
          <w:rFonts w:ascii="Times New Roman" w:hAnsi="Times New Roman" w:cs="Times New Roman"/>
        </w:rPr>
        <w:t xml:space="preserve"> przemocą</w:t>
      </w:r>
      <w:bookmarkEnd w:id="1"/>
    </w:p>
    <w:p w:rsidR="00345DA2" w:rsidRPr="00E93C33" w:rsidRDefault="00345DA2" w:rsidP="00345DA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45DA2" w:rsidRPr="00736B1C" w:rsidRDefault="00345DA2" w:rsidP="00345DA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Dotychczas, szkoła udzielając pomocy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ziecku doznającemu przemocy w rodzinie kierowała się następującymi zasadami:</w:t>
      </w:r>
    </w:p>
    <w:p w:rsidR="00345DA2" w:rsidRPr="00736B1C" w:rsidRDefault="00345DA2" w:rsidP="003B114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Nadzór nad prowadzeniem przypadku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 krzywdzonego sprawuje Dyrektor </w:t>
      </w:r>
      <w:r w:rsidR="00AB428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zkoły udzielając wsparcia i pomocy osobom bezpośrednio zaangażowanym w pomoc;</w:t>
      </w:r>
    </w:p>
    <w:p w:rsidR="00345DA2" w:rsidRPr="00736B1C" w:rsidRDefault="00345DA2" w:rsidP="003B114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pomocy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ziecku krzywdzonemu był </w:t>
      </w:r>
      <w:r w:rsidR="00AB428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edagog szkolny</w:t>
      </w:r>
      <w:r w:rsidR="00736B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5DA2" w:rsidRPr="00736B1C" w:rsidRDefault="00345DA2" w:rsidP="003B114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pracownik szkoły, który zauważył lub podejrzewał u </w:t>
      </w:r>
      <w:r w:rsidR="00B1448E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symptomy krzywdzenia, był zobowiązany do reagowania</w:t>
      </w:r>
      <w:r w:rsidR="00736B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5DA2" w:rsidRPr="00736B1C" w:rsidRDefault="00345DA2" w:rsidP="003B114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Podejmowane działania opierały się na diagnozie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ziecka i jego sytuacji – opartej na informacjach od pracujących z nim nauczycieli, personelu niepedagogicznego, osoby zaufania, ewentualnie z innych dostępnych danych</w:t>
      </w:r>
      <w:r w:rsidR="00736B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5DA2" w:rsidRPr="00736B1C" w:rsidRDefault="00345DA2" w:rsidP="003B114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Zasadą udzielania pomocy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ziecku krzywdzonemu przez </w:t>
      </w:r>
      <w:r w:rsidR="00AB428F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zkołę była i jest współpraca zespołowa (ograniczona jednak, ze względu na zachowanie dyskrecji, do osób pracujących z </w:t>
      </w:r>
      <w:r w:rsidR="00123302"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36B1C">
        <w:rPr>
          <w:rFonts w:ascii="Times New Roman" w:hAnsi="Times New Roman" w:cs="Times New Roman"/>
          <w:color w:val="000000" w:themeColor="text1"/>
          <w:sz w:val="24"/>
          <w:szCs w:val="24"/>
        </w:rPr>
        <w:t>zieckiem).</w:t>
      </w:r>
    </w:p>
    <w:p w:rsidR="00983ACB" w:rsidRDefault="00983ACB" w:rsidP="00345DA2">
      <w:pPr>
        <w:shd w:val="clear" w:color="auto" w:fill="FFFFFF" w:themeFill="background1"/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color w:val="783F04" w:themeColor="accent1" w:themeShade="80"/>
          <w:sz w:val="24"/>
          <w:szCs w:val="24"/>
        </w:rPr>
      </w:pPr>
    </w:p>
    <w:p w:rsidR="00736B1C" w:rsidRPr="00736B1C" w:rsidRDefault="00736B1C" w:rsidP="00736B1C">
      <w:p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</w:pPr>
      <w:r w:rsidRPr="00736B1C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Ponadto szkoła:</w:t>
      </w:r>
    </w:p>
    <w:p w:rsidR="00736B1C" w:rsidRPr="00736B1C" w:rsidRDefault="00736B1C" w:rsidP="00736B1C">
      <w:pPr>
        <w:shd w:val="clear" w:color="auto" w:fill="FFFFFF" w:themeFill="background1"/>
        <w:tabs>
          <w:tab w:val="left" w:pos="4536"/>
        </w:tabs>
        <w:spacing w:after="0"/>
        <w:jc w:val="both"/>
        <w:rPr>
          <w:rFonts w:ascii="Times New Roman" w:hAnsi="Times New Roman" w:cs="Times New Roman"/>
          <w:color w:val="783F04" w:themeColor="accent1" w:themeShade="80"/>
          <w:sz w:val="24"/>
          <w:szCs w:val="24"/>
        </w:rPr>
      </w:pP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color w:val="auto"/>
          <w:sz w:val="24"/>
          <w:szCs w:val="24"/>
        </w:rPr>
        <w:t>Wprowadza programy edukacyjne, które uczą uczniów rozpoznawania, rozumienia i radzenia sobie z różnymi formami przemocy. Te programy pomagają młodzieży zdobywać umiejętności komunikacyjne i emocjonalne, które mogą pomóc im unikać przemocy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color w:val="auto"/>
          <w:sz w:val="24"/>
          <w:szCs w:val="24"/>
        </w:rPr>
        <w:t>Organizowała kampanie i wydarzenia edukacyjne, które podnoszą świadomość uczniów na temat przemocy i zachęcają do zgłaszania incydentów oraz szukania pomocy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color w:val="auto"/>
          <w:sz w:val="24"/>
          <w:szCs w:val="24"/>
        </w:rPr>
        <w:t>Angażuje rodziców w działania mające na celu ochronę ich dzieci przed przemocą - obejmuje spotkania informacyjne, warsztaty dla rodziców oraz zachęcanie do otwartej komunikacji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B1C">
        <w:rPr>
          <w:rFonts w:ascii="Times New Roman" w:hAnsi="Times New Roman" w:cs="Times New Roman"/>
          <w:color w:val="auto"/>
          <w:sz w:val="24"/>
          <w:szCs w:val="24"/>
        </w:rPr>
        <w:t>Nauczyciele i pracownicy szkoły bacznie obserwują zachowania uczniów i reagują na wszelkie sygnały przemocy. Regularne kontrole mogą pomóc w wykrywaniu i zapobieganiu incydentom.</w:t>
      </w: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spółpracuje z instytucjami społecznymi, jak np. policja,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ośrodek 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>opiek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color w:val="auto"/>
          <w:sz w:val="24"/>
          <w:szCs w:val="24"/>
        </w:rPr>
        <w:t>ej, poradnia psychologiczno-pedagogiczna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>, aby świadczyć wsparcie dzieciom i ich rodzinom, które doświadczają przemocy.</w:t>
      </w:r>
    </w:p>
    <w:p w:rsidR="00736B1C" w:rsidRPr="00736B1C" w:rsidRDefault="00736B1C" w:rsidP="003B1145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4536"/>
        </w:tabs>
        <w:spacing w:before="100" w:after="0"/>
        <w:ind w:left="567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736B1C">
        <w:rPr>
          <w:rFonts w:ascii="Times New Roman" w:hAnsi="Times New Roman" w:cs="Times New Roman"/>
          <w:color w:val="auto"/>
          <w:sz w:val="24"/>
          <w:szCs w:val="24"/>
        </w:rPr>
        <w:t>apewnia wsparcie psychologiczne i emocjonalne ofiarom przemocy oraz pomagają im znaleźć odpowiednie źródła pomocy.</w:t>
      </w:r>
    </w:p>
    <w:p w:rsidR="00983ACB" w:rsidRPr="00736B1C" w:rsidRDefault="00983ACB" w:rsidP="002255FB">
      <w:pPr>
        <w:rPr>
          <w:rFonts w:ascii="Times New Roman" w:hAnsi="Times New Roman" w:cs="Times New Roman"/>
          <w:color w:val="783F04" w:themeColor="accent1" w:themeShade="80"/>
          <w:sz w:val="24"/>
          <w:szCs w:val="24"/>
        </w:rPr>
      </w:pPr>
    </w:p>
    <w:p w:rsidR="00E325D6" w:rsidRPr="00E93C33" w:rsidRDefault="00345DA2" w:rsidP="00345DA2">
      <w:pPr>
        <w:pStyle w:val="Nagwek1"/>
        <w:spacing w:line="276" w:lineRule="auto"/>
        <w:rPr>
          <w:rFonts w:ascii="Times New Roman" w:hAnsi="Times New Roman" w:cs="Times New Roman"/>
        </w:rPr>
      </w:pPr>
      <w:bookmarkStart w:id="2" w:name="_Toc155877618"/>
      <w:r w:rsidRPr="00E93C33">
        <w:rPr>
          <w:rFonts w:ascii="Times New Roman" w:hAnsi="Times New Roman" w:cs="Times New Roman"/>
        </w:rPr>
        <w:t xml:space="preserve">III. </w:t>
      </w:r>
      <w:r w:rsidR="009D1F91" w:rsidRPr="00E93C33">
        <w:rPr>
          <w:rFonts w:ascii="Times New Roman" w:hAnsi="Times New Roman" w:cs="Times New Roman"/>
        </w:rPr>
        <w:t>Zasady bezpiecznej rekrutacji pracowników</w:t>
      </w:r>
      <w:bookmarkEnd w:id="2"/>
    </w:p>
    <w:p w:rsidR="000170D0" w:rsidRPr="00E93C33" w:rsidRDefault="000170D0" w:rsidP="00345DA2">
      <w:pPr>
        <w:spacing w:line="276" w:lineRule="auto"/>
        <w:rPr>
          <w:rFonts w:ascii="Times New Roman" w:hAnsi="Times New Roman" w:cs="Times New Roman"/>
        </w:rPr>
      </w:pPr>
    </w:p>
    <w:p w:rsidR="000170D0" w:rsidRPr="00E93C33" w:rsidRDefault="002255FB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</w:t>
      </w:r>
      <w:r w:rsidR="000170D0" w:rsidRPr="00E93C33">
        <w:rPr>
          <w:rFonts w:ascii="Times New Roman" w:hAnsi="Times New Roman" w:cs="Times New Roman"/>
          <w:sz w:val="22"/>
          <w:szCs w:val="22"/>
        </w:rPr>
        <w:t xml:space="preserve"> zatrudnia osoby posiadające odpowiednie kwalifikacje do pracy z </w:t>
      </w:r>
      <w:r w:rsidR="00123302">
        <w:rPr>
          <w:rFonts w:ascii="Times New Roman" w:hAnsi="Times New Roman" w:cs="Times New Roman"/>
          <w:sz w:val="22"/>
          <w:szCs w:val="22"/>
        </w:rPr>
        <w:t>D</w:t>
      </w:r>
      <w:r w:rsidR="000170D0" w:rsidRPr="00E93C33">
        <w:rPr>
          <w:rFonts w:ascii="Times New Roman" w:hAnsi="Times New Roman" w:cs="Times New Roman"/>
          <w:sz w:val="22"/>
          <w:szCs w:val="22"/>
        </w:rPr>
        <w:t>ziećmi. Aby sprawdzić powyższe, szkoła podczas rekrutacji żąda następujących informacji:</w:t>
      </w:r>
    </w:p>
    <w:p w:rsidR="000170D0" w:rsidRPr="00E93C33" w:rsidRDefault="000170D0" w:rsidP="003B114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E93C33">
        <w:rPr>
          <w:rFonts w:ascii="Times New Roman" w:hAnsi="Times New Roman" w:cs="Times New Roman"/>
          <w:color w:val="auto"/>
        </w:rPr>
        <w:t xml:space="preserve">Wykształcenie, </w:t>
      </w:r>
    </w:p>
    <w:p w:rsidR="000170D0" w:rsidRPr="00E93C33" w:rsidRDefault="000170D0" w:rsidP="003B114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E93C33">
        <w:rPr>
          <w:rFonts w:ascii="Times New Roman" w:hAnsi="Times New Roman" w:cs="Times New Roman"/>
          <w:color w:val="auto"/>
        </w:rPr>
        <w:t xml:space="preserve">Kwalifikacje zawodowe, </w:t>
      </w:r>
    </w:p>
    <w:p w:rsidR="000170D0" w:rsidRPr="00E93C33" w:rsidRDefault="000170D0" w:rsidP="003B114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E93C33">
        <w:rPr>
          <w:rFonts w:ascii="Times New Roman" w:hAnsi="Times New Roman" w:cs="Times New Roman"/>
          <w:color w:val="auto"/>
        </w:rPr>
        <w:t>Przebieg dotychczasowego zatrudnienia kandydata.</w:t>
      </w:r>
    </w:p>
    <w:p w:rsidR="000170D0" w:rsidRPr="00E93C33" w:rsidRDefault="000170D0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3C33">
        <w:rPr>
          <w:rFonts w:ascii="Times New Roman" w:hAnsi="Times New Roman" w:cs="Times New Roman"/>
          <w:sz w:val="22"/>
          <w:szCs w:val="22"/>
        </w:rPr>
        <w:t>Przed dopuszczeniem pracownika do wykonywania obowiązków związanych z wychowaniem, edukacją, wypoczynkiem, leczeniem małoletnich lub opieką nad nimi Szkoła jest zobowiązana sprawdzić osobę zatrudnioną w Rejestrze Sprawców Przestępstw na Tle Seksualnym.</w:t>
      </w:r>
    </w:p>
    <w:p w:rsidR="000170D0" w:rsidRPr="00E93C33" w:rsidRDefault="000170D0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3C33">
        <w:rPr>
          <w:rFonts w:ascii="Times New Roman" w:hAnsi="Times New Roman" w:cs="Times New Roman"/>
          <w:sz w:val="22"/>
          <w:szCs w:val="22"/>
        </w:rPr>
        <w:t>Wydruk z Rejestru przechowywany jest w aktach osobowych pracownika lub analogicznej dokumentacji dotyczącej wolontariusza/osoby zatrudnionej w oparciu o umowę cywilnoprawną.</w:t>
      </w:r>
    </w:p>
    <w:p w:rsidR="004D1D77" w:rsidRPr="00E93C33" w:rsidRDefault="004D1D77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3C33">
        <w:rPr>
          <w:rFonts w:ascii="Times New Roman" w:hAnsi="Times New Roman" w:cs="Times New Roman"/>
          <w:sz w:val="22"/>
          <w:szCs w:val="22"/>
        </w:rPr>
        <w:t xml:space="preserve">Jednym z wymogów zatrudnienia nauczyciela jest </w:t>
      </w:r>
      <w:r w:rsidR="00123302">
        <w:rPr>
          <w:rFonts w:ascii="Times New Roman" w:hAnsi="Times New Roman" w:cs="Times New Roman"/>
          <w:sz w:val="22"/>
          <w:szCs w:val="22"/>
        </w:rPr>
        <w:t>przedstawienie przez kandydata zaświadczenia o niekaralności uzyskiwanego z Krajowego Rejestru Karnego.</w:t>
      </w:r>
      <w:r w:rsidR="00B24BBA">
        <w:rPr>
          <w:rFonts w:ascii="Times New Roman" w:hAnsi="Times New Roman" w:cs="Times New Roman"/>
          <w:sz w:val="22"/>
          <w:szCs w:val="22"/>
        </w:rPr>
        <w:t xml:space="preserve"> </w:t>
      </w:r>
      <w:r w:rsidRPr="00E93C33">
        <w:rPr>
          <w:rFonts w:ascii="Times New Roman" w:hAnsi="Times New Roman" w:cs="Times New Roman"/>
          <w:sz w:val="22"/>
          <w:szCs w:val="22"/>
        </w:rPr>
        <w:t>Nauczyciel nie może być bowiem skazany prawomocnym wyrokiem sądu za umyślne:</w:t>
      </w:r>
    </w:p>
    <w:p w:rsidR="004D1D77" w:rsidRPr="00E93C33" w:rsidRDefault="004D1D77" w:rsidP="003B114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E93C33">
        <w:rPr>
          <w:rFonts w:ascii="Times New Roman" w:hAnsi="Times New Roman" w:cs="Times New Roman"/>
          <w:color w:val="auto"/>
        </w:rPr>
        <w:t>przestępstwo,</w:t>
      </w:r>
    </w:p>
    <w:p w:rsidR="004D1D77" w:rsidRPr="00E93C33" w:rsidRDefault="004D1D77" w:rsidP="003B114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E93C33">
        <w:rPr>
          <w:rFonts w:ascii="Times New Roman" w:hAnsi="Times New Roman" w:cs="Times New Roman"/>
          <w:color w:val="auto"/>
        </w:rPr>
        <w:t>przestępstwo skarbowe (art. 10 ust. 5 pkt 4 Karty Nauczyciela).</w:t>
      </w:r>
    </w:p>
    <w:p w:rsidR="00345DA2" w:rsidRPr="00D47E66" w:rsidRDefault="004D1D77" w:rsidP="00345DA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7E66">
        <w:rPr>
          <w:rFonts w:ascii="Times New Roman" w:hAnsi="Times New Roman" w:cs="Times New Roman"/>
          <w:color w:val="000000" w:themeColor="text1"/>
          <w:sz w:val="22"/>
          <w:szCs w:val="22"/>
        </w:rPr>
        <w:t>Z tego względu jeszcze przed zatrudnieniem Dyrektor żąda od nauczyciela przedstawienia informacji o niekaralności z Krajowego Rejestru Karnego (art. 10 ust. 8a Karty Nauczyciela). Nie ma takiej konieczności jedynie wówczas, gdy nauczyciel jest ponownie zatrudniany w tej samej szkole, a przerwa w zatrudnieniu nie przekroczyła 3 miesięcy.</w:t>
      </w:r>
      <w:r w:rsidR="00D47E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przypadku niemożliwości przedstawienia informacji z KRK pracownik zobowiązany jest do złożenia oświadczenia o niekaralności oraz toczących się postępowania przygotowawczych, sądowych i dyscyplinarnych.</w:t>
      </w:r>
    </w:p>
    <w:p w:rsidR="00D56932" w:rsidRDefault="00D56932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56932" w:rsidRDefault="00D56932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Każdy przyjmowany pracownik do </w:t>
      </w:r>
      <w:r w:rsidR="002255FB">
        <w:rPr>
          <w:rFonts w:ascii="Times New Roman" w:hAnsi="Times New Roman" w:cs="Times New Roman"/>
          <w:sz w:val="22"/>
          <w:szCs w:val="22"/>
        </w:rPr>
        <w:t xml:space="preserve">Szkoły </w:t>
      </w:r>
      <w:r>
        <w:rPr>
          <w:rFonts w:ascii="Times New Roman" w:hAnsi="Times New Roman" w:cs="Times New Roman"/>
          <w:sz w:val="22"/>
          <w:szCs w:val="22"/>
        </w:rPr>
        <w:t xml:space="preserve">zostaje zapoznany z niniejszymi procedurami. </w:t>
      </w:r>
    </w:p>
    <w:p w:rsidR="006D2D77" w:rsidRPr="00E93C33" w:rsidRDefault="006D2D77" w:rsidP="00345DA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C63FB" w:rsidRPr="00E93C33" w:rsidRDefault="00345DA2" w:rsidP="000C7D73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3" w:name="_Toc155877619"/>
      <w:r w:rsidRPr="00E93C33">
        <w:rPr>
          <w:rFonts w:ascii="Times New Roman" w:hAnsi="Times New Roman" w:cs="Times New Roman"/>
        </w:rPr>
        <w:t xml:space="preserve">IV. </w:t>
      </w:r>
      <w:r w:rsidR="009D1F91" w:rsidRPr="00E93C33">
        <w:rPr>
          <w:rFonts w:ascii="Times New Roman" w:hAnsi="Times New Roman" w:cs="Times New Roman"/>
        </w:rPr>
        <w:t xml:space="preserve">Zasady </w:t>
      </w:r>
      <w:r w:rsidR="000C7D73">
        <w:rPr>
          <w:rFonts w:ascii="Times New Roman" w:hAnsi="Times New Roman" w:cs="Times New Roman"/>
        </w:rPr>
        <w:t>zapewniające bezpieczne relacje między małoletnim a personelem – zachowania niedozwolone wobec małoletnich</w:t>
      </w:r>
      <w:bookmarkEnd w:id="3"/>
    </w:p>
    <w:p w:rsidR="006C63FB" w:rsidRDefault="006C63FB" w:rsidP="00345DA2">
      <w:pPr>
        <w:spacing w:line="276" w:lineRule="auto"/>
        <w:rPr>
          <w:rFonts w:ascii="Times New Roman" w:hAnsi="Times New Roman" w:cs="Times New Roman"/>
        </w:rPr>
      </w:pPr>
    </w:p>
    <w:p w:rsidR="00736B1C" w:rsidRPr="00246229" w:rsidRDefault="00736B1C" w:rsidP="003B1145">
      <w:pPr>
        <w:numPr>
          <w:ilvl w:val="0"/>
          <w:numId w:val="21"/>
        </w:numPr>
        <w:spacing w:after="0" w:line="276" w:lineRule="auto"/>
        <w:ind w:left="426" w:right="-6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Nadrzędnym celem wszelkich działań podejmowanych przez </w:t>
      </w:r>
      <w:r>
        <w:rPr>
          <w:rFonts w:ascii="Times New Roman" w:hAnsi="Times New Roman" w:cs="Times New Roman"/>
          <w:sz w:val="24"/>
          <w:szCs w:val="24"/>
        </w:rPr>
        <w:t>pracowników</w:t>
      </w:r>
      <w:r w:rsidRPr="00246229">
        <w:rPr>
          <w:rFonts w:ascii="Times New Roman" w:hAnsi="Times New Roman" w:cs="Times New Roman"/>
          <w:sz w:val="24"/>
          <w:szCs w:val="24"/>
        </w:rPr>
        <w:t xml:space="preserve"> Szkoły jest promowanie dobra Dziecka i jego najlepszego interesu. </w:t>
      </w:r>
    </w:p>
    <w:p w:rsidR="00736B1C" w:rsidRPr="00246229" w:rsidRDefault="00736B1C" w:rsidP="003B1145">
      <w:pPr>
        <w:numPr>
          <w:ilvl w:val="0"/>
          <w:numId w:val="21"/>
        </w:numPr>
        <w:spacing w:after="0" w:line="276" w:lineRule="auto"/>
        <w:ind w:left="426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</w:t>
      </w:r>
      <w:r w:rsidRPr="00246229">
        <w:rPr>
          <w:rFonts w:ascii="Times New Roman" w:hAnsi="Times New Roman" w:cs="Times New Roman"/>
          <w:sz w:val="24"/>
          <w:szCs w:val="24"/>
        </w:rPr>
        <w:t xml:space="preserve"> traktuj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46229">
        <w:rPr>
          <w:rFonts w:ascii="Times New Roman" w:hAnsi="Times New Roman" w:cs="Times New Roman"/>
          <w:sz w:val="24"/>
          <w:szCs w:val="24"/>
        </w:rPr>
        <w:t xml:space="preserve"> każde Dziecko z szacunkiem, dbając o jego godność oraz potrzeby. Niedopuszczalne jest stosowanie przemocy w jakiejkolwiek formie wobec Dziecka.</w:t>
      </w:r>
    </w:p>
    <w:p w:rsidR="00736B1C" w:rsidRPr="00246229" w:rsidRDefault="00736B1C" w:rsidP="003B1145">
      <w:pPr>
        <w:numPr>
          <w:ilvl w:val="0"/>
          <w:numId w:val="21"/>
        </w:numPr>
        <w:spacing w:after="0" w:line="276" w:lineRule="auto"/>
        <w:ind w:left="426"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</w:t>
      </w:r>
      <w:r w:rsidRPr="00246229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i są</w:t>
      </w:r>
      <w:r w:rsidRPr="00246229">
        <w:rPr>
          <w:rFonts w:ascii="Times New Roman" w:hAnsi="Times New Roman" w:cs="Times New Roman"/>
          <w:sz w:val="24"/>
          <w:szCs w:val="24"/>
        </w:rPr>
        <w:t xml:space="preserve"> przestrzegać obowiązującego prawa oraz wewnętrznych przepisów Szkoły w tym zakresie. Zasady tworzenia bezpiecznych relacji z Dziećmi obowiązują wszystkich pracowników, stażystów oraz wolontariuszy i są potwierdzone przez podpisanie odpowiedniego oświadczenia.</w:t>
      </w:r>
    </w:p>
    <w:p w:rsidR="00736B1C" w:rsidRPr="00246229" w:rsidRDefault="00736B1C" w:rsidP="003B1145">
      <w:pPr>
        <w:numPr>
          <w:ilvl w:val="0"/>
          <w:numId w:val="21"/>
        </w:numPr>
        <w:spacing w:after="0" w:line="276" w:lineRule="auto"/>
        <w:ind w:left="426" w:right="-6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Zasady bezpiecznych relacji z dzieckiem określają, jakie zachowania i praktyki są niedozwolone w pracy z dziećmi, a ich przestrzeganie przez wszystkich pracowników Szkoły może zmniejszyć ryzyko krzywdzenia dzieci.  </w:t>
      </w:r>
    </w:p>
    <w:p w:rsidR="00736B1C" w:rsidRPr="00246229" w:rsidRDefault="00736B1C" w:rsidP="003B1145">
      <w:pPr>
        <w:numPr>
          <w:ilvl w:val="0"/>
          <w:numId w:val="21"/>
        </w:numPr>
        <w:spacing w:after="0" w:line="276" w:lineRule="auto"/>
        <w:ind w:left="426" w:right="-6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Zasady bezpiecznych relacji są dostosowane do realiów funkcjonowania Szkoły i dotyczą następujących obszarów: 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36B1C" w:rsidRPr="00246229">
        <w:rPr>
          <w:rFonts w:ascii="Times New Roman" w:hAnsi="Times New Roman" w:cs="Times New Roman"/>
          <w:b/>
          <w:bCs/>
          <w:sz w:val="24"/>
          <w:szCs w:val="24"/>
        </w:rPr>
        <w:t>ontakt fizyczny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b/>
          <w:bCs/>
          <w:sz w:val="24"/>
          <w:szCs w:val="24"/>
        </w:rPr>
        <w:t>komunikacja werbalna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b/>
          <w:bCs/>
          <w:sz w:val="24"/>
          <w:szCs w:val="24"/>
        </w:rPr>
        <w:t>równe traktowanie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b/>
          <w:bCs/>
          <w:sz w:val="24"/>
          <w:szCs w:val="24"/>
        </w:rPr>
        <w:t>kontakty bezpośrednie i online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b/>
          <w:bCs/>
          <w:sz w:val="24"/>
          <w:szCs w:val="24"/>
        </w:rPr>
        <w:t>transport, przemieszczanie się i warunki noclegowe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A041C" w:rsidRPr="007A041C" w:rsidRDefault="007A041C" w:rsidP="003B1145">
      <w:pPr>
        <w:numPr>
          <w:ilvl w:val="0"/>
          <w:numId w:val="2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b/>
          <w:bCs/>
          <w:sz w:val="24"/>
          <w:szCs w:val="24"/>
        </w:rPr>
        <w:t>czynności higieniczno-pielęgnacyjne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041C" w:rsidRDefault="007A041C" w:rsidP="007A04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41C" w:rsidRPr="007A041C" w:rsidRDefault="007A041C" w:rsidP="007A041C">
      <w:pPr>
        <w:jc w:val="both"/>
        <w:rPr>
          <w:rFonts w:ascii="Times New Roman" w:hAnsi="Times New Roman" w:cs="Times New Roman"/>
          <w:b/>
          <w:bCs/>
          <w:color w:val="4F141B" w:themeColor="accent2" w:themeShade="80"/>
          <w:sz w:val="24"/>
          <w:szCs w:val="24"/>
        </w:rPr>
      </w:pPr>
      <w:r w:rsidRPr="007A041C">
        <w:rPr>
          <w:rFonts w:ascii="Times New Roman" w:hAnsi="Times New Roman" w:cs="Times New Roman"/>
          <w:b/>
          <w:bCs/>
          <w:color w:val="4F141B" w:themeColor="accent2" w:themeShade="80"/>
          <w:sz w:val="24"/>
          <w:szCs w:val="24"/>
        </w:rPr>
        <w:t>Zachowania niedozwolone w kontaktach z małoletnimi:</w:t>
      </w:r>
    </w:p>
    <w:p w:rsidR="00736B1C" w:rsidRPr="00246229" w:rsidRDefault="00736B1C" w:rsidP="003B1145">
      <w:pPr>
        <w:numPr>
          <w:ilvl w:val="0"/>
          <w:numId w:val="23"/>
        </w:numPr>
        <w:spacing w:after="0" w:line="276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Niedopuszczalne są intencjonalne zachowania wzbudzające poczucie zagrożenia lub noszące znamiona: </w:t>
      </w:r>
    </w:p>
    <w:p w:rsidR="00736B1C" w:rsidRPr="00246229" w:rsidRDefault="00736B1C" w:rsidP="003B1145">
      <w:pPr>
        <w:numPr>
          <w:ilvl w:val="0"/>
          <w:numId w:val="24"/>
        </w:numPr>
        <w:spacing w:after="0" w:line="276" w:lineRule="auto"/>
        <w:ind w:left="993" w:right="13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>przemocy fizycznej (np. popychanie, uderzanie, wykręcanie rąk, duszenie, kopanie, szarpanie, spoliczkowanie,</w:t>
      </w:r>
      <w:r w:rsidR="007A041C">
        <w:rPr>
          <w:rFonts w:ascii="Times New Roman" w:hAnsi="Times New Roman" w:cs="Times New Roman"/>
          <w:sz w:val="24"/>
          <w:szCs w:val="24"/>
        </w:rPr>
        <w:t xml:space="preserve"> itd</w:t>
      </w:r>
      <w:r w:rsidRPr="00246229">
        <w:rPr>
          <w:rFonts w:ascii="Times New Roman" w:hAnsi="Times New Roman" w:cs="Times New Roman"/>
          <w:sz w:val="24"/>
          <w:szCs w:val="24"/>
        </w:rPr>
        <w:t xml:space="preserve">.), </w:t>
      </w:r>
    </w:p>
    <w:p w:rsidR="00736B1C" w:rsidRPr="00246229" w:rsidRDefault="00736B1C" w:rsidP="003B1145">
      <w:pPr>
        <w:numPr>
          <w:ilvl w:val="0"/>
          <w:numId w:val="24"/>
        </w:numPr>
        <w:spacing w:after="0" w:line="276" w:lineRule="auto"/>
        <w:ind w:left="993" w:right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229">
        <w:rPr>
          <w:rFonts w:ascii="Times New Roman" w:hAnsi="Times New Roman" w:cs="Times New Roman"/>
          <w:sz w:val="24"/>
          <w:szCs w:val="24"/>
        </w:rPr>
        <w:t>erotyzowania</w:t>
      </w:r>
      <w:proofErr w:type="spellEnd"/>
      <w:r w:rsidRPr="00246229">
        <w:rPr>
          <w:rFonts w:ascii="Times New Roman" w:hAnsi="Times New Roman" w:cs="Times New Roman"/>
          <w:sz w:val="24"/>
          <w:szCs w:val="24"/>
        </w:rPr>
        <w:t xml:space="preserve"> relacji (flirt, dwuznaczny żart, rozmowa czy choćby wyzywające spojrzenie), </w:t>
      </w:r>
    </w:p>
    <w:p w:rsidR="00736B1C" w:rsidRPr="00246229" w:rsidRDefault="00736B1C" w:rsidP="003B1145">
      <w:pPr>
        <w:numPr>
          <w:ilvl w:val="0"/>
          <w:numId w:val="24"/>
        </w:numPr>
        <w:spacing w:after="0" w:line="276" w:lineRule="auto"/>
        <w:ind w:left="993" w:right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229"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 w:rsidRPr="00246229">
        <w:rPr>
          <w:rFonts w:ascii="Times New Roman" w:hAnsi="Times New Roman" w:cs="Times New Roman"/>
          <w:sz w:val="24"/>
          <w:szCs w:val="24"/>
        </w:rPr>
        <w:t xml:space="preserve"> relacji (obcowanie płciowe i inne czynności seksualne); </w:t>
      </w:r>
    </w:p>
    <w:p w:rsidR="00736B1C" w:rsidRPr="007A041C" w:rsidRDefault="007A041C" w:rsidP="003B1145">
      <w:pPr>
        <w:numPr>
          <w:ilvl w:val="0"/>
          <w:numId w:val="21"/>
        </w:numPr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7A041C">
        <w:rPr>
          <w:rFonts w:ascii="Times New Roman" w:hAnsi="Times New Roman" w:cs="Times New Roman"/>
          <w:sz w:val="24"/>
          <w:szCs w:val="24"/>
        </w:rPr>
        <w:t>K</w:t>
      </w:r>
      <w:r w:rsidR="00736B1C" w:rsidRPr="007A041C">
        <w:rPr>
          <w:rFonts w:ascii="Times New Roman" w:hAnsi="Times New Roman" w:cs="Times New Roman"/>
          <w:sz w:val="24"/>
          <w:szCs w:val="24"/>
        </w:rPr>
        <w:t>omunikacja werbalna z dzieckiem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1C" w:rsidRPr="007A041C">
        <w:rPr>
          <w:rFonts w:ascii="Times New Roman" w:hAnsi="Times New Roman" w:cs="Times New Roman"/>
          <w:sz w:val="24"/>
          <w:szCs w:val="24"/>
        </w:rPr>
        <w:t>wzbudzać w dziecku poczucia zagrożenia (groźby, wyzwiska, krzyk);</w:t>
      </w:r>
    </w:p>
    <w:p w:rsidR="00736B1C" w:rsidRPr="00246229" w:rsidRDefault="007A041C" w:rsidP="003B1145">
      <w:pPr>
        <w:numPr>
          <w:ilvl w:val="0"/>
          <w:numId w:val="21"/>
        </w:numPr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wolno </w:t>
      </w:r>
      <w:r w:rsidR="00736B1C" w:rsidRPr="00246229">
        <w:rPr>
          <w:rFonts w:ascii="Times New Roman" w:hAnsi="Times New Roman" w:cs="Times New Roman"/>
          <w:sz w:val="24"/>
          <w:szCs w:val="24"/>
        </w:rPr>
        <w:t>obniżać, niszczyć poczucia wartości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736B1C" w:rsidRPr="00246229">
        <w:rPr>
          <w:rFonts w:ascii="Times New Roman" w:hAnsi="Times New Roman" w:cs="Times New Roman"/>
          <w:sz w:val="24"/>
          <w:szCs w:val="24"/>
        </w:rPr>
        <w:t xml:space="preserve"> (np. wyzwiska, krzyk, negatywne ocenianie, reakcja nieadekwatna do sytuacji, wzbudzanie poczucia winy), </w:t>
      </w:r>
    </w:p>
    <w:p w:rsidR="00736B1C" w:rsidRPr="00246229" w:rsidRDefault="007A041C" w:rsidP="003B1145">
      <w:pPr>
        <w:numPr>
          <w:ilvl w:val="0"/>
          <w:numId w:val="21"/>
        </w:numPr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wolno </w:t>
      </w:r>
      <w:r w:rsidR="00736B1C" w:rsidRPr="00246229">
        <w:rPr>
          <w:rFonts w:ascii="Times New Roman" w:hAnsi="Times New Roman" w:cs="Times New Roman"/>
          <w:sz w:val="24"/>
          <w:szCs w:val="24"/>
        </w:rPr>
        <w:t>upokarzać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736B1C" w:rsidRPr="00246229">
        <w:rPr>
          <w:rFonts w:ascii="Times New Roman" w:hAnsi="Times New Roman" w:cs="Times New Roman"/>
          <w:sz w:val="24"/>
          <w:szCs w:val="24"/>
        </w:rPr>
        <w:t xml:space="preserve"> (publiczne wyszydzanie, naigrywanie się, ośmieszanie), </w:t>
      </w:r>
    </w:p>
    <w:p w:rsidR="00736B1C" w:rsidRPr="00246229" w:rsidRDefault="007A041C" w:rsidP="003B1145">
      <w:pPr>
        <w:numPr>
          <w:ilvl w:val="0"/>
          <w:numId w:val="21"/>
        </w:numPr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wolno </w:t>
      </w:r>
      <w:r w:rsidR="00736B1C" w:rsidRPr="00246229">
        <w:rPr>
          <w:rFonts w:ascii="Times New Roman" w:hAnsi="Times New Roman" w:cs="Times New Roman"/>
          <w:sz w:val="24"/>
          <w:szCs w:val="24"/>
        </w:rPr>
        <w:t>naruszać granic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736B1C" w:rsidRPr="00246229">
        <w:rPr>
          <w:rFonts w:ascii="Times New Roman" w:hAnsi="Times New Roman" w:cs="Times New Roman"/>
          <w:sz w:val="24"/>
          <w:szCs w:val="24"/>
        </w:rPr>
        <w:t xml:space="preserve"> (nie zachowywanie odpowiedniego dystansu, obcesowość, podteksty o charakterze erotycznym); </w:t>
      </w:r>
    </w:p>
    <w:p w:rsidR="00736B1C" w:rsidRPr="007A041C" w:rsidRDefault="007A041C" w:rsidP="003B1145">
      <w:pPr>
        <w:numPr>
          <w:ilvl w:val="0"/>
          <w:numId w:val="21"/>
        </w:numPr>
        <w:spacing w:after="0" w:line="276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6229">
        <w:rPr>
          <w:rFonts w:ascii="Times New Roman" w:hAnsi="Times New Roman" w:cs="Times New Roman"/>
          <w:sz w:val="24"/>
          <w:szCs w:val="24"/>
        </w:rPr>
        <w:t>iedozwolone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1C" w:rsidRPr="007A041C">
        <w:rPr>
          <w:rFonts w:ascii="Times New Roman" w:hAnsi="Times New Roman" w:cs="Times New Roman"/>
          <w:sz w:val="24"/>
          <w:szCs w:val="24"/>
        </w:rPr>
        <w:t>wyłączne skupianie uwagi na wybranych dzieciach z jednoczesnym ignorowaniem potrzeb innych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6B1C" w:rsidRPr="00246229" w:rsidRDefault="007A041C" w:rsidP="003B1145">
      <w:pPr>
        <w:numPr>
          <w:ilvl w:val="0"/>
          <w:numId w:val="21"/>
        </w:numPr>
        <w:spacing w:after="0" w:line="276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6229">
        <w:rPr>
          <w:rFonts w:ascii="Times New Roman" w:hAnsi="Times New Roman" w:cs="Times New Roman"/>
          <w:sz w:val="24"/>
          <w:szCs w:val="24"/>
        </w:rPr>
        <w:t>iedozwolone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1C" w:rsidRPr="00246229">
        <w:rPr>
          <w:rFonts w:ascii="Times New Roman" w:hAnsi="Times New Roman" w:cs="Times New Roman"/>
          <w:sz w:val="24"/>
          <w:szCs w:val="24"/>
        </w:rPr>
        <w:t>nieuzasadnione dawanie przywilejów tylko wybranym i pozbawianie ich pozostałych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6B1C" w:rsidRPr="002B0179" w:rsidRDefault="007A041C" w:rsidP="003B1145">
      <w:pPr>
        <w:numPr>
          <w:ilvl w:val="0"/>
          <w:numId w:val="21"/>
        </w:numPr>
        <w:spacing w:after="0" w:line="276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6229">
        <w:rPr>
          <w:rFonts w:ascii="Times New Roman" w:hAnsi="Times New Roman" w:cs="Times New Roman"/>
          <w:sz w:val="24"/>
          <w:szCs w:val="24"/>
        </w:rPr>
        <w:t>iedozwolone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1C" w:rsidRPr="00246229">
        <w:rPr>
          <w:rFonts w:ascii="Times New Roman" w:hAnsi="Times New Roman" w:cs="Times New Roman"/>
          <w:sz w:val="24"/>
          <w:szCs w:val="24"/>
        </w:rPr>
        <w:t xml:space="preserve">nierówne i niesprawiedliwe przydzielanie zadań – nieadekwatne do </w:t>
      </w:r>
      <w:r w:rsidR="00736B1C" w:rsidRPr="002B0179">
        <w:rPr>
          <w:rFonts w:ascii="Times New Roman" w:hAnsi="Times New Roman" w:cs="Times New Roman"/>
          <w:sz w:val="24"/>
          <w:szCs w:val="24"/>
        </w:rPr>
        <w:t>możliwości i wieku</w:t>
      </w:r>
      <w:r w:rsidRPr="002B0179">
        <w:rPr>
          <w:rFonts w:ascii="Times New Roman" w:hAnsi="Times New Roman" w:cs="Times New Roman"/>
          <w:sz w:val="24"/>
          <w:szCs w:val="24"/>
        </w:rPr>
        <w:t>;</w:t>
      </w:r>
    </w:p>
    <w:p w:rsidR="002B0179" w:rsidRPr="002B0179" w:rsidRDefault="007A041C" w:rsidP="003B1145">
      <w:pPr>
        <w:numPr>
          <w:ilvl w:val="0"/>
          <w:numId w:val="21"/>
        </w:num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2B0179">
        <w:rPr>
          <w:rFonts w:ascii="Times New Roman" w:hAnsi="Times New Roman" w:cs="Times New Roman"/>
          <w:sz w:val="24"/>
          <w:szCs w:val="24"/>
        </w:rPr>
        <w:t>Niedozwolone są zachowania obcesowe naruszające prywatność i intymność</w:t>
      </w:r>
      <w:r w:rsidR="002B0179" w:rsidRPr="002B0179">
        <w:rPr>
          <w:rFonts w:ascii="Times New Roman" w:hAnsi="Times New Roman" w:cs="Times New Roman"/>
          <w:sz w:val="24"/>
          <w:szCs w:val="24"/>
        </w:rPr>
        <w:t>;</w:t>
      </w:r>
    </w:p>
    <w:p w:rsidR="002B0179" w:rsidRPr="002B0179" w:rsidRDefault="002B0179" w:rsidP="003B114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179">
        <w:rPr>
          <w:rFonts w:ascii="Times New Roman" w:hAnsi="Times New Roman" w:cs="Times New Roman"/>
          <w:color w:val="000000" w:themeColor="text1"/>
          <w:sz w:val="24"/>
          <w:szCs w:val="24"/>
        </w:rPr>
        <w:t>Podczas dłuższych niż jednodniowe wyjazdów i wycieczek niedopuszczalne jest spanie z dzieckiem w jednym łóżku lub w jednym pokoju</w:t>
      </w:r>
      <w:r w:rsidR="00771E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0179" w:rsidRDefault="002B0179" w:rsidP="003B1145">
      <w:pPr>
        <w:numPr>
          <w:ilvl w:val="0"/>
          <w:numId w:val="21"/>
        </w:num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Niedozwolone są </w:t>
      </w:r>
      <w:r w:rsidRPr="002B0179">
        <w:rPr>
          <w:rFonts w:ascii="Times New Roman" w:hAnsi="Times New Roman" w:cs="Times New Roman"/>
          <w:sz w:val="24"/>
          <w:szCs w:val="24"/>
        </w:rPr>
        <w:t>wszelkie formy dyscyplinowania, które mają na celu upokorzenie, poniżenie dziecka przy wykorzystaniu przewagi</w:t>
      </w:r>
      <w:r>
        <w:rPr>
          <w:rFonts w:ascii="Times New Roman" w:hAnsi="Times New Roman" w:cs="Times New Roman"/>
          <w:sz w:val="24"/>
          <w:szCs w:val="24"/>
        </w:rPr>
        <w:t xml:space="preserve"> fizycznej (</w:t>
      </w:r>
      <w:r w:rsidRPr="00246229">
        <w:rPr>
          <w:rFonts w:ascii="Times New Roman" w:hAnsi="Times New Roman" w:cs="Times New Roman"/>
          <w:sz w:val="24"/>
          <w:szCs w:val="24"/>
        </w:rPr>
        <w:t>agresja, stosowanie kar fizycznych, środków przymusu bezpośredniego, izolowanie; uniemożliwianie realizacji podstawowych potrzeb fizjologicznych</w:t>
      </w:r>
      <w:r>
        <w:rPr>
          <w:rFonts w:ascii="Times New Roman" w:hAnsi="Times New Roman" w:cs="Times New Roman"/>
          <w:sz w:val="24"/>
          <w:szCs w:val="24"/>
        </w:rPr>
        <w:t xml:space="preserve">) i psychicznej </w:t>
      </w:r>
      <w:r w:rsidRPr="00246229">
        <w:rPr>
          <w:rFonts w:ascii="Times New Roman" w:hAnsi="Times New Roman" w:cs="Times New Roman"/>
          <w:sz w:val="24"/>
          <w:szCs w:val="24"/>
        </w:rPr>
        <w:t>(dominacja poprzez krzyk, groźby, wzbudzanie poczucia winy, naruszanie poczucia własnej wartości, lekceważenie potrzeb psychicznych np. bezpieczeństwa, przynależności, miłości, symulacje wzbudzające strach i obawy o życie własne i rodziny)</w:t>
      </w:r>
      <w:r w:rsidR="00871DC0">
        <w:rPr>
          <w:rFonts w:ascii="Times New Roman" w:hAnsi="Times New Roman" w:cs="Times New Roman"/>
          <w:sz w:val="24"/>
          <w:szCs w:val="24"/>
        </w:rPr>
        <w:t>.</w:t>
      </w:r>
    </w:p>
    <w:p w:rsidR="002B0179" w:rsidRPr="002B0179" w:rsidRDefault="002B0179" w:rsidP="002B0179">
      <w:pPr>
        <w:spacing w:after="0" w:line="276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0C7D73" w:rsidRPr="005B3FF9" w:rsidRDefault="000C7D73" w:rsidP="000C7D73">
      <w:pPr>
        <w:jc w:val="both"/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</w:pPr>
      <w:r w:rsidRPr="005B3FF9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Zachowania pożądane w komunikacji z małoletnimi: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Nauczyciel powinien być gotów słuchać uważnie tego, co dziecko ma do powiedzenia, wyrażać zainteresowanie jego myślami i uczuciami oraz reagować w odpowiedni sposób.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Wyrażanie zrozumienia i empatii wobec uczuć i doświadczeń dziecka może ułatwić budowanie pozytywnego stosunku.</w:t>
      </w:r>
    </w:p>
    <w:p w:rsid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Nauczyciel powinien używać zrozumiałego języka, unikać skomplikowanych fraz, a także sprawdzać, czy dziecko zrozumiało przekazywane informacje.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Podkreślanie pozytywnych zachowań dziecka poprzez pochwały, uznanie i nagrody może zmotywować je do dalszych pozytywnych działań.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Określanie jasnych i realistycznych oczekiwań wobec ucznia oraz wspólne ustalanie celów może pomóc w zrozumieniu oczekiwań i osiąganiu sukcesów.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Tworzenie atmosfery, w której dziecko czuje się swobodnie w wyrażaniu swoich myśli, pytań i obaw, sprzyja otwartej komunikacji.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Nauczyciel może nauczyć dziecko skutecznych strategii rozwiązywania konfliktów, zachęcając do wyrażania swoich uczuć i poszukiwania wspólnych rozwiązań.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Dzieci różnią się pod względem preferencji komunikacyjnych. Nauczyciel może dostosować swój sposób komunikacji do indywidualnych potrzeb i stylu każdego ucznia.</w:t>
      </w:r>
    </w:p>
    <w:p w:rsidR="005B3FF9" w:rsidRPr="005B3FF9" w:rsidRDefault="005B3FF9" w:rsidP="003B1145">
      <w:pPr>
        <w:pStyle w:val="Akapitzlist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FF9">
        <w:rPr>
          <w:rFonts w:ascii="Times New Roman" w:hAnsi="Times New Roman" w:cs="Times New Roman"/>
          <w:color w:val="000000" w:themeColor="text1"/>
          <w:sz w:val="24"/>
          <w:szCs w:val="24"/>
        </w:rPr>
        <w:t>Tworzenie atmosfery bezpieczeństwa, szacunku i wsparcia sprzyja pozytywnej komunikacji i uczeniu się.</w:t>
      </w:r>
    </w:p>
    <w:p w:rsidR="000C7D73" w:rsidRPr="00345DA2" w:rsidRDefault="000C7D73" w:rsidP="000C7D73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</w:p>
    <w:p w:rsidR="000C7D73" w:rsidRPr="005B3FF9" w:rsidRDefault="000C7D73" w:rsidP="000C7D73">
      <w:pPr>
        <w:spacing w:line="276" w:lineRule="auto"/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</w:pPr>
      <w:r w:rsidRPr="005B3FF9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Kontakty poza godzinami pracy </w:t>
      </w:r>
    </w:p>
    <w:p w:rsidR="00871DC0" w:rsidRDefault="000C7D73" w:rsidP="00871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FF9">
        <w:rPr>
          <w:rFonts w:ascii="Times New Roman" w:hAnsi="Times New Roman" w:cs="Times New Roman"/>
          <w:sz w:val="24"/>
          <w:szCs w:val="24"/>
        </w:rPr>
        <w:t xml:space="preserve">Co do zasady kontakt z dziećmi powinien odbywać się wyłącznie w godzinach pracy i dotyczyć celów edukacyjnych lub wychowawczych. </w:t>
      </w:r>
    </w:p>
    <w:p w:rsidR="00871DC0" w:rsidRPr="00246229" w:rsidRDefault="00871DC0" w:rsidP="00871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DC0">
        <w:rPr>
          <w:rFonts w:ascii="Times New Roman" w:hAnsi="Times New Roman" w:cs="Times New Roman"/>
          <w:sz w:val="24"/>
          <w:szCs w:val="24"/>
        </w:rPr>
        <w:t>Kontakty</w:t>
      </w:r>
      <w:r>
        <w:rPr>
          <w:rFonts w:ascii="Times New Roman" w:hAnsi="Times New Roman" w:cs="Times New Roman"/>
          <w:sz w:val="24"/>
          <w:szCs w:val="24"/>
        </w:rPr>
        <w:t xml:space="preserve"> z dzieckiem</w:t>
      </w:r>
      <w:r w:rsidRPr="00871DC0">
        <w:rPr>
          <w:rFonts w:ascii="Times New Roman" w:hAnsi="Times New Roman" w:cs="Times New Roman"/>
          <w:sz w:val="24"/>
          <w:szCs w:val="24"/>
        </w:rPr>
        <w:t xml:space="preserve"> poza godzinami pracy</w:t>
      </w:r>
      <w:r w:rsidRPr="00871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229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46229">
        <w:rPr>
          <w:rFonts w:ascii="Times New Roman" w:hAnsi="Times New Roman" w:cs="Times New Roman"/>
          <w:sz w:val="24"/>
          <w:szCs w:val="24"/>
        </w:rPr>
        <w:t xml:space="preserve"> powinny być:</w:t>
      </w:r>
    </w:p>
    <w:p w:rsidR="00871DC0" w:rsidRPr="00246229" w:rsidRDefault="00871DC0" w:rsidP="003B1145">
      <w:pPr>
        <w:numPr>
          <w:ilvl w:val="0"/>
          <w:numId w:val="26"/>
        </w:numPr>
        <w:spacing w:after="0" w:line="276" w:lineRule="auto"/>
        <w:ind w:left="709" w:right="15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ściśle powiązane z wykonywaniem obowiązków służbowych, opiekuńczo-wychowawczych (np. towarzyszenie w realizowanych poza Szkoła ważnych dla dziecka wydarzeniach wymagających wsparcia osoby dorosłej, zorganizowane przez jednostkę wyjazdowe formy wakacyjne, itp.), </w:t>
      </w:r>
    </w:p>
    <w:p w:rsidR="00871DC0" w:rsidRPr="00246229" w:rsidRDefault="00871DC0" w:rsidP="003B1145">
      <w:pPr>
        <w:numPr>
          <w:ilvl w:val="0"/>
          <w:numId w:val="26"/>
        </w:numPr>
        <w:spacing w:after="0" w:line="276" w:lineRule="auto"/>
        <w:ind w:left="709" w:right="15"/>
        <w:jc w:val="both"/>
        <w:rPr>
          <w:rFonts w:ascii="Times New Roman" w:hAnsi="Times New Roman" w:cs="Times New Roman"/>
          <w:sz w:val="24"/>
          <w:szCs w:val="24"/>
        </w:rPr>
      </w:pPr>
      <w:r w:rsidRPr="00246229">
        <w:rPr>
          <w:rFonts w:ascii="Times New Roman" w:hAnsi="Times New Roman" w:cs="Times New Roman"/>
          <w:sz w:val="24"/>
          <w:szCs w:val="24"/>
        </w:rPr>
        <w:t xml:space="preserve">odbywać się w miarę możliwości z wykorzystaniem sprzętu służbowego, </w:t>
      </w:r>
    </w:p>
    <w:p w:rsidR="00871DC0" w:rsidRPr="00246229" w:rsidRDefault="00871DC0" w:rsidP="003B1145">
      <w:pPr>
        <w:numPr>
          <w:ilvl w:val="0"/>
          <w:numId w:val="26"/>
        </w:numPr>
        <w:spacing w:after="0" w:line="276" w:lineRule="auto"/>
        <w:ind w:left="709" w:right="1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5871791"/>
      <w:r w:rsidRPr="00246229">
        <w:rPr>
          <w:rFonts w:ascii="Times New Roman" w:hAnsi="Times New Roman" w:cs="Times New Roman"/>
          <w:sz w:val="24"/>
          <w:szCs w:val="24"/>
        </w:rPr>
        <w:t>niedopuszczalne jest utrzymywanie takich kontaktów celem zaspokojenia przez dorosłego własnych potrzeb społecznych lub emocjonalnych, namawiania do zachowań niezgodnych z prawem, dających poczucie bycia faworyzowanym, wyróżnianym;</w:t>
      </w:r>
    </w:p>
    <w:bookmarkEnd w:id="4"/>
    <w:p w:rsidR="00871DC0" w:rsidRPr="005B3FF9" w:rsidRDefault="00871DC0" w:rsidP="000C7D7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871DC0" w:rsidRDefault="00345DA2" w:rsidP="00345DA2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5" w:name="_Toc155877620"/>
      <w:r w:rsidRPr="00E93C33">
        <w:rPr>
          <w:rFonts w:ascii="Times New Roman" w:hAnsi="Times New Roman" w:cs="Times New Roman"/>
        </w:rPr>
        <w:t>V</w:t>
      </w:r>
      <w:r w:rsidR="00871DC0" w:rsidRPr="00871DC0">
        <w:rPr>
          <w:rFonts w:ascii="Times New Roman" w:hAnsi="Times New Roman" w:cs="Times New Roman"/>
        </w:rPr>
        <w:t>. Zasady bezpiecznej relacji dziecko-dziecko. Zachowania niedozwolone małoletnim</w:t>
      </w:r>
      <w:bookmarkEnd w:id="5"/>
    </w:p>
    <w:p w:rsidR="00871DC0" w:rsidRDefault="00871DC0" w:rsidP="00871DC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71DC0" w:rsidRPr="00871DC0" w:rsidRDefault="00871DC0" w:rsidP="00871DC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DC0">
        <w:rPr>
          <w:rFonts w:ascii="Times New Roman" w:hAnsi="Times New Roman" w:cs="Times New Roman"/>
          <w:color w:val="000000" w:themeColor="text1"/>
          <w:sz w:val="24"/>
          <w:szCs w:val="24"/>
        </w:rPr>
        <w:t>Bezpieczna relacja między dziećmi w Szkole jest kluczowa dla ich emocjonalnego i społecznego rozwoju. Oto kilka zasad, które Szkoła promuje, aby pomóc w zachowaniu takiej relacji: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Empatia: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Dziecko wykazuje zrozumienie i współczucie wobec uczuć innych dzieci. Potrafi utożsamiać się z ich perspektywą i reagować w empatyczny sposób.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Współpraca: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pracują razem nad wspólnym celem, dzieląc obowiązki i wspierając się nawzajem. Współpraca pomaga budować umiejętności społeczne i zrozumienie znaczenia pracy zespołowej.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Komunikacja: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komunikują się w sposób pozytywny, wyrażając swoje myśli i uczucia w jasny sposób. Są otwarte na wysłuchiwanie innych dzieci i szanują ich opinie.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Podtrzymywanie pozytywnego otoczenia: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wspierają się nawzajem, aby tworzyć pozytywne środowisko. Pomagają sobie w trudnych sytuacjach, dzięki czemu relacje są oparte na wzajemnym wsparciu.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Dzielenie się: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dzielą się zabawkami, pomysłami i doświadczeniami. Dzielenie się pomaga w budowaniu więzi i wzmacnianiu poczucia wspólnoty.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Rozwiązywanie konfliktów w sposób konstruktywny: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uczą się radzić sobie z konfliktami w sposób konstruktywny, szanując uczucia drugiej strony i poszukując wspólnego rozwiązania.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Wzajemna pomoc: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oferują sobie wzajemną pomoc w sytuacjach trudnych, ucząc się od siebie nawzajem i budując wzajemne zaufanie.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Zabawa i śmiech: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Wspólna zabawa i śmiech są kluczowe dla zdrowego rozwoju relacji między dziećmi. Dzieci, które razem się bawią, budują pozytywne wspomnienia i uczucie radości z obecności drugiego dziecka.</w:t>
      </w:r>
    </w:p>
    <w:p w:rsidR="00A9302A" w:rsidRP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Uczciwość: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uczą się być uczciwe i szczerze wyrażać swoje potrzeby i oczekiwania w relacji z innymi dziećmi.</w:t>
      </w:r>
    </w:p>
    <w:p w:rsidR="00A9302A" w:rsidRDefault="00A9302A" w:rsidP="003B1145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Podtrzymywanie pozytywnego samopoczucia: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Dzieci wzmacniają pozytywne poczucie własnej wartości u swoich rówieśników, komplementując ich osiągnięcia i wyrażając wsparcie.</w:t>
      </w:r>
    </w:p>
    <w:p w:rsidR="00A9302A" w:rsidRDefault="00A9302A" w:rsidP="00A9302A">
      <w:pPr>
        <w:ind w:left="72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</w:pPr>
    </w:p>
    <w:p w:rsidR="00A9302A" w:rsidRPr="00A9302A" w:rsidRDefault="00A9302A" w:rsidP="00A9302A">
      <w:pPr>
        <w:jc w:val="both"/>
        <w:rPr>
          <w:rFonts w:ascii="Times New Roman" w:eastAsiaTheme="minorHAnsi" w:hAnsi="Times New Roman" w:cs="Times New Roman"/>
          <w:b/>
          <w:bCs/>
          <w:color w:val="783F04" w:themeColor="accent1" w:themeShade="80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color w:val="783F04" w:themeColor="accent1" w:themeShade="80"/>
          <w:kern w:val="2"/>
          <w:sz w:val="24"/>
          <w:szCs w:val="24"/>
          <w:lang w:eastAsia="ja-JP"/>
        </w:rPr>
        <w:t>Zachowania niedozwolone w relacjach między dziećmi: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Agresja fizyczna: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Uderzanie, kop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>anie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>, szarpa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>nie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czy inna forma przemocy fizycznej wobec innych dzieci.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Agresja werbalna: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Obelgi, poniżające komentarze, używanie wulgaryzmów czy szykanowanie słowne.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Znieważanie: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Upokarzanie, szkalowanie czy wyśmiewanie innych dzieci.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Manipulacja: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Wykorzystywanie innych dzieci dla własnych celów, wprowadzanie w błąd, aby osiągnąć korzyść.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Wyłączanie społeczne: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Celowe ignorowanie, wykluczanie lub izolowanie innego dziecka.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Brak empatii: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Brak zrozumienia czy troski o uczucia innych dzieci, niereagowanie na ich potrzeby emocjonalne.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Kradzież przedmiotów: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Bezprawne zabieranie czy korzystanie z rzeczy innych dzieci bez ich zgody.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Konkurencja szkodliwa: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Niezdrowa rywalizacja, próba szkodzenia innym dzieciom w celu osiągnięcia własnych celów.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Brak szacunku do prywatności: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Naruszanie granic osobistych, nieposzanowanie przestrzeni i intymności innych dzieci.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Niewłaściwe reakcje na konflikty: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Unikanie rozwiązywania konfliktów, używanie przemocy jako sposób na rozwiązanie sporów.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Nadmierna kontrola: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Wywieranie presji lub kontrolowanie działań innych dzieci w sposób uciążliwy.</w:t>
      </w:r>
    </w:p>
    <w:p w:rsidR="00A9302A" w:rsidRPr="00A9302A" w:rsidRDefault="00A9302A" w:rsidP="003B1145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</w:pPr>
      <w:r w:rsidRPr="00A9302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ja-JP"/>
        </w:rPr>
        <w:t>Odmowa współpracy:</w:t>
      </w:r>
      <w:r w:rsidRPr="00A9302A">
        <w:rPr>
          <w:rFonts w:ascii="Times New Roman" w:eastAsiaTheme="minorHAnsi" w:hAnsi="Times New Roman" w:cs="Times New Roman"/>
          <w:kern w:val="2"/>
          <w:sz w:val="24"/>
          <w:szCs w:val="24"/>
          <w:lang w:eastAsia="ja-JP"/>
        </w:rPr>
        <w:t xml:space="preserve"> Niechęć do współpracy, zaniedbywanie obowiązków w sytuacjach grupowych.</w:t>
      </w:r>
    </w:p>
    <w:p w:rsidR="00871DC0" w:rsidRPr="00871DC0" w:rsidRDefault="00871DC0" w:rsidP="00871DC0">
      <w:pPr>
        <w:rPr>
          <w:sz w:val="22"/>
          <w:szCs w:val="22"/>
        </w:rPr>
      </w:pPr>
    </w:p>
    <w:p w:rsidR="009D1F91" w:rsidRPr="00E93C33" w:rsidRDefault="00871DC0" w:rsidP="00345DA2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6" w:name="_Toc155877621"/>
      <w:r>
        <w:rPr>
          <w:rFonts w:ascii="Times New Roman" w:hAnsi="Times New Roman" w:cs="Times New Roman"/>
        </w:rPr>
        <w:t xml:space="preserve">VI. </w:t>
      </w:r>
      <w:r w:rsidR="00A9302A" w:rsidRPr="00A9302A">
        <w:rPr>
          <w:rFonts w:ascii="Times New Roman" w:hAnsi="Times New Roman" w:cs="Times New Roman"/>
        </w:rPr>
        <w:t>Zasady korzystania z urządzeń elektronicznych z dostępem do sieci Internet</w:t>
      </w:r>
      <w:bookmarkEnd w:id="6"/>
    </w:p>
    <w:p w:rsidR="00CF3AAE" w:rsidRPr="00A9302A" w:rsidRDefault="00CF3AAE" w:rsidP="00345DA2">
      <w:pPr>
        <w:spacing w:line="276" w:lineRule="auto"/>
        <w:rPr>
          <w:rFonts w:ascii="Times New Roman" w:hAnsi="Times New Roman" w:cs="Times New Roman"/>
        </w:rPr>
      </w:pPr>
    </w:p>
    <w:p w:rsidR="00CF3AAE" w:rsidRPr="00A9302A" w:rsidRDefault="00CF3AAE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2A">
        <w:rPr>
          <w:rFonts w:ascii="Times New Roman" w:hAnsi="Times New Roman" w:cs="Times New Roman"/>
          <w:sz w:val="24"/>
          <w:szCs w:val="24"/>
        </w:rPr>
        <w:t xml:space="preserve">Szkoła podejmuje działania zabezpieczające </w:t>
      </w:r>
      <w:r w:rsidR="00EA4C7A" w:rsidRPr="00A9302A">
        <w:rPr>
          <w:rFonts w:ascii="Times New Roman" w:hAnsi="Times New Roman" w:cs="Times New Roman"/>
          <w:sz w:val="24"/>
          <w:szCs w:val="24"/>
        </w:rPr>
        <w:t>D</w:t>
      </w:r>
      <w:r w:rsidRPr="00A9302A">
        <w:rPr>
          <w:rFonts w:ascii="Times New Roman" w:hAnsi="Times New Roman" w:cs="Times New Roman"/>
          <w:sz w:val="24"/>
          <w:szCs w:val="24"/>
        </w:rPr>
        <w:t>zieci prze</w:t>
      </w:r>
      <w:r w:rsidR="00E025BB">
        <w:rPr>
          <w:rFonts w:ascii="Times New Roman" w:hAnsi="Times New Roman" w:cs="Times New Roman"/>
          <w:sz w:val="24"/>
          <w:szCs w:val="24"/>
        </w:rPr>
        <w:t>d</w:t>
      </w:r>
      <w:r w:rsidRPr="00A9302A">
        <w:rPr>
          <w:rFonts w:ascii="Times New Roman" w:hAnsi="Times New Roman" w:cs="Times New Roman"/>
          <w:sz w:val="24"/>
          <w:szCs w:val="24"/>
        </w:rPr>
        <w:t xml:space="preserve"> dostępem do treści, które mogą stanowić</w:t>
      </w:r>
      <w:r w:rsidR="00B2140F" w:rsidRPr="00A9302A">
        <w:rPr>
          <w:rFonts w:ascii="Times New Roman" w:hAnsi="Times New Roman" w:cs="Times New Roman"/>
          <w:sz w:val="24"/>
          <w:szCs w:val="24"/>
        </w:rPr>
        <w:t xml:space="preserve"> </w:t>
      </w:r>
      <w:r w:rsidRPr="00A9302A">
        <w:rPr>
          <w:rFonts w:ascii="Times New Roman" w:hAnsi="Times New Roman" w:cs="Times New Roman"/>
          <w:sz w:val="24"/>
          <w:szCs w:val="24"/>
        </w:rPr>
        <w:t>zagrożenie dla ich prawidłowego rozwoju</w:t>
      </w:r>
      <w:r w:rsidR="00EA4C7A" w:rsidRPr="00A9302A">
        <w:rPr>
          <w:rFonts w:ascii="Times New Roman" w:hAnsi="Times New Roman" w:cs="Times New Roman"/>
          <w:sz w:val="24"/>
          <w:szCs w:val="24"/>
        </w:rPr>
        <w:t xml:space="preserve"> i bezpieczeństwa</w:t>
      </w:r>
      <w:r w:rsidRPr="00A9302A">
        <w:rPr>
          <w:rFonts w:ascii="Times New Roman" w:hAnsi="Times New Roman" w:cs="Times New Roman"/>
          <w:sz w:val="24"/>
          <w:szCs w:val="24"/>
        </w:rPr>
        <w:t>. Szkoła, realizując to zadanie, w szczególności:</w:t>
      </w:r>
    </w:p>
    <w:p w:rsidR="00CF3AAE" w:rsidRPr="00A9302A" w:rsidRDefault="00EA4C7A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Zainstalowała </w:t>
      </w:r>
      <w:r w:rsidR="00CF3AAE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i zgodnie z potrzebami aktualizuje oprogramowanie zabezpieczające; </w:t>
      </w:r>
    </w:p>
    <w:p w:rsidR="00CF3AAE" w:rsidRPr="00A9302A" w:rsidRDefault="00CF3AAE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Na terenie </w:t>
      </w:r>
      <w:r w:rsidR="000523EB" w:rsidRPr="00A9302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zkoły dostęp </w:t>
      </w:r>
      <w:r w:rsidR="00EA4C7A" w:rsidRPr="00A9302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ziecka do Internetu możliwy jest pod nadzorem pracownika </w:t>
      </w:r>
      <w:r w:rsidR="000523EB" w:rsidRPr="00A9302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>zkoły na zajęciach komputerowych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 (Nauczyciel Informatyki)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F3AAE" w:rsidRPr="00A9302A" w:rsidRDefault="00CF3AAE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Nauczyciel 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Informatyki 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informuje </w:t>
      </w:r>
      <w:r w:rsidR="00EA4C7A" w:rsidRPr="00A9302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>zieci o zasadach bezpiecznego korzystania z Internetu;</w:t>
      </w:r>
    </w:p>
    <w:p w:rsidR="007E2C10" w:rsidRPr="00A9302A" w:rsidRDefault="00CF3AAE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Nauczyciel 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Informatyki 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czuwa nad bezpieczeństwem korzystania z Internetu przez </w:t>
      </w:r>
      <w:r w:rsidR="00EA4C7A" w:rsidRPr="00A9302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>zieci podczas lekcji;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80789" w:rsidRPr="00A9302A" w:rsidRDefault="007E2C10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Podczas korzystania przez Uczniów i Nauczycieli z Internetu zabronione jest przeglądanie treści wulgarnych, zawierających przemoc oraz logowanie się na portale społecznościowe, zgodnie z wewnętrznym regulaminem pracowni </w:t>
      </w:r>
      <w:r w:rsidR="00680789" w:rsidRPr="00A9302A">
        <w:rPr>
          <w:rFonts w:ascii="Times New Roman" w:hAnsi="Times New Roman" w:cs="Times New Roman"/>
          <w:color w:val="auto"/>
          <w:sz w:val="24"/>
          <w:szCs w:val="24"/>
        </w:rPr>
        <w:t>komputerowej;</w:t>
      </w:r>
    </w:p>
    <w:p w:rsidR="00CF3AAE" w:rsidRPr="00A9302A" w:rsidRDefault="00CF3AAE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>Szkoła zapewnia dostęp do materiałów edukacyjnych, dotyczących bezpiecznego korzystania z Internetu;</w:t>
      </w:r>
    </w:p>
    <w:p w:rsidR="00714C7D" w:rsidRPr="00A9302A" w:rsidRDefault="00EA4C7A" w:rsidP="003B114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Szkoła organizuje spotkania i lekcje z </w:t>
      </w:r>
      <w:r w:rsidR="000523EB" w:rsidRPr="00A9302A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sychologiem i </w:t>
      </w:r>
      <w:r w:rsidR="000523EB" w:rsidRPr="00A9302A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edagogiem szkolnym w zakresie bezpieczeństwa w </w:t>
      </w:r>
      <w:r w:rsidR="000523EB" w:rsidRPr="00A9302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9302A">
        <w:rPr>
          <w:rFonts w:ascii="Times New Roman" w:hAnsi="Times New Roman" w:cs="Times New Roman"/>
          <w:color w:val="auto"/>
          <w:sz w:val="24"/>
          <w:szCs w:val="24"/>
        </w:rPr>
        <w:t>ieci</w:t>
      </w:r>
      <w:r w:rsidR="00714C7D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 oraz 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14C7D" w:rsidRPr="00A9302A">
        <w:rPr>
          <w:rFonts w:ascii="Times New Roman" w:hAnsi="Times New Roman" w:cs="Times New Roman"/>
          <w:color w:val="auto"/>
          <w:sz w:val="24"/>
          <w:szCs w:val="24"/>
        </w:rPr>
        <w:t xml:space="preserve">zkoła kładzie nacisk na budowanie świadomości </w:t>
      </w:r>
      <w:r w:rsidR="007E2C10" w:rsidRPr="00A9302A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714C7D" w:rsidRPr="00A9302A">
        <w:rPr>
          <w:rFonts w:ascii="Times New Roman" w:hAnsi="Times New Roman" w:cs="Times New Roman"/>
          <w:color w:val="auto"/>
          <w:sz w:val="24"/>
          <w:szCs w:val="24"/>
        </w:rPr>
        <w:t>czniów o zagrożeniach w Internecie.</w:t>
      </w:r>
    </w:p>
    <w:p w:rsidR="00E025BB" w:rsidRPr="00E025BB" w:rsidRDefault="00E025BB" w:rsidP="00E025BB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9302A" w:rsidRPr="00F668E3" w:rsidRDefault="00A9302A" w:rsidP="00A9302A">
      <w:pPr>
        <w:jc w:val="both"/>
        <w:rPr>
          <w:rFonts w:ascii="Times New Roman" w:hAnsi="Times New Roman" w:cs="Times New Roman"/>
          <w:sz w:val="24"/>
          <w:szCs w:val="24"/>
        </w:rPr>
      </w:pPr>
      <w:r w:rsidRPr="00F668E3">
        <w:rPr>
          <w:rFonts w:ascii="Times New Roman" w:hAnsi="Times New Roman" w:cs="Times New Roman"/>
          <w:sz w:val="24"/>
          <w:szCs w:val="24"/>
        </w:rPr>
        <w:t>W szkole obowiązuje zakaz używania przez Uczniów telefonów komórkowych i innych urządzeń elektronicznych, zgodnie z zapisami w Statucie Szkoły.</w:t>
      </w:r>
    </w:p>
    <w:p w:rsidR="00986313" w:rsidRPr="00A9302A" w:rsidRDefault="00986313" w:rsidP="008B7A67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9D1F91" w:rsidRPr="00E93C33" w:rsidRDefault="00345DA2" w:rsidP="00345DA2">
      <w:pPr>
        <w:pStyle w:val="Nagwek1"/>
        <w:spacing w:line="276" w:lineRule="auto"/>
        <w:rPr>
          <w:rFonts w:ascii="Times New Roman" w:hAnsi="Times New Roman" w:cs="Times New Roman"/>
        </w:rPr>
      </w:pPr>
      <w:bookmarkStart w:id="7" w:name="_Toc155877622"/>
      <w:r w:rsidRPr="00E93C33">
        <w:rPr>
          <w:rFonts w:ascii="Times New Roman" w:hAnsi="Times New Roman" w:cs="Times New Roman"/>
        </w:rPr>
        <w:t>VI</w:t>
      </w:r>
      <w:r w:rsidR="006D2D77">
        <w:rPr>
          <w:rFonts w:ascii="Times New Roman" w:hAnsi="Times New Roman" w:cs="Times New Roman"/>
        </w:rPr>
        <w:t>I</w:t>
      </w:r>
      <w:r w:rsidRPr="00E93C33">
        <w:rPr>
          <w:rFonts w:ascii="Times New Roman" w:hAnsi="Times New Roman" w:cs="Times New Roman"/>
        </w:rPr>
        <w:t xml:space="preserve">. </w:t>
      </w:r>
      <w:r w:rsidR="009D1F91" w:rsidRPr="00E93C33">
        <w:rPr>
          <w:rFonts w:ascii="Times New Roman" w:hAnsi="Times New Roman" w:cs="Times New Roman"/>
        </w:rPr>
        <w:t xml:space="preserve">Zasady ochrony wizerunku i danych osobowych </w:t>
      </w:r>
      <w:r w:rsidR="00C855B4">
        <w:rPr>
          <w:rFonts w:ascii="Times New Roman" w:hAnsi="Times New Roman" w:cs="Times New Roman"/>
        </w:rPr>
        <w:t>D</w:t>
      </w:r>
      <w:r w:rsidR="009D1F91" w:rsidRPr="00E93C33">
        <w:rPr>
          <w:rFonts w:ascii="Times New Roman" w:hAnsi="Times New Roman" w:cs="Times New Roman"/>
        </w:rPr>
        <w:t>zieci</w:t>
      </w:r>
      <w:bookmarkEnd w:id="7"/>
    </w:p>
    <w:p w:rsidR="00AC4C34" w:rsidRPr="00E93C33" w:rsidRDefault="00AC4C34" w:rsidP="00345DA2">
      <w:pPr>
        <w:spacing w:line="276" w:lineRule="auto"/>
        <w:rPr>
          <w:rFonts w:ascii="Times New Roman" w:hAnsi="Times New Roman" w:cs="Times New Roman"/>
        </w:rPr>
      </w:pPr>
    </w:p>
    <w:p w:rsidR="0025511D" w:rsidRPr="00A9302A" w:rsidRDefault="00E06CEA" w:rsidP="00A9302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Szkoła 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zapewnia najwyższe standardy ochrony danych osobowych </w:t>
      </w:r>
      <w:r w:rsidR="002472B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 zgodnie zobowiązującymi przepisami prawa. </w:t>
      </w:r>
      <w:r w:rsidR="00087081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Szkoła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uznając prawo </w:t>
      </w:r>
      <w:r w:rsidR="002472B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ziecka do prywatności i</w:t>
      </w:r>
      <w:r w:rsidR="00087081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ochrony dóbr osobistych, zapewnia ochronę wizerunku </w:t>
      </w:r>
      <w:r w:rsidR="002472B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5511D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ziecka.</w:t>
      </w:r>
    </w:p>
    <w:p w:rsidR="00C55D92" w:rsidRPr="00A9302A" w:rsidRDefault="00C55D92" w:rsidP="00A9302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Szkoła na początku każdego roku szkolnego uzyskuje pisemne zgody rodziców</w:t>
      </w:r>
      <w:r w:rsidR="00C34D09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E430E1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6D4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utrwalanie wizerunku Dzieci w formie </w:t>
      </w:r>
      <w:r w:rsidR="00E430E1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zdjęć</w:t>
      </w:r>
      <w:r w:rsidR="00DB6D4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filmów </w:t>
      </w: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publikowanie ich w mediach społecznościowych oraz stronie internetowej szkoły. </w:t>
      </w:r>
      <w:r w:rsidR="00DF47D2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ma prawo wycofać swoją zgodę w każdym momencie trwania roku szkolnego, bez wskazywania uzasadnienia swojej decyzji. </w:t>
      </w:r>
    </w:p>
    <w:p w:rsidR="0025511D" w:rsidRPr="00A9302A" w:rsidRDefault="00DF47D2" w:rsidP="00A9302A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wizerunek </w:t>
      </w:r>
      <w:r w:rsidR="00D81FA6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 stanowi jedynie szczegół całości takiej jak zgromadzenie, krajobraz, impreza publiczna, zgoda rodziców </w:t>
      </w:r>
      <w:r w:rsidR="00D81FA6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ziecka nie jest wymagana.</w:t>
      </w:r>
    </w:p>
    <w:p w:rsidR="00DF47D2" w:rsidRPr="00A9302A" w:rsidRDefault="00407CAC" w:rsidP="00A9302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Szkoła przechowuje</w:t>
      </w:r>
      <w:r w:rsidR="00DF47D2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materiały zawierające wizerunek </w:t>
      </w:r>
      <w:r w:rsidR="00D81FA6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F47D2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 w sposób zgodny z prawem i bezpieczny dla </w:t>
      </w:r>
      <w:r w:rsidR="00D81FA6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F47D2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zieci</w:t>
      </w:r>
      <w:r w:rsidR="00A9302A" w:rsidRPr="00A930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6474" w:rsidRPr="00E93C33" w:rsidRDefault="00345DA2" w:rsidP="00345DA2">
      <w:pPr>
        <w:pStyle w:val="Nagwek1"/>
        <w:spacing w:line="276" w:lineRule="auto"/>
        <w:rPr>
          <w:rFonts w:ascii="Times New Roman" w:hAnsi="Times New Roman" w:cs="Times New Roman"/>
        </w:rPr>
      </w:pPr>
      <w:bookmarkStart w:id="8" w:name="_Toc155877623"/>
      <w:r w:rsidRPr="00E93C33">
        <w:rPr>
          <w:rFonts w:ascii="Times New Roman" w:hAnsi="Times New Roman" w:cs="Times New Roman"/>
        </w:rPr>
        <w:t>VI</w:t>
      </w:r>
      <w:r w:rsidR="006D2D77">
        <w:rPr>
          <w:rFonts w:ascii="Times New Roman" w:hAnsi="Times New Roman" w:cs="Times New Roman"/>
        </w:rPr>
        <w:t>I</w:t>
      </w:r>
      <w:r w:rsidRPr="00E93C33">
        <w:rPr>
          <w:rFonts w:ascii="Times New Roman" w:hAnsi="Times New Roman" w:cs="Times New Roman"/>
        </w:rPr>
        <w:t xml:space="preserve">I. </w:t>
      </w:r>
      <w:r w:rsidR="00446474" w:rsidRPr="00E93C33">
        <w:rPr>
          <w:rFonts w:ascii="Times New Roman" w:hAnsi="Times New Roman" w:cs="Times New Roman"/>
        </w:rPr>
        <w:t xml:space="preserve">Jak rozpoznać przemoc wobec </w:t>
      </w:r>
      <w:r w:rsidR="003F4307">
        <w:rPr>
          <w:rFonts w:ascii="Times New Roman" w:hAnsi="Times New Roman" w:cs="Times New Roman"/>
        </w:rPr>
        <w:t>D</w:t>
      </w:r>
      <w:r w:rsidR="003F4307" w:rsidRPr="00E93C33">
        <w:rPr>
          <w:rFonts w:ascii="Times New Roman" w:hAnsi="Times New Roman" w:cs="Times New Roman"/>
        </w:rPr>
        <w:t>ziecka?</w:t>
      </w:r>
      <w:bookmarkEnd w:id="8"/>
    </w:p>
    <w:p w:rsidR="00446474" w:rsidRPr="00E93C33" w:rsidRDefault="00446474" w:rsidP="00345DA2">
      <w:pPr>
        <w:spacing w:line="276" w:lineRule="auto"/>
        <w:rPr>
          <w:rFonts w:ascii="Times New Roman" w:hAnsi="Times New Roman" w:cs="Times New Roman"/>
        </w:rPr>
      </w:pPr>
    </w:p>
    <w:p w:rsidR="00D94FA9" w:rsidRPr="00197349" w:rsidRDefault="00446474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49">
        <w:rPr>
          <w:rFonts w:ascii="Times New Roman" w:hAnsi="Times New Roman" w:cs="Times New Roman"/>
          <w:sz w:val="24"/>
          <w:szCs w:val="24"/>
        </w:rPr>
        <w:t xml:space="preserve">Występowanie pojedynczego symptomu nie zawsze mówi o tym, że </w:t>
      </w:r>
      <w:r w:rsidR="00D81FA6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ziecko doświadcza przemocy, jeśli jednak symptom powtarza się, bądź występuje ich kilka równocześnie z dużym prawdopodobieństwem moż</w:t>
      </w:r>
      <w:r w:rsidR="00407CAC" w:rsidRPr="00197349">
        <w:rPr>
          <w:rFonts w:ascii="Times New Roman" w:hAnsi="Times New Roman" w:cs="Times New Roman"/>
          <w:sz w:val="24"/>
          <w:szCs w:val="24"/>
        </w:rPr>
        <w:t>na</w:t>
      </w:r>
      <w:r w:rsidRPr="00197349">
        <w:rPr>
          <w:rFonts w:ascii="Times New Roman" w:hAnsi="Times New Roman" w:cs="Times New Roman"/>
          <w:sz w:val="24"/>
          <w:szCs w:val="24"/>
        </w:rPr>
        <w:t xml:space="preserve"> określić, że mamy do czynienia z krzywdzeniem </w:t>
      </w:r>
      <w:r w:rsidR="00D81FA6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ziecka.</w:t>
      </w:r>
      <w:r w:rsidR="00C54FB5" w:rsidRPr="00197349">
        <w:rPr>
          <w:rFonts w:ascii="Times New Roman" w:hAnsi="Times New Roman" w:cs="Times New Roman"/>
          <w:sz w:val="24"/>
          <w:szCs w:val="24"/>
        </w:rPr>
        <w:t xml:space="preserve"> </w:t>
      </w:r>
      <w:r w:rsidRPr="00197349">
        <w:rPr>
          <w:rFonts w:ascii="Times New Roman" w:hAnsi="Times New Roman" w:cs="Times New Roman"/>
          <w:b/>
          <w:bCs/>
          <w:sz w:val="24"/>
          <w:szCs w:val="24"/>
        </w:rPr>
        <w:t>Zareaguj, gdy:</w:t>
      </w:r>
      <w:r w:rsidRPr="00197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jest często brudne, nieprzyjemnie pachnie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kradnie jedzenie, pieniądze itp.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żebrze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jest głodne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nie otrzymuje potrzebnej mu opieki medycznej, szczepień, okularów itp.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nie ma przyborów szkolnych, odzieży, butów i innych przedmiotów codziennego użytku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ma widoczne obrażenia ciała (siniaki, poparzenia, ugryzienia, złamania kości itp.), których pochodzenie trudno jest wyjaśnić. Obrażenia są w różnej fazie gojenia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Podawane przez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ziecko wyjaśnienia dotyczące obrażeń wydają się niewiarygodne, niemożliwe, niespójne itp. Dziecko często je zmienia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176A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Pojawia się niechęć przed udziałem w lekcjach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wychowania fizycznego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nadmiernie zakrywa ciało, niestosownie do sytuacji i pogody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boi się rodzica lub opiekuna, boi się przed powrotem do domu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wzdryga się, kiedy podchodzi do niego osoba dorosła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cierpi na powtarzające się dolegliwości somatyczne: bóle brzucha, głowy, mdłości itp.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jest bierne, wycofane, uległe, przestraszone, depresyjne itp. lub zachowuje się agresywnie, buntuje się, samookalecza się itp.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osiąga słabsze wyniki w nauce w stosunku do swoich możliwości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ucieka w świat wirtualny</w:t>
      </w:r>
      <w:r w:rsidR="00B2140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(gry komputerowe, Internet itp.)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używa środków psychoaktywnych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nadmiernie szuka kontaktu z innym dorosłym (tzw. lepkość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emocjonalna</w:t>
      </w:r>
      <w:r w:rsidR="00714C7D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ziecka)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moczy i zanieczyszcza się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bezwiednie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konkretnych sytuacjach czy też na widok określonych osób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ma otarcia naskórka, bolesność narządów płciowych i/lub odbytu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pracach artystycznych, rozmowach, zachowaniu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 zaczynają dominować elementy/ motywy seksualne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jest rozbudzone seksualnie niestosownie do wieku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ucieka z domu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Nastąpiła nagła i wyraźna zmiana zachowania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4FA9" w:rsidRPr="00197349" w:rsidRDefault="00446474" w:rsidP="003B114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 mówi o przemocy, opowiada o sytuacjach, których doświadcza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F30E2" w:rsidRPr="00197349" w:rsidRDefault="001F30E2" w:rsidP="00A60391">
      <w:pPr>
        <w:pStyle w:val="Akapitzli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4FA9" w:rsidRPr="00197349" w:rsidRDefault="00243213" w:rsidP="00345DA2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Zwróć </w:t>
      </w:r>
      <w:r w:rsidR="00446474"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uwagę, gdy: </w:t>
      </w:r>
    </w:p>
    <w:p w:rsidR="00D94FA9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podaje nieprzekonujące lub sprzeczne informacje lub odmawia wyjaśnienia przyczyn obrażeń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odmawia, nie utrzymuje kontaktów z osobami zainteresowanymi losem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94FA9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mówi o </w:t>
      </w:r>
      <w:r w:rsidR="00D81F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ziecku w negatywny sposób, ciągle obwinia, poniża i strofuje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ziecko (np.: używając</w:t>
      </w:r>
      <w:r w:rsidR="00A60391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wulgaryzmów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 obraźliwych określeń)</w:t>
      </w:r>
    </w:p>
    <w:p w:rsidR="002B1913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poddaje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ziecko surowej dyscyplinie lub jest nadopiekuńczy lub zbyt pobłażliwy lub odrzuca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ziecko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B1913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nie interesuje się losem i problemami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B1913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często nie potrafi podać miejsca, w którym aktualnie przebywa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ziecko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B1913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Rodzic (opiekun) jest apatyczny, pogrążony w depresji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B1913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Rodzic (opiekun) zachowuje się agresywnie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2176A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Rodzic</w:t>
      </w:r>
      <w:r w:rsidR="00DB769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(opiekun) ma zaburzony kontakt z rzeczywistością np.: reaguje nieadekwatnie do sytuacji, wypowiada się niespójnie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2176A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nie ma świadomości lub neguje potrzeby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2176A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Rodzic (opiekun) faworyzuje jedno z rodzeństwa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2176A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 (opiekun) przekracza dopuszczalne granice w kontakcie fizycznym z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zieckiem</w:t>
      </w:r>
      <w:r w:rsidR="00A60391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2176A" w:rsidRPr="00197349" w:rsidRDefault="00446474" w:rsidP="003B1145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Rodzic (opiekun) nadużywa alkoholu, narkotyków lub innych środków odurzających.</w:t>
      </w:r>
    </w:p>
    <w:p w:rsidR="00B27394" w:rsidRPr="00197349" w:rsidRDefault="00B27394" w:rsidP="00B234D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176A" w:rsidRPr="00197349" w:rsidRDefault="00446474" w:rsidP="00345DA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Jak rozmawiać z </w:t>
      </w:r>
      <w:r w:rsidR="00040E7F"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zieckiem </w:t>
      </w:r>
      <w:r w:rsidR="003F4307"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krzywdzonym</w:t>
      </w:r>
      <w:r w:rsidR="003F4307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197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Zadbaj o sprzyjające warunki rozmowy: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oddzielny pokój,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dala od osób postronnych,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 pośpiechu. </w:t>
      </w:r>
    </w:p>
    <w:p w:rsidR="00040E7F" w:rsidRPr="00197349" w:rsidRDefault="00DB7696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apewnienie poczucia bezpieczeństwa Dziecku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Przyjmij pozycję ciała dostosowaną do pozycji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Dziecka 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usiądźcie razem z Dzieckiem, jeśli to niemożliwe, przykucnij tak, aby Twoje oczy znajdowały się na poziomie oczu Dziecka, zapytaj o to, czy odległość między Wami jest dla </w:t>
      </w:r>
      <w:r w:rsidR="00B1448E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Dziecka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komfortowa, czy powinieneś/powinnaś się odsunąć.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Używaj języka zrozumiałego dla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ziecka.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Okazuj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ziecku szacunek, akceptację i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empatię.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Bądź cierpliwy –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ziecko może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początkowo zaprzeczać lub nie chcieć rozmawiać.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naciskaj na </w:t>
      </w:r>
      <w:r w:rsidR="00B1448E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Dziecko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B7A67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E7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rozmowa o trudno</w:t>
      </w:r>
      <w:r w:rsidR="006D23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ściach czy doświadczeniach traumatycznych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3A6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oże łączyć się z lękiem.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Unikaj naprowadzania </w:t>
      </w:r>
      <w:r w:rsidR="00B1448E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Dziecka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odpowiedzi, które chciałbyś usłyszeć. </w:t>
      </w:r>
    </w:p>
    <w:p w:rsidR="00D2176A" w:rsidRPr="00197349" w:rsidRDefault="006D23A6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Używaj sformułowań „Wyobrażam sobie, że…” np. to trudne, </w:t>
      </w:r>
      <w:r w:rsidR="00446474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że nie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446474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łatwo mówić o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wydarzeniach czy sytuacjach, trudnych czy traumatycznych</w:t>
      </w:r>
      <w:r w:rsidR="00AB428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176A" w:rsidRPr="00197349" w:rsidRDefault="009851D5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Podziękuj, za okazanie zaufania i odwagę podzielenia się trudnym doświadczeniem.</w:t>
      </w:r>
      <w:r w:rsidR="0058333F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474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Bądź świadomy oznak zaniepokojenia </w:t>
      </w:r>
      <w:r w:rsidR="007574EC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46474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 o los rodziców – nie wypowiadaj przy nim negatywnych opinii o rodzicach.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Nazwij przemoc przemocą i </w:t>
      </w:r>
      <w:r w:rsidR="007574EC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uświadom Dziecku,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 nie jest winne tego, co zrobił dorosły. </w:t>
      </w:r>
    </w:p>
    <w:p w:rsidR="00D2176A" w:rsidRPr="00197349" w:rsidRDefault="00446474" w:rsidP="003B1145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Wyjaśnij </w:t>
      </w:r>
      <w:r w:rsidR="007574EC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ziecku w przystępny sposób, co zamierzasz dalej robić. Pamiętaj, jak trudna jest sytuacja </w:t>
      </w:r>
      <w:r w:rsidR="007574EC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ziecka ze względu na: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wstyd, </w:t>
      </w:r>
    </w:p>
    <w:p w:rsidR="00D2176A" w:rsidRPr="00197349" w:rsidRDefault="00D2176A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46474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oczucie winy,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strach przed ponownym skrzywdzeniem, </w:t>
      </w:r>
    </w:p>
    <w:p w:rsidR="00D2176A" w:rsidRPr="00197349" w:rsidRDefault="00446474" w:rsidP="003B1145">
      <w:pPr>
        <w:pStyle w:val="Akapitzlist"/>
        <w:numPr>
          <w:ilvl w:val="1"/>
          <w:numId w:val="9"/>
        </w:num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tajemnicę, </w:t>
      </w:r>
    </w:p>
    <w:p w:rsidR="00446474" w:rsidRPr="00197349" w:rsidRDefault="00446474" w:rsidP="003B1145">
      <w:pPr>
        <w:pStyle w:val="Akapitzlist"/>
        <w:numPr>
          <w:ilvl w:val="1"/>
          <w:numId w:val="9"/>
        </w:numPr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lojalność wobec sprawcy przemoc</w:t>
      </w:r>
      <w:r w:rsidR="007574EC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D2176A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176A" w:rsidRDefault="00D2176A" w:rsidP="00B234D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6D2D77" w:rsidRDefault="006D2D77" w:rsidP="00B234D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6D2D77" w:rsidRDefault="006D2D77" w:rsidP="00B234D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EF0C04" w:rsidRPr="00E93C33" w:rsidRDefault="00EF0C04" w:rsidP="00B234D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B27394" w:rsidRDefault="006D2D77" w:rsidP="00B234DD">
      <w:pPr>
        <w:pStyle w:val="Nagwek1"/>
        <w:spacing w:before="0" w:after="0" w:line="276" w:lineRule="auto"/>
        <w:jc w:val="both"/>
        <w:rPr>
          <w:rFonts w:ascii="Times New Roman" w:hAnsi="Times New Roman" w:cs="Times New Roman"/>
        </w:rPr>
      </w:pPr>
      <w:bookmarkStart w:id="9" w:name="_Toc155877624"/>
      <w:r>
        <w:rPr>
          <w:rFonts w:ascii="Times New Roman" w:hAnsi="Times New Roman" w:cs="Times New Roman"/>
        </w:rPr>
        <w:t>IX</w:t>
      </w:r>
      <w:r w:rsidR="00B27394">
        <w:rPr>
          <w:rFonts w:ascii="Times New Roman" w:hAnsi="Times New Roman" w:cs="Times New Roman"/>
        </w:rPr>
        <w:t xml:space="preserve">. Rozpoznawanie przemocy wobec </w:t>
      </w:r>
      <w:r w:rsidR="007574EC">
        <w:rPr>
          <w:rFonts w:ascii="Times New Roman" w:hAnsi="Times New Roman" w:cs="Times New Roman"/>
        </w:rPr>
        <w:t>D</w:t>
      </w:r>
      <w:r w:rsidR="00B27394">
        <w:rPr>
          <w:rFonts w:ascii="Times New Roman" w:hAnsi="Times New Roman" w:cs="Times New Roman"/>
        </w:rPr>
        <w:t xml:space="preserve">ziecka </w:t>
      </w:r>
      <w:r w:rsidR="007574EC">
        <w:rPr>
          <w:rFonts w:ascii="Times New Roman" w:hAnsi="Times New Roman" w:cs="Times New Roman"/>
        </w:rPr>
        <w:t>z niepełnosprawnością oraz chorobą przewlekłą</w:t>
      </w:r>
      <w:bookmarkEnd w:id="9"/>
    </w:p>
    <w:p w:rsidR="00B27394" w:rsidRDefault="00B27394" w:rsidP="00B27394"/>
    <w:p w:rsidR="00B27394" w:rsidRPr="00197349" w:rsidRDefault="00B27394" w:rsidP="00361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49">
        <w:rPr>
          <w:rFonts w:ascii="Times New Roman" w:hAnsi="Times New Roman" w:cs="Times New Roman"/>
          <w:sz w:val="24"/>
          <w:szCs w:val="24"/>
        </w:rPr>
        <w:t xml:space="preserve">Zwracając uwagę na symptomy występujące u </w:t>
      </w:r>
      <w:r w:rsidR="0047401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 xml:space="preserve">ziecka </w:t>
      </w:r>
      <w:r w:rsidR="00474010" w:rsidRPr="00197349">
        <w:rPr>
          <w:rFonts w:ascii="Times New Roman" w:hAnsi="Times New Roman" w:cs="Times New Roman"/>
          <w:sz w:val="24"/>
          <w:szCs w:val="24"/>
        </w:rPr>
        <w:t>z chorobą przewlekłą</w:t>
      </w:r>
      <w:r w:rsidRPr="00197349">
        <w:rPr>
          <w:rFonts w:ascii="Times New Roman" w:hAnsi="Times New Roman" w:cs="Times New Roman"/>
          <w:sz w:val="24"/>
          <w:szCs w:val="24"/>
        </w:rPr>
        <w:t xml:space="preserve">, należy skupić się na trudnościach, jakie niesie ze sobą choroba, </w:t>
      </w:r>
      <w:r w:rsidR="00474010" w:rsidRPr="00197349">
        <w:rPr>
          <w:rFonts w:ascii="Times New Roman" w:hAnsi="Times New Roman" w:cs="Times New Roman"/>
          <w:sz w:val="24"/>
          <w:szCs w:val="24"/>
        </w:rPr>
        <w:t xml:space="preserve">z </w:t>
      </w:r>
      <w:r w:rsidRPr="00197349">
        <w:rPr>
          <w:rFonts w:ascii="Times New Roman" w:hAnsi="Times New Roman" w:cs="Times New Roman"/>
          <w:sz w:val="24"/>
          <w:szCs w:val="24"/>
        </w:rPr>
        <w:t xml:space="preserve">którą zmaga się </w:t>
      </w:r>
      <w:r w:rsidR="0047401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</w:t>
      </w:r>
      <w:r w:rsidR="00474010" w:rsidRPr="00197349">
        <w:rPr>
          <w:rFonts w:ascii="Times New Roman" w:hAnsi="Times New Roman" w:cs="Times New Roman"/>
          <w:sz w:val="24"/>
          <w:szCs w:val="24"/>
        </w:rPr>
        <w:t>o</w:t>
      </w:r>
      <w:r w:rsidRPr="00197349">
        <w:rPr>
          <w:rFonts w:ascii="Times New Roman" w:hAnsi="Times New Roman" w:cs="Times New Roman"/>
          <w:sz w:val="24"/>
          <w:szCs w:val="24"/>
        </w:rPr>
        <w:t xml:space="preserve">. Należy zaznaczyć, że </w:t>
      </w:r>
      <w:r w:rsidR="0047401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 xml:space="preserve">ziecko to –odczuwa zmiany w samopoczuciu oraz boryka się z zarówno z własnym odbiorem sytuacji, jak i reakcją innych osób. Rozpoznanie przemocy stosowanej wobec </w:t>
      </w:r>
      <w:r w:rsidR="0047401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ziecka</w:t>
      </w:r>
      <w:r w:rsidR="008B7A67" w:rsidRPr="00197349">
        <w:rPr>
          <w:rFonts w:ascii="Times New Roman" w:hAnsi="Times New Roman" w:cs="Times New Roman"/>
          <w:sz w:val="24"/>
          <w:szCs w:val="24"/>
        </w:rPr>
        <w:t xml:space="preserve"> z</w:t>
      </w:r>
      <w:r w:rsidRPr="00197349">
        <w:rPr>
          <w:rFonts w:ascii="Times New Roman" w:hAnsi="Times New Roman" w:cs="Times New Roman"/>
          <w:sz w:val="24"/>
          <w:szCs w:val="24"/>
        </w:rPr>
        <w:t xml:space="preserve"> </w:t>
      </w:r>
      <w:r w:rsidR="00474010" w:rsidRPr="00197349">
        <w:rPr>
          <w:rFonts w:ascii="Times New Roman" w:hAnsi="Times New Roman" w:cs="Times New Roman"/>
          <w:sz w:val="24"/>
          <w:szCs w:val="24"/>
        </w:rPr>
        <w:t>niepełnosprawnością lub chorobą przewlekłą</w:t>
      </w:r>
      <w:r w:rsidRPr="00197349">
        <w:rPr>
          <w:rFonts w:ascii="Times New Roman" w:hAnsi="Times New Roman" w:cs="Times New Roman"/>
          <w:sz w:val="24"/>
          <w:szCs w:val="24"/>
        </w:rPr>
        <w:t xml:space="preserve"> jest zadaniem skomplikowanym, i to z wielu powodów.</w:t>
      </w:r>
    </w:p>
    <w:p w:rsidR="00A74122" w:rsidRPr="00197349" w:rsidRDefault="00A74122" w:rsidP="003B114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Świadkowie – W wielu sytuacjach ze względów środowiskowych świadkowie mogą mieć kłopot z dostępem do </w:t>
      </w:r>
      <w:r w:rsidR="00474010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ziecka, a rodzice i opiekunowie, jeśli nawet stosują przemoc wobec niego, nadal pozostają najważniejszymi i często jedynymi opiekunami;</w:t>
      </w:r>
    </w:p>
    <w:p w:rsidR="00A74122" w:rsidRPr="00197349" w:rsidRDefault="00A74122" w:rsidP="003B114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Ślady - Rozpoznanie śladów bywa skomplikowane na skutek trudności w ustaleniu ich pochodzenia;</w:t>
      </w:r>
    </w:p>
    <w:p w:rsidR="00474010" w:rsidRPr="00197349" w:rsidRDefault="00474010" w:rsidP="003B114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Niektóre zaburzenia psychiczne i choroby somatyczne mogą dawać podobne objawy, dlatego też mogą stanowić trudność w rozpoznaniu symptomów doświadczania przemocy przez Dziecko z niepełnosprawnością lub chorobą.</w:t>
      </w:r>
      <w:r w:rsidR="00A74122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Ważna jest analiza, z czego wynikają </w:t>
      </w: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niepokojące zachowania.</w:t>
      </w:r>
    </w:p>
    <w:p w:rsidR="00A74122" w:rsidRPr="00197349" w:rsidRDefault="00A74122" w:rsidP="003B114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Problemy w komunikacji - </w:t>
      </w:r>
      <w:r w:rsidR="00E06B99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Dzieci niepełnosprawne lub chore przewlekle czasami posiadają specyficzne ograniczenia w komunikacji z drugim człowiekiem, w praktyce powodujące utrudnienie lub uniemożliwienie zrozumienia ich wypowiedzi czy myśli. W takich sytuacjach należy używać dostosowanych do stopnia niepełnosprawności </w:t>
      </w:r>
      <w:r w:rsidR="00B1448E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>Dziecka</w:t>
      </w:r>
      <w:r w:rsidR="00E06B99" w:rsidRPr="00197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 porozumiewania się, np. wspomagających i alternatywnych metod komunikacji AAC.</w:t>
      </w:r>
    </w:p>
    <w:p w:rsidR="003617A7" w:rsidRPr="00197349" w:rsidRDefault="00A74122" w:rsidP="00361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49">
        <w:rPr>
          <w:rFonts w:ascii="Times New Roman" w:hAnsi="Times New Roman" w:cs="Times New Roman"/>
          <w:sz w:val="24"/>
          <w:szCs w:val="24"/>
        </w:rPr>
        <w:t xml:space="preserve">Ujawnienie przemocy przez </w:t>
      </w:r>
      <w:r w:rsidR="00586555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ziecko jest bardzo trudnym emocjonalnie sposobem wyjścia z relacji ze sprawcą przemocy, wymaga bowiem odwagi i determinacji</w:t>
      </w:r>
      <w:r w:rsidR="00586555" w:rsidRPr="00197349">
        <w:rPr>
          <w:rFonts w:ascii="Times New Roman" w:hAnsi="Times New Roman" w:cs="Times New Roman"/>
          <w:sz w:val="24"/>
          <w:szCs w:val="24"/>
        </w:rPr>
        <w:t>. W takiej sytuacji zupełnie normalną reakcją emocjonalną Dziecka jest strach lub lęk przed ujawnieniem doświadczenia.</w:t>
      </w:r>
      <w:r w:rsidR="008B7A67" w:rsidRPr="00197349">
        <w:rPr>
          <w:rFonts w:ascii="Times New Roman" w:hAnsi="Times New Roman" w:cs="Times New Roman"/>
          <w:sz w:val="24"/>
          <w:szCs w:val="24"/>
        </w:rPr>
        <w:t xml:space="preserve"> </w:t>
      </w:r>
      <w:r w:rsidRPr="00197349">
        <w:rPr>
          <w:rFonts w:ascii="Times New Roman" w:hAnsi="Times New Roman" w:cs="Times New Roman"/>
          <w:sz w:val="24"/>
          <w:szCs w:val="24"/>
        </w:rPr>
        <w:t xml:space="preserve">Dziecko pozostaje zazwyczaj w silnej zależności od rodziców, co szczególnie dotyczy </w:t>
      </w:r>
      <w:r w:rsidR="00586555" w:rsidRPr="00197349">
        <w:rPr>
          <w:rFonts w:ascii="Times New Roman" w:hAnsi="Times New Roman" w:cs="Times New Roman"/>
          <w:sz w:val="24"/>
          <w:szCs w:val="24"/>
        </w:rPr>
        <w:t xml:space="preserve">Dzieci z niepełnosprawnością </w:t>
      </w:r>
      <w:r w:rsidR="00FC69C0" w:rsidRPr="00197349">
        <w:rPr>
          <w:rFonts w:ascii="Times New Roman" w:hAnsi="Times New Roman" w:cs="Times New Roman"/>
          <w:sz w:val="24"/>
          <w:szCs w:val="24"/>
        </w:rPr>
        <w:t xml:space="preserve">lub chorobą przewlekłą. </w:t>
      </w:r>
      <w:r w:rsidRPr="00197349">
        <w:rPr>
          <w:rFonts w:ascii="Times New Roman" w:hAnsi="Times New Roman" w:cs="Times New Roman"/>
          <w:sz w:val="24"/>
          <w:szCs w:val="24"/>
        </w:rPr>
        <w:t xml:space="preserve">Aby zdecydować się na ujawnienie przemocy, </w:t>
      </w:r>
      <w:r w:rsidR="00FC69C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 xml:space="preserve">ziecko musi pokonać poczucie lojalności wobec rodzica krzywdzącego. Musi także zmierzyć się z ryzykiem i niebezpieczeństwem, że ujawnienie nie tylko nie przyniesie poprawy sytuacji w rodzinie, a wręcz ją pogorszy, powodując na przykład wściekłość sprawcy i eskalację zachowań przemocowych wobec </w:t>
      </w:r>
      <w:r w:rsidR="00FC69C0" w:rsidRPr="00197349">
        <w:rPr>
          <w:rFonts w:ascii="Times New Roman" w:hAnsi="Times New Roman" w:cs="Times New Roman"/>
          <w:sz w:val="24"/>
          <w:szCs w:val="24"/>
        </w:rPr>
        <w:t>D</w:t>
      </w:r>
      <w:r w:rsidRPr="00197349">
        <w:rPr>
          <w:rFonts w:ascii="Times New Roman" w:hAnsi="Times New Roman" w:cs="Times New Roman"/>
          <w:sz w:val="24"/>
          <w:szCs w:val="24"/>
        </w:rPr>
        <w:t>ziecka.</w:t>
      </w:r>
    </w:p>
    <w:p w:rsidR="003617A7" w:rsidRPr="00197349" w:rsidRDefault="003617A7" w:rsidP="003617A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17A7" w:rsidRPr="00197349" w:rsidRDefault="003617A7" w:rsidP="003617A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349">
        <w:rPr>
          <w:rFonts w:ascii="Times New Roman" w:hAnsi="Times New Roman" w:cs="Times New Roman"/>
          <w:b/>
          <w:bCs/>
          <w:sz w:val="24"/>
          <w:szCs w:val="24"/>
        </w:rPr>
        <w:t>WAŻNE!</w:t>
      </w:r>
    </w:p>
    <w:p w:rsidR="00A74122" w:rsidRPr="00197349" w:rsidRDefault="00A74122" w:rsidP="003B11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7349">
        <w:rPr>
          <w:rFonts w:ascii="Times New Roman" w:hAnsi="Times New Roman" w:cs="Times New Roman"/>
          <w:color w:val="auto"/>
          <w:sz w:val="24"/>
          <w:szCs w:val="24"/>
        </w:rPr>
        <w:t>Dziecko, mówiąc o przemocy, nie podaje wszystkich informacji o swoich przeżyciach</w:t>
      </w:r>
      <w:r w:rsidR="003617A7" w:rsidRPr="0019734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74122" w:rsidRPr="00197349" w:rsidRDefault="00A74122" w:rsidP="003B11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7349">
        <w:rPr>
          <w:rFonts w:ascii="Times New Roman" w:hAnsi="Times New Roman" w:cs="Times New Roman"/>
          <w:color w:val="auto"/>
          <w:sz w:val="24"/>
          <w:szCs w:val="24"/>
        </w:rPr>
        <w:t>Dziecku towarzyszy lęk o los rodzica, opiekuna i swój własny</w:t>
      </w:r>
      <w:r w:rsidR="003617A7" w:rsidRPr="0019734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74122" w:rsidRPr="00197349" w:rsidRDefault="00A74122" w:rsidP="003B11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7349">
        <w:rPr>
          <w:rFonts w:ascii="Times New Roman" w:hAnsi="Times New Roman" w:cs="Times New Roman"/>
          <w:color w:val="auto"/>
          <w:sz w:val="24"/>
          <w:szCs w:val="24"/>
        </w:rPr>
        <w:t xml:space="preserve">Okoliczności ujawnienia są związane z odseparowaniem </w:t>
      </w:r>
      <w:r w:rsidR="00FC69C0" w:rsidRPr="00197349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auto"/>
          <w:sz w:val="24"/>
          <w:szCs w:val="24"/>
        </w:rPr>
        <w:t>ziecka od osoby krzywdzącej – odległość równa się poczuciu bezpieczeństwa, bliskość oznacza lęk</w:t>
      </w:r>
      <w:r w:rsidR="003617A7" w:rsidRPr="0019734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617A7" w:rsidRPr="00197349" w:rsidRDefault="00A74122" w:rsidP="003B11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7349">
        <w:rPr>
          <w:rFonts w:ascii="Times New Roman" w:hAnsi="Times New Roman" w:cs="Times New Roman"/>
          <w:color w:val="auto"/>
          <w:sz w:val="24"/>
          <w:szCs w:val="24"/>
        </w:rPr>
        <w:t xml:space="preserve">Zniekształcenia w sposobie myślenia </w:t>
      </w:r>
      <w:r w:rsidR="00FC69C0" w:rsidRPr="00197349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97349">
        <w:rPr>
          <w:rFonts w:ascii="Times New Roman" w:hAnsi="Times New Roman" w:cs="Times New Roman"/>
          <w:color w:val="auto"/>
          <w:sz w:val="24"/>
          <w:szCs w:val="24"/>
        </w:rPr>
        <w:t>ziecka – poczucie winy i odpowiedzialności za doznawaną przemoc</w:t>
      </w:r>
      <w:r w:rsidR="003617A7" w:rsidRPr="0019734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617A7" w:rsidRPr="003617A7" w:rsidRDefault="003617A7" w:rsidP="003617A7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A74122" w:rsidRDefault="003617A7" w:rsidP="003617A7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234D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Źródło: </w:t>
      </w:r>
      <w:r w:rsidRPr="00B234DD">
        <w:rPr>
          <w:rFonts w:ascii="Times New Roman" w:hAnsi="Times New Roman" w:cs="Times New Roman"/>
          <w:i/>
          <w:iCs/>
          <w:sz w:val="20"/>
          <w:szCs w:val="20"/>
        </w:rPr>
        <w:t xml:space="preserve">Katarzyna </w:t>
      </w:r>
      <w:proofErr w:type="spellStart"/>
      <w:r w:rsidRPr="00B234DD">
        <w:rPr>
          <w:rFonts w:ascii="Times New Roman" w:hAnsi="Times New Roman" w:cs="Times New Roman"/>
          <w:i/>
          <w:iCs/>
          <w:sz w:val="20"/>
          <w:szCs w:val="20"/>
        </w:rPr>
        <w:t>Fenik-Gaberle</w:t>
      </w:r>
      <w:proofErr w:type="spellEnd"/>
      <w:r w:rsidRPr="00B234DD">
        <w:rPr>
          <w:rFonts w:ascii="Times New Roman" w:hAnsi="Times New Roman" w:cs="Times New Roman"/>
          <w:i/>
          <w:iCs/>
          <w:sz w:val="20"/>
          <w:szCs w:val="20"/>
        </w:rPr>
        <w:t xml:space="preserve">, Renata Kałucka, Dziecka niepełnosprawne oraz chore przewlekle a przemoc w rodzinie. Rozpoznanie. Scenariusz szkolenia dla pracowników oświaty. Ośrodek Rozwoju Edukacji, Warszawa 2019 r. </w:t>
      </w:r>
    </w:p>
    <w:p w:rsidR="006D2D77" w:rsidRDefault="006D2D77" w:rsidP="003617A7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C55FF" w:rsidRPr="000C7D73" w:rsidRDefault="00BC55FF" w:rsidP="000C7D73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10" w:name="_Toc149204514"/>
      <w:bookmarkStart w:id="11" w:name="_Toc150241875"/>
      <w:bookmarkStart w:id="12" w:name="_Toc150242482"/>
      <w:bookmarkStart w:id="13" w:name="_Toc150326316"/>
      <w:bookmarkStart w:id="14" w:name="_Toc155877625"/>
      <w:r>
        <w:rPr>
          <w:rFonts w:ascii="Times New Roman" w:hAnsi="Times New Roman" w:cs="Times New Roman"/>
        </w:rPr>
        <w:t xml:space="preserve">X. </w:t>
      </w:r>
      <w:bookmarkEnd w:id="10"/>
      <w:bookmarkEnd w:id="11"/>
      <w:bookmarkEnd w:id="12"/>
      <w:bookmarkEnd w:id="13"/>
      <w:r w:rsidR="000C7D73">
        <w:rPr>
          <w:rFonts w:ascii="Times New Roman" w:hAnsi="Times New Roman" w:cs="Times New Roman"/>
        </w:rPr>
        <w:t>Zasady i procedura podejmowania interwencji w sytuacji podejrzenia krzywdzenia lub posiadania informacji o krzywdzeniu małoletniego</w:t>
      </w:r>
      <w:bookmarkEnd w:id="14"/>
    </w:p>
    <w:p w:rsidR="000C7D73" w:rsidRDefault="000C7D73" w:rsidP="000C7D73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859BE" w:rsidRPr="006859BE" w:rsidRDefault="006859BE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przypadku uzyskania przez pracownika informacji, że dziecko jest krzywdzone przez pracownika, innego dorosłego, rodziców ucznia, innego ucznia niezwłocznie interweniuje i zatrzymuje krzywdzenie. Pracownik ma obowiązek sporządzenia notatki służbowej i przekazania uzyskanej informacji do Pedagoga lub Psychologa oraz Dyrektorowi. </w:t>
      </w:r>
    </w:p>
    <w:p w:rsidR="00E025BB" w:rsidRPr="006D2D77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związku z podejrzeniem ryzyka krzywdzenia lub krzywdzenia ucznia przez pracownika Pedagog lub Dyrektor niezwłocznie izoluje dziecko od potencjalnego sprawcy, zawiadamia policję i podejmuje dodatkowe kroki jako pracodawca (zgodne z Kartą </w:t>
      </w:r>
      <w:r w:rsidRPr="006D2D77">
        <w:rPr>
          <w:rFonts w:ascii="Times New Roman" w:hAnsi="Times New Roman" w:cs="Times New Roman"/>
          <w:color w:val="auto"/>
          <w:sz w:val="24"/>
          <w:szCs w:val="24"/>
        </w:rPr>
        <w:t>Nauczyciela, Kodeksem pracy, ogólnymi przepisami prawa).</w:t>
      </w:r>
    </w:p>
    <w:p w:rsidR="006D2D77" w:rsidRPr="006D2D77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>W każdym z przytoczonych przypadków dziecko zostaje niezwłocznie otoczone opieką i wsparciem Pedagoga szkolnego, wychowawcy oddziału i innych specjalistów wg potrzeb.</w:t>
      </w:r>
    </w:p>
    <w:p w:rsidR="006D2D77" w:rsidRPr="006D2D77" w:rsidRDefault="006D2D77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>Dyrektor lub Pedagog powinien sporządzić opis sytuacji szkolnej i rodzinnej dziecka na podstawie rozmów z dzieckiem, nauczycielami, wychowawcą i rodzicami oraz plan pomocy dziecku.</w:t>
      </w:r>
    </w:p>
    <w:p w:rsidR="006D2D77" w:rsidRPr="006D2D77" w:rsidRDefault="006D2D77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Plan pomocy dziecku powinien zawierać wskazania dotyczące: </w:t>
      </w:r>
    </w:p>
    <w:p w:rsidR="006D2D77" w:rsidRPr="006D2D77" w:rsidRDefault="006D2D77" w:rsidP="003B1145">
      <w:pPr>
        <w:pStyle w:val="Akapitzlist"/>
        <w:numPr>
          <w:ilvl w:val="1"/>
          <w:numId w:val="30"/>
        </w:numPr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podjęcia przez szkołę działań w celu zapewnienia dziecku bezpieczeństwa, w tym zgłoszenie podejrzenia krzywdzenia do odpowiedniej instytucji; </w:t>
      </w:r>
    </w:p>
    <w:p w:rsidR="006D2D77" w:rsidRPr="006D2D77" w:rsidRDefault="006D2D77" w:rsidP="003B1145">
      <w:pPr>
        <w:pStyle w:val="Akapitzlist"/>
        <w:numPr>
          <w:ilvl w:val="1"/>
          <w:numId w:val="30"/>
        </w:numPr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wsparcia psychologiczno-pedagogicznego, jakie szkoła zaoferuje dziecku; </w:t>
      </w:r>
    </w:p>
    <w:p w:rsidR="006D2D77" w:rsidRPr="006D2D77" w:rsidRDefault="006D2D77" w:rsidP="003B1145">
      <w:pPr>
        <w:pStyle w:val="Akapitzlist"/>
        <w:numPr>
          <w:ilvl w:val="1"/>
          <w:numId w:val="30"/>
        </w:numPr>
        <w:ind w:left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skierowania dziecka do specjalistycznej placówki pomocy dziecku (jeśli istnieje taka potrzeba). </w:t>
      </w:r>
    </w:p>
    <w:p w:rsidR="006859BE" w:rsidRPr="006859BE" w:rsidRDefault="006859BE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2D77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="00E025BB"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 zawiadamia rodziców o incydencie, informuje o stanie </w:t>
      </w:r>
      <w:r w:rsidR="006D2D77"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="00E025BB" w:rsidRPr="006D2D77">
        <w:rPr>
          <w:rFonts w:ascii="Times New Roman" w:hAnsi="Times New Roman" w:cs="Times New Roman"/>
          <w:color w:val="auto"/>
          <w:sz w:val="24"/>
          <w:szCs w:val="24"/>
        </w:rPr>
        <w:t xml:space="preserve"> np. konieczności interwencji medycznej (badania lekarskiego) oraz o konsekwencjach prawnych stosowania przemocy </w:t>
      </w:r>
      <w:r w:rsidR="00E025BB"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wobec 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="00E025BB" w:rsidRPr="006859B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przypadku podejrzenia, że życie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dziecka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jest zagrożone lub grozi mu ciężki uszczerbek na zdrowiu, pracownik niezwłocznie informuje odpowiednie służby (policja, pogotowie ratunkowe), dzwoniąc pod numer 112 lub 998, a następnie informuje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yrektora i rodziców oraz uzupełnia wymieniony w kroku 1. dokument.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Kolejne kroki postępowania w tej sytuacji leżą w kompetencjach ww. instytucji. Szkoła obejmuje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dziecko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i jego rodziców pomocą psychologiczno-pedagogiczną.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Po ustaleniu, że problem krzywdzenia nie wymaga sięgnięcia po środki represji karnej wobec rodziny i izolowania od niej dziecka oraz, że nie zachodzi zagrożenie zdrowia lub życia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dziecka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, w porozumieniu z dyrektorem, organizuje spotkanie z rodzicami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w obecności: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sychologa i pracownika, który zgłosił incydent. Podczas spotkania zostają określone sposoby wsparcia i reagowania z uwagi na sytuację </w:t>
      </w:r>
      <w:r w:rsidR="006D2D77">
        <w:rPr>
          <w:rFonts w:ascii="Times New Roman" w:hAnsi="Times New Roman" w:cs="Times New Roman"/>
          <w:color w:val="auto"/>
          <w:sz w:val="24"/>
          <w:szCs w:val="24"/>
        </w:rPr>
        <w:t>dziecka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przypadku, gdy źródłem krzywdzenia lub podejrzenia krzywdzenia są rodzice,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yrektor, jeżeli zachodzi taka potrzeba, po ocenie sytuacji, powiadamia niezwłocznie właściwe instytucje i organy (policję, sąd rodzinny, ośrodek pomocy społecznej, przewodniczącego zespołu interdyscyplinarnego, który wdraża procedurę Niebieskie Karty).</w:t>
      </w:r>
    </w:p>
    <w:p w:rsidR="006859BE" w:rsidRPr="006859BE" w:rsidRDefault="006859BE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="00E025BB"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we współpracy z zespołem nauczycieli i specjalistów pracujących z 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uczniem</w:t>
      </w:r>
      <w:r w:rsidR="00E025BB"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przygotowują propozycję objęcia go pomocą psychologiczno-pedagogiczną, także we współpracy z instytucjami zewnętrznymi, w tym poradnią psychologiczno-pedagogiczną lub specjalistyczną, jeżeli zachodzi taka potrzeba.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Jeżeli rodzice odmawiają współpracy lub odmawiają podjęcia działań proponowanych przez szkołę, mimo trudnej sytuacji małoletniego,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 lub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yrektor składa niezwłocznie zawiadomienie o podejrzeniu przestępstwa do policji, prokuratury lub wniosek o wgląd w sytuację dziecka do sądu rodzinnego, nawiązuje współpracę z pomocą społeczną oraz obejmuje małoletniego pomocą psychologiczno-pedagogiczną.</w:t>
      </w:r>
    </w:p>
    <w:p w:rsidR="006859BE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przypadku przemocy rówieśniczej, innych zachowań ryzykownych ze strony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uczniów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, pomocą psychologiczno-pedagogiczną i wsparciem należy objąć również uczniów będących jej inicjatorami, biorąc pod uwagę potrzebę współpracy w tym zakresie z instytucjami zewnętrznymi, w tym poradniami psychologiczno-pedagogicznymi, a także uczniów, którzy byli ewentualnymi świadkami zdarzenia.</w:t>
      </w:r>
    </w:p>
    <w:p w:rsidR="00E025BB" w:rsidRPr="006859BE" w:rsidRDefault="00E025BB" w:rsidP="003B1145">
      <w:pPr>
        <w:pStyle w:val="Akapitzlist"/>
        <w:numPr>
          <w:ilvl w:val="0"/>
          <w:numId w:val="30"/>
        </w:numPr>
        <w:ind w:left="56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W sytuacji, gdy rodzice małoletniego, będącego inicjatorem przemocy i innych zachowań ryzykownych powtarzających się, nie podejmują współpracy ze szkołą,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 xml:space="preserve">yrektor lub </w:t>
      </w:r>
      <w:r w:rsidR="006859BE" w:rsidRPr="006859BE">
        <w:rPr>
          <w:rFonts w:ascii="Times New Roman" w:hAnsi="Times New Roman" w:cs="Times New Roman"/>
          <w:color w:val="auto"/>
          <w:sz w:val="24"/>
          <w:szCs w:val="24"/>
        </w:rPr>
        <w:t>Pedagog</w:t>
      </w:r>
      <w:r w:rsidRPr="006859BE">
        <w:rPr>
          <w:rFonts w:ascii="Times New Roman" w:hAnsi="Times New Roman" w:cs="Times New Roman"/>
          <w:color w:val="auto"/>
          <w:sz w:val="24"/>
          <w:szCs w:val="24"/>
        </w:rPr>
        <w:t>, po ocenie stopnia zagrożenia, zawiadamia właściwe instytucje (policję, sąd rodzinny, pomoc społeczną).</w:t>
      </w:r>
    </w:p>
    <w:p w:rsidR="00E025BB" w:rsidRDefault="00E025BB" w:rsidP="000C7D73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97250" w:rsidRDefault="00797250" w:rsidP="00BC55F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D1A1D" w:rsidRPr="00E93C33" w:rsidRDefault="00345DA2" w:rsidP="00345DA2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15" w:name="_Toc155877626"/>
      <w:r w:rsidRPr="00E93C33">
        <w:rPr>
          <w:rFonts w:ascii="Times New Roman" w:hAnsi="Times New Roman" w:cs="Times New Roman"/>
        </w:rPr>
        <w:t>X</w:t>
      </w:r>
      <w:r w:rsidR="000C7D73">
        <w:rPr>
          <w:rFonts w:ascii="Times New Roman" w:hAnsi="Times New Roman" w:cs="Times New Roman"/>
        </w:rPr>
        <w:t>I</w:t>
      </w:r>
      <w:r w:rsidRPr="00E93C33">
        <w:rPr>
          <w:rFonts w:ascii="Times New Roman" w:hAnsi="Times New Roman" w:cs="Times New Roman"/>
        </w:rPr>
        <w:t xml:space="preserve">. </w:t>
      </w:r>
      <w:r w:rsidR="006859BE" w:rsidRPr="006859BE">
        <w:rPr>
          <w:rFonts w:ascii="Times New Roman" w:hAnsi="Times New Roman" w:cs="Times New Roman"/>
        </w:rPr>
        <w:t>Procedury ochrony dzieci przed treściami szkodliwymi i zagrożeniami w sieci Internet oraz utrwalonymi w innej formie</w:t>
      </w:r>
      <w:bookmarkEnd w:id="15"/>
    </w:p>
    <w:p w:rsidR="00AD1A1D" w:rsidRPr="002E412D" w:rsidRDefault="00AD1A1D" w:rsidP="00345D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D1A1D" w:rsidRPr="002E412D" w:rsidRDefault="00AD1A1D" w:rsidP="00345DA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12D">
        <w:rPr>
          <w:rFonts w:ascii="Times New Roman" w:hAnsi="Times New Roman" w:cs="Times New Roman"/>
          <w:bCs/>
          <w:sz w:val="24"/>
          <w:szCs w:val="24"/>
        </w:rPr>
        <w:t xml:space="preserve">W przypadkach wystąpienia incydentu naruszenia bezpieczeństwa, zwłaszcza wobec naruszenia prawa, działania szkoły cechuje otwartość w działaniu, szybka identyfikacja problemu — określenie szkodliwych lub niezgodnych z prawem zachowań - i jego rozwiązywanie adekwatnie do poziomu zagrożenia, jakie wywołało w szkole. Dyrektor Szkoły oraz nauczyciele w swoich działaniach uwzględniają kontekst indywidualnych przypadków, szkolne i środowiskowe tło oraz reagują adekwatnie do poziomu odpowiedzialności i winy </w:t>
      </w:r>
      <w:r w:rsidR="00D8347F" w:rsidRPr="002E412D">
        <w:rPr>
          <w:rFonts w:ascii="Times New Roman" w:hAnsi="Times New Roman" w:cs="Times New Roman"/>
          <w:bCs/>
          <w:sz w:val="24"/>
          <w:szCs w:val="24"/>
        </w:rPr>
        <w:t>U</w:t>
      </w:r>
      <w:r w:rsidRPr="002E412D">
        <w:rPr>
          <w:rFonts w:ascii="Times New Roman" w:hAnsi="Times New Roman" w:cs="Times New Roman"/>
          <w:bCs/>
          <w:sz w:val="24"/>
          <w:szCs w:val="24"/>
        </w:rPr>
        <w:t xml:space="preserve">cznia. </w:t>
      </w:r>
    </w:p>
    <w:p w:rsidR="00AD1A1D" w:rsidRPr="002E412D" w:rsidRDefault="00AD1A1D" w:rsidP="00345DA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A1D" w:rsidRPr="002E412D" w:rsidRDefault="00AD1A1D" w:rsidP="00345DA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szkole stosuje się obligatoryjne działania interwencyjne w przypadku cyberprzemocy i stalkingu, będące następstwem wystąpienia zagrożenia:</w:t>
      </w:r>
    </w:p>
    <w:p w:rsidR="00AD1A1D" w:rsidRPr="002E412D" w:rsidRDefault="00AD1A1D" w:rsidP="003B1145">
      <w:pPr>
        <w:pStyle w:val="Akapitzlist"/>
        <w:numPr>
          <w:ilvl w:val="2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działania wobec aktu/zdarzenia - opis przypadku, ustalenie okoliczności zdarzenia, zabezpieczenie dowodów oraz monitoring po interwencyjny;</w:t>
      </w:r>
    </w:p>
    <w:p w:rsidR="00AD1A1D" w:rsidRPr="002E412D" w:rsidRDefault="00AD1A1D" w:rsidP="003B1145">
      <w:pPr>
        <w:pStyle w:val="Akapitzlist"/>
        <w:numPr>
          <w:ilvl w:val="2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działania wobec uczestników zdarzenia (ofiara - sprawca - świadek, rodzice);</w:t>
      </w:r>
    </w:p>
    <w:p w:rsidR="00AD1A1D" w:rsidRPr="002E412D" w:rsidRDefault="00AD1A1D" w:rsidP="003B1145">
      <w:pPr>
        <w:pStyle w:val="Akapitzlist"/>
        <w:numPr>
          <w:ilvl w:val="2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działania wobec instytucji/organizacji/służb pomocowych i współpracujących – Policji, wymiaru sprawiedliwości, służb społecznych.</w:t>
      </w:r>
    </w:p>
    <w:p w:rsidR="00AD1A1D" w:rsidRPr="002E412D" w:rsidRDefault="00AD1A1D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A1D" w:rsidRPr="002E412D" w:rsidRDefault="00AD1A1D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Informacja o tym, że w szkole doszło do cyberprzemocy, może pochodzić z różnych źródeł</w:t>
      </w:r>
      <w:r w:rsidR="00090D06" w:rsidRPr="002E412D">
        <w:rPr>
          <w:rFonts w:ascii="Times New Roman" w:hAnsi="Times New Roman" w:cs="Times New Roman"/>
          <w:sz w:val="24"/>
          <w:szCs w:val="24"/>
        </w:rPr>
        <w:t xml:space="preserve"> i może być anonimowa</w:t>
      </w:r>
      <w:r w:rsidRPr="002E412D">
        <w:rPr>
          <w:rFonts w:ascii="Times New Roman" w:hAnsi="Times New Roman" w:cs="Times New Roman"/>
          <w:sz w:val="24"/>
          <w:szCs w:val="24"/>
        </w:rPr>
        <w:t xml:space="preserve">. Osobą zgłaszającą fakt prześladowania może być poszkodowany </w:t>
      </w:r>
      <w:r w:rsidR="00D8347F" w:rsidRPr="002E412D">
        <w:rPr>
          <w:rFonts w:ascii="Times New Roman" w:hAnsi="Times New Roman" w:cs="Times New Roman"/>
          <w:sz w:val="24"/>
          <w:szCs w:val="24"/>
        </w:rPr>
        <w:t>U</w:t>
      </w:r>
      <w:r w:rsidRPr="002E412D">
        <w:rPr>
          <w:rFonts w:ascii="Times New Roman" w:hAnsi="Times New Roman" w:cs="Times New Roman"/>
          <w:sz w:val="24"/>
          <w:szCs w:val="24"/>
        </w:rPr>
        <w:t xml:space="preserve">czeń, jego </w:t>
      </w:r>
      <w:r w:rsidR="00D8347F" w:rsidRPr="002E412D">
        <w:rPr>
          <w:rFonts w:ascii="Times New Roman" w:hAnsi="Times New Roman" w:cs="Times New Roman"/>
          <w:sz w:val="24"/>
          <w:szCs w:val="24"/>
        </w:rPr>
        <w:t>R</w:t>
      </w:r>
      <w:r w:rsidRPr="002E412D">
        <w:rPr>
          <w:rFonts w:ascii="Times New Roman" w:hAnsi="Times New Roman" w:cs="Times New Roman"/>
          <w:sz w:val="24"/>
          <w:szCs w:val="24"/>
        </w:rPr>
        <w:t xml:space="preserve">odzice lub inni </w:t>
      </w:r>
      <w:r w:rsidR="00D8347F" w:rsidRPr="002E412D">
        <w:rPr>
          <w:rFonts w:ascii="Times New Roman" w:hAnsi="Times New Roman" w:cs="Times New Roman"/>
          <w:sz w:val="24"/>
          <w:szCs w:val="24"/>
        </w:rPr>
        <w:t>U</w:t>
      </w:r>
      <w:r w:rsidRPr="002E412D">
        <w:rPr>
          <w:rFonts w:ascii="Times New Roman" w:hAnsi="Times New Roman" w:cs="Times New Roman"/>
          <w:sz w:val="24"/>
          <w:szCs w:val="24"/>
        </w:rPr>
        <w:t xml:space="preserve">czniowie – świadkowie zdarzenia, nauczyciele. </w:t>
      </w:r>
    </w:p>
    <w:p w:rsidR="00FB4C3D" w:rsidRDefault="00FB4C3D" w:rsidP="00345DA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12D" w:rsidRPr="002E412D" w:rsidRDefault="002E412D" w:rsidP="002E412D">
      <w:pPr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W przypadku stwierdzenia lub powzięcia informacji o występującej cyberprzemocy, pracownicy niezwłocznie reagują:</w:t>
      </w:r>
    </w:p>
    <w:p w:rsidR="002E412D" w:rsidRPr="002E412D" w:rsidRDefault="002E412D" w:rsidP="003B114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zgłaszając problem Pedagogowi, rodzicom, po ocenie sytuacji przez Pedagoga i 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>yrektora, jeżeli zachodzi potrzeba powiadamiają organy zewnętrzne (policję, sąd rodzinny),</w:t>
      </w:r>
    </w:p>
    <w:p w:rsidR="002E412D" w:rsidRPr="002E412D" w:rsidRDefault="002E412D" w:rsidP="003B114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sporządzając </w:t>
      </w:r>
      <w:r>
        <w:rPr>
          <w:rFonts w:ascii="Times New Roman" w:hAnsi="Times New Roman" w:cs="Times New Roman"/>
          <w:color w:val="auto"/>
          <w:sz w:val="24"/>
          <w:szCs w:val="24"/>
        </w:rPr>
        <w:t>notatkę z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 interwencji,</w:t>
      </w:r>
    </w:p>
    <w:p w:rsidR="002E412D" w:rsidRPr="002E412D" w:rsidRDefault="002E412D" w:rsidP="003B114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tworząc zespół nauczycieli i specjalistów udzielający pomocy psychologiczno- pedagogicznej pokrzywdzonemu </w:t>
      </w:r>
      <w:r>
        <w:rPr>
          <w:rFonts w:ascii="Times New Roman" w:hAnsi="Times New Roman" w:cs="Times New Roman"/>
          <w:color w:val="auto"/>
          <w:sz w:val="24"/>
          <w:szCs w:val="24"/>
        </w:rPr>
        <w:t>uczniowi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 (a także </w:t>
      </w:r>
      <w:r>
        <w:rPr>
          <w:rFonts w:ascii="Times New Roman" w:hAnsi="Times New Roman" w:cs="Times New Roman"/>
          <w:color w:val="auto"/>
          <w:sz w:val="24"/>
          <w:szCs w:val="24"/>
        </w:rPr>
        <w:t>uczniowi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 będącym sprawcą) we współpracy z rodzicami </w:t>
      </w:r>
      <w:r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 oraz instytucjami zewnętrznymi (wg potrzeb),</w:t>
      </w:r>
    </w:p>
    <w:p w:rsidR="002E412D" w:rsidRPr="002E412D" w:rsidRDefault="002E412D" w:rsidP="003B114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w przypadku braku współpracy ze strony rodziców </w:t>
      </w:r>
      <w:r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 xml:space="preserve"> podejrzanego lub będącego odpowiedzialnym za cyberprzemoc, Pedagog i 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2E412D">
        <w:rPr>
          <w:rFonts w:ascii="Times New Roman" w:hAnsi="Times New Roman" w:cs="Times New Roman"/>
          <w:color w:val="auto"/>
          <w:sz w:val="24"/>
          <w:szCs w:val="24"/>
        </w:rPr>
        <w:t>yrektor, po dokonaniu oceny sytuacji i poinformowaniu rodziców, jeżeli zachodzi taka konieczność, powiadamiają właściwe instytucje i organy (pomoc społeczną, policję, sąd rodzinny),</w:t>
      </w:r>
    </w:p>
    <w:p w:rsidR="002E412D" w:rsidRPr="002E412D" w:rsidRDefault="002E412D" w:rsidP="003B114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podejmując działania profilaktyczne uwzględniające pojawiające się problemy związane m.in. z funkcjonowaniem uczniów w sieci Internet, cyberprzemocą we współpracy z instytucjami zewnętrznymi, w tym poradnią psychologiczno-pedagogiczną.</w:t>
      </w:r>
    </w:p>
    <w:p w:rsidR="00EF0C04" w:rsidRPr="002E412D" w:rsidRDefault="00EF0C04" w:rsidP="00345DA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F91" w:rsidRPr="00E93C33" w:rsidRDefault="00345DA2" w:rsidP="00345DA2">
      <w:pPr>
        <w:pStyle w:val="Nagwek1"/>
        <w:spacing w:line="276" w:lineRule="auto"/>
        <w:rPr>
          <w:rFonts w:ascii="Times New Roman" w:hAnsi="Times New Roman" w:cs="Times New Roman"/>
        </w:rPr>
      </w:pPr>
      <w:bookmarkStart w:id="16" w:name="_Toc155877627"/>
      <w:r w:rsidRPr="00E93C33">
        <w:rPr>
          <w:rFonts w:ascii="Times New Roman" w:hAnsi="Times New Roman" w:cs="Times New Roman"/>
        </w:rPr>
        <w:t>X</w:t>
      </w:r>
      <w:r w:rsidR="006D2D77">
        <w:rPr>
          <w:rFonts w:ascii="Times New Roman" w:hAnsi="Times New Roman" w:cs="Times New Roman"/>
        </w:rPr>
        <w:t>II</w:t>
      </w:r>
      <w:r w:rsidRPr="00E93C33">
        <w:rPr>
          <w:rFonts w:ascii="Times New Roman" w:hAnsi="Times New Roman" w:cs="Times New Roman"/>
        </w:rPr>
        <w:t xml:space="preserve">. </w:t>
      </w:r>
      <w:r w:rsidR="009D1F91" w:rsidRPr="00E93C33">
        <w:rPr>
          <w:rFonts w:ascii="Times New Roman" w:hAnsi="Times New Roman" w:cs="Times New Roman"/>
        </w:rPr>
        <w:t>Procedura Niebieskiej Karty</w:t>
      </w:r>
      <w:bookmarkEnd w:id="16"/>
    </w:p>
    <w:p w:rsidR="009D1F91" w:rsidRDefault="009D1F91" w:rsidP="00345DA2">
      <w:pPr>
        <w:spacing w:line="276" w:lineRule="auto"/>
        <w:rPr>
          <w:rFonts w:ascii="Times New Roman" w:hAnsi="Times New Roman" w:cs="Times New Roman"/>
        </w:rPr>
      </w:pPr>
    </w:p>
    <w:p w:rsidR="007E4142" w:rsidRPr="002E412D" w:rsidRDefault="007E4142" w:rsidP="007E41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Procedura „Niebieskie Karty” jest procedurą interwencji obejmującą działania wielu służb, mającą na celu zatrzymanie przemocy domowej oraz zapewnienie bezpieczeństwa osobie podejrzanej, że jest dotknięta przemocą domową. Członkowie grupy diagnostyczno-pomocowej, współpracując ze sobą opracowują plan pomocy dostosowany do potrzeb rodziny, udzielając jej wszechstronnego i kompleksowego wsparcia w jego realizacji.</w:t>
      </w:r>
    </w:p>
    <w:p w:rsidR="007E4142" w:rsidRPr="002E412D" w:rsidRDefault="007E4142" w:rsidP="00345D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474" w:rsidRPr="002E412D" w:rsidRDefault="00446474" w:rsidP="00345D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Podmiotami zobowiązanymi do działania w ramach procedury „Niebieskie Karty” są</w:t>
      </w:r>
      <w:r w:rsidR="0027742B" w:rsidRPr="002E412D">
        <w:rPr>
          <w:rFonts w:ascii="Times New Roman" w:hAnsi="Times New Roman" w:cs="Times New Roman"/>
          <w:sz w:val="24"/>
          <w:szCs w:val="24"/>
        </w:rPr>
        <w:t xml:space="preserve"> przedstawiciele</w:t>
      </w:r>
      <w:r w:rsidRPr="002E412D">
        <w:rPr>
          <w:rFonts w:ascii="Times New Roman" w:hAnsi="Times New Roman" w:cs="Times New Roman"/>
          <w:sz w:val="24"/>
          <w:szCs w:val="24"/>
        </w:rPr>
        <w:t>:</w:t>
      </w:r>
    </w:p>
    <w:p w:rsidR="00446474" w:rsidRPr="002E412D" w:rsidRDefault="008672B9" w:rsidP="003B11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Jednostek Pomocy Społecznej</w:t>
      </w:r>
      <w:r w:rsidR="00446474" w:rsidRPr="002E412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46474" w:rsidRPr="002E412D" w:rsidRDefault="008672B9" w:rsidP="003B11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Gminnych Komisji Rozwiązywania Problemów Alkoholowych</w:t>
      </w:r>
      <w:r w:rsidR="00446474" w:rsidRPr="002E412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46474" w:rsidRPr="002E412D" w:rsidRDefault="00446474" w:rsidP="003B11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Policji,</w:t>
      </w:r>
    </w:p>
    <w:p w:rsidR="00446474" w:rsidRPr="002E412D" w:rsidRDefault="008672B9" w:rsidP="003B11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Oświaty</w:t>
      </w:r>
      <w:r w:rsidR="00446474" w:rsidRPr="002E412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46474" w:rsidRPr="002E412D" w:rsidRDefault="00026B42" w:rsidP="003B11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8672B9" w:rsidRPr="002E412D">
        <w:rPr>
          <w:rFonts w:ascii="Times New Roman" w:hAnsi="Times New Roman" w:cs="Times New Roman"/>
          <w:color w:val="auto"/>
          <w:sz w:val="24"/>
          <w:szCs w:val="24"/>
        </w:rPr>
        <w:t>chrony zdrowia</w:t>
      </w:r>
      <w:r w:rsidR="00446474" w:rsidRPr="002E41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407E8" w:rsidRPr="002E412D" w:rsidRDefault="003407E8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2B" w:rsidRPr="002E412D" w:rsidRDefault="00446474" w:rsidP="00C213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Wymienione podmioty są uprawnione i zarazem zobowiązane do prowadzenia procedury „Niebieskiej Karty” w każdym przypadku uzasadnionego podejrzenia zaistnienia przemocy w rodzinie.</w:t>
      </w:r>
      <w:r w:rsidR="00C2131D" w:rsidRPr="002E412D">
        <w:rPr>
          <w:rFonts w:ascii="Times New Roman" w:hAnsi="Times New Roman" w:cs="Times New Roman"/>
          <w:sz w:val="24"/>
          <w:szCs w:val="24"/>
        </w:rPr>
        <w:t xml:space="preserve"> </w:t>
      </w:r>
      <w:r w:rsidR="0027742B" w:rsidRPr="002E412D">
        <w:rPr>
          <w:rFonts w:ascii="Times New Roman" w:hAnsi="Times New Roman" w:cs="Times New Roman"/>
          <w:sz w:val="24"/>
          <w:szCs w:val="24"/>
        </w:rPr>
        <w:t xml:space="preserve">Procedura „Niebieskie Karty” nakłada na </w:t>
      </w:r>
      <w:r w:rsidR="00C2131D" w:rsidRPr="002E412D">
        <w:rPr>
          <w:rFonts w:ascii="Times New Roman" w:hAnsi="Times New Roman" w:cs="Times New Roman"/>
          <w:sz w:val="24"/>
          <w:szCs w:val="24"/>
        </w:rPr>
        <w:t>S</w:t>
      </w:r>
      <w:r w:rsidR="0027742B" w:rsidRPr="002E412D">
        <w:rPr>
          <w:rFonts w:ascii="Times New Roman" w:hAnsi="Times New Roman" w:cs="Times New Roman"/>
          <w:sz w:val="24"/>
          <w:szCs w:val="24"/>
        </w:rPr>
        <w:t xml:space="preserve">zkołę określone zadania w przypadku uzasadnionego podejrzenia o stosowanie wobec </w:t>
      </w:r>
      <w:r w:rsidR="00B1448E" w:rsidRPr="002E412D">
        <w:rPr>
          <w:rFonts w:ascii="Times New Roman" w:hAnsi="Times New Roman" w:cs="Times New Roman"/>
          <w:sz w:val="24"/>
          <w:szCs w:val="24"/>
        </w:rPr>
        <w:t>U</w:t>
      </w:r>
      <w:r w:rsidR="0027742B" w:rsidRPr="002E412D">
        <w:rPr>
          <w:rFonts w:ascii="Times New Roman" w:hAnsi="Times New Roman" w:cs="Times New Roman"/>
          <w:sz w:val="24"/>
          <w:szCs w:val="24"/>
        </w:rPr>
        <w:t>cznia przemocy domowej</w:t>
      </w:r>
      <w:r w:rsidR="00C2131D" w:rsidRPr="002E412D">
        <w:rPr>
          <w:rFonts w:ascii="Times New Roman" w:hAnsi="Times New Roman" w:cs="Times New Roman"/>
          <w:sz w:val="24"/>
          <w:szCs w:val="24"/>
        </w:rPr>
        <w:t>.</w:t>
      </w:r>
    </w:p>
    <w:p w:rsidR="003407E8" w:rsidRPr="002E412D" w:rsidRDefault="003407E8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474" w:rsidRPr="002E412D" w:rsidRDefault="00446474" w:rsidP="00345D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Procedurę Niebieskiej Karty należy wszcząć na podstawie samego uzasadnionego podejrzenia zaistnienia przemocy w rodzinie chociażby niepopartego żadnymi dowodami (art. 9d ust. 4 ustawy), ale już dalsze prowadzenie procedury wymaga uzasadnionego podejrzenia stosowania przemocy wobec członków rodziny (art. 9d ust. 2 ustawy).</w:t>
      </w:r>
    </w:p>
    <w:p w:rsidR="003407E8" w:rsidRPr="002E412D" w:rsidRDefault="003407E8" w:rsidP="00345DA2">
      <w:pPr>
        <w:spacing w:line="276" w:lineRule="auto"/>
        <w:jc w:val="center"/>
        <w:rPr>
          <w:rFonts w:ascii="Times New Roman" w:hAnsi="Times New Roman" w:cs="Times New Roman"/>
          <w:color w:val="783F04" w:themeColor="accent1" w:themeShade="80"/>
          <w:sz w:val="24"/>
          <w:szCs w:val="24"/>
        </w:rPr>
      </w:pPr>
    </w:p>
    <w:p w:rsidR="003407E8" w:rsidRPr="002E412D" w:rsidRDefault="0027742B" w:rsidP="00345DA2">
      <w:pPr>
        <w:spacing w:line="276" w:lineRule="auto"/>
        <w:jc w:val="both"/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</w:pPr>
      <w:r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Pracownik zauważający niepokojące symptomy lub jest świadkiem krzywdzenia ma obowiązek </w:t>
      </w:r>
      <w:r w:rsidR="00FB4C3D"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reagować</w:t>
      </w:r>
      <w:r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. W takim przypadku pracownik zobowiązany jest poinformować Dyrekcję, </w:t>
      </w:r>
      <w:r w:rsidR="002E412D"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W</w:t>
      </w:r>
      <w:r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ychowawcę </w:t>
      </w:r>
      <w:r w:rsidR="00B1448E"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U</w:t>
      </w:r>
      <w:r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cznia oraz </w:t>
      </w:r>
      <w:r w:rsidR="00A60391"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 xml:space="preserve">Psychologa lub Pedagoga </w:t>
      </w:r>
      <w:r w:rsidRPr="002E412D">
        <w:rPr>
          <w:rFonts w:ascii="Times New Roman" w:hAnsi="Times New Roman" w:cs="Times New Roman"/>
          <w:b/>
          <w:bCs/>
          <w:color w:val="783F04" w:themeColor="accent1" w:themeShade="80"/>
          <w:sz w:val="24"/>
          <w:szCs w:val="24"/>
        </w:rPr>
        <w:t>o zaistniałej sytuacji.</w:t>
      </w:r>
    </w:p>
    <w:p w:rsidR="00D94A9C" w:rsidRPr="002E412D" w:rsidRDefault="00D94A9C" w:rsidP="00345D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07E8" w:rsidRPr="002E412D" w:rsidRDefault="003407E8" w:rsidP="00345D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12D">
        <w:rPr>
          <w:rFonts w:ascii="Times New Roman" w:hAnsi="Times New Roman" w:cs="Times New Roman"/>
          <w:b/>
          <w:bCs/>
          <w:sz w:val="24"/>
          <w:szCs w:val="24"/>
        </w:rPr>
        <w:t>Procedura Niebieskiej Karty:</w:t>
      </w:r>
    </w:p>
    <w:p w:rsidR="003407E8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„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Niebieską Kartę” zakłada </w:t>
      </w:r>
      <w:r w:rsidR="00D2290A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="002770A3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edagog szkolny, któ</w:t>
      </w:r>
      <w:r w:rsidR="002770A3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rzy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stwierdza</w:t>
      </w:r>
      <w:r w:rsidR="002770A3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w rodzinie </w:t>
      </w:r>
      <w:r w:rsidR="002770A3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cznia dochodzi do przemocy</w:t>
      </w:r>
      <w:r w:rsidR="002E412D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3F1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07E8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Wszczęcie procedury następuje poprzez wypełnienie formularza „Niebieska Karta – A” w obecności osoby, co do którego istnieje podejrzenie, że jest dotknięta przemocą w rodzinie;</w:t>
      </w:r>
    </w:p>
    <w:p w:rsidR="003407E8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podejrzenia stosowania przemocy w rodzinie wobec niepełnoletniego </w:t>
      </w:r>
      <w:r w:rsidR="00B1448E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cznia, czynności podejmowane i realizowane w ramach procedury, przeprowadza się w obecności rodzica, opiekuna prawnego lub faktycznego. Jeżeli osobami, wobec których istnieje podejrzenie, że stosują przemoc w rodzinie wobec </w:t>
      </w:r>
      <w:r w:rsidR="00D2290A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Dziecka 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rodzice, opiekunowie prawni lub faktyczni, działania z udziałem </w:t>
      </w:r>
      <w:r w:rsidR="00B1448E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cznia przeprowadza się w obecności pełnoletniej osoby najbliższej.</w:t>
      </w:r>
    </w:p>
    <w:p w:rsidR="003407E8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z udziałem </w:t>
      </w:r>
      <w:r w:rsidR="00B1448E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do którego istnieje podejrzenie, że jest dotknięty przemocą w rodzinie, powinny być prowadzone w miarę możliwości w obecności </w:t>
      </w:r>
      <w:r w:rsidR="00F866B4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edagoga szkolnego lub psychologa. Po wypełnieniu formularza „Niebieska Karta – A” osobie, co do którego istnieje podejrzenie, że jest dotknięta przemocą w rodzinie, przekazuje się formularz „Niebieska Karta –B”;</w:t>
      </w:r>
    </w:p>
    <w:p w:rsidR="003407E8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gdy przemoc w rodzinie dotyczy niepełnoletniego </w:t>
      </w:r>
      <w:r w:rsidR="00B1448E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, formularz „Niebieska Karta – B” przekazuje się rodzicowi, opiekunowi prawnemu lub faktycznemu albo osobie, która zgłosiła podejrzenie stosowania przemocy w rodzinie (formularza „Niebieska Karta – B” nie przekazuje się osobie, wobec której istnieje podejrzenie, że stosuje przemoc w rodzinie)</w:t>
      </w:r>
      <w:r w:rsidR="00FF2D70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61F09" w:rsidRPr="002E412D" w:rsidRDefault="0027742B" w:rsidP="003B11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Wypełniony formularz „Niebieska Karta –A” szkoła przekazuje przewodniczącemu </w:t>
      </w:r>
      <w:r w:rsidR="003407E8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espołu </w:t>
      </w:r>
      <w:r w:rsidR="003407E8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nterdyscyplinarnego do spraw przeciwdziałania przemocy w rodzinie</w:t>
      </w:r>
      <w:r w:rsidR="003407E8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694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2E412D"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gminie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, w terminie nie później niż 7 dni od wszczęcia procedury.</w:t>
      </w:r>
    </w:p>
    <w:p w:rsidR="00A61F09" w:rsidRDefault="00A61F09" w:rsidP="00345DA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6474" w:rsidRPr="00E93C33" w:rsidRDefault="00446474" w:rsidP="00345DA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93C33">
        <w:rPr>
          <w:rFonts w:ascii="Times New Roman" w:hAnsi="Times New Roman" w:cs="Times New Roman"/>
          <w:b/>
          <w:bCs/>
          <w:sz w:val="22"/>
          <w:szCs w:val="22"/>
        </w:rPr>
        <w:t>Podstawa prawna:</w:t>
      </w:r>
    </w:p>
    <w:p w:rsidR="00DE7EFF" w:rsidRPr="007E4142" w:rsidRDefault="00DE7EFF" w:rsidP="003B11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7E4142">
        <w:rPr>
          <w:rFonts w:ascii="Times New Roman" w:hAnsi="Times New Roman" w:cs="Times New Roman"/>
          <w:color w:val="000000" w:themeColor="text1"/>
        </w:rPr>
        <w:t>Ustawa z dnia 29 lipca 2005 r. o przeciwdziałaniu przemocy domowej (t. j. Dz. U. z 2021 r. poz. 1249 ze zm.)</w:t>
      </w:r>
    </w:p>
    <w:p w:rsidR="007460F2" w:rsidRDefault="00446474" w:rsidP="003B11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7E4142">
        <w:rPr>
          <w:rFonts w:ascii="Times New Roman" w:hAnsi="Times New Roman" w:cs="Times New Roman"/>
          <w:color w:val="000000" w:themeColor="text1"/>
        </w:rPr>
        <w:t xml:space="preserve">Rozporządzenie Rady Ministrów z dnia 6 września 2023 r. w sprawie procedury </w:t>
      </w:r>
      <w:r w:rsidR="002E412D">
        <w:rPr>
          <w:rFonts w:ascii="Times New Roman" w:hAnsi="Times New Roman" w:cs="Times New Roman"/>
          <w:color w:val="000000" w:themeColor="text1"/>
        </w:rPr>
        <w:t>„</w:t>
      </w:r>
      <w:r w:rsidRPr="007E4142">
        <w:rPr>
          <w:rFonts w:ascii="Times New Roman" w:hAnsi="Times New Roman" w:cs="Times New Roman"/>
          <w:color w:val="000000" w:themeColor="text1"/>
        </w:rPr>
        <w:t>Niebieskie Karty</w:t>
      </w:r>
      <w:r w:rsidR="002E412D">
        <w:rPr>
          <w:rFonts w:ascii="Times New Roman" w:hAnsi="Times New Roman" w:cs="Times New Roman"/>
          <w:color w:val="000000" w:themeColor="text1"/>
        </w:rPr>
        <w:t>”</w:t>
      </w:r>
      <w:r w:rsidRPr="007E4142">
        <w:rPr>
          <w:rFonts w:ascii="Times New Roman" w:hAnsi="Times New Roman" w:cs="Times New Roman"/>
          <w:color w:val="000000" w:themeColor="text1"/>
        </w:rPr>
        <w:t xml:space="preserve"> oraz wzorów formularzy </w:t>
      </w:r>
      <w:r w:rsidR="002E412D">
        <w:rPr>
          <w:rFonts w:ascii="Times New Roman" w:hAnsi="Times New Roman" w:cs="Times New Roman"/>
          <w:color w:val="000000" w:themeColor="text1"/>
        </w:rPr>
        <w:t>„</w:t>
      </w:r>
      <w:r w:rsidRPr="007E4142">
        <w:rPr>
          <w:rFonts w:ascii="Times New Roman" w:hAnsi="Times New Roman" w:cs="Times New Roman"/>
          <w:color w:val="000000" w:themeColor="text1"/>
        </w:rPr>
        <w:t>Niebieska Karta</w:t>
      </w:r>
      <w:r w:rsidR="002E412D">
        <w:rPr>
          <w:rFonts w:ascii="Times New Roman" w:hAnsi="Times New Roman" w:cs="Times New Roman"/>
          <w:color w:val="000000" w:themeColor="text1"/>
        </w:rPr>
        <w:t>”</w:t>
      </w:r>
      <w:r w:rsidR="007460F2" w:rsidRPr="007E4142">
        <w:rPr>
          <w:rFonts w:ascii="Times New Roman" w:hAnsi="Times New Roman" w:cs="Times New Roman"/>
          <w:color w:val="000000" w:themeColor="text1"/>
        </w:rPr>
        <w:t>.</w:t>
      </w:r>
    </w:p>
    <w:p w:rsid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E412D" w:rsidRPr="00B66BBA" w:rsidRDefault="006D2D77" w:rsidP="002E412D">
      <w:pPr>
        <w:pStyle w:val="Nagwek1"/>
        <w:spacing w:line="276" w:lineRule="auto"/>
        <w:rPr>
          <w:rFonts w:ascii="Times New Roman" w:hAnsi="Times New Roman" w:cs="Times New Roman"/>
        </w:rPr>
      </w:pPr>
      <w:bookmarkStart w:id="17" w:name="_Toc155618457"/>
      <w:bookmarkStart w:id="18" w:name="_Toc155877628"/>
      <w:bookmarkStart w:id="19" w:name="_Hlk155693566"/>
      <w:r>
        <w:rPr>
          <w:rFonts w:ascii="Times New Roman" w:hAnsi="Times New Roman" w:cs="Times New Roman"/>
        </w:rPr>
        <w:t>XI</w:t>
      </w:r>
      <w:r w:rsidR="002E412D" w:rsidRPr="00B66BBA">
        <w:rPr>
          <w:rFonts w:ascii="Times New Roman" w:hAnsi="Times New Roman" w:cs="Times New Roman"/>
        </w:rPr>
        <w:t>II. Zakres kompetencji osoby odpowiedzialnej za przygotowanie personelu do stosowania standardów</w:t>
      </w:r>
      <w:bookmarkEnd w:id="17"/>
      <w:bookmarkEnd w:id="18"/>
    </w:p>
    <w:p w:rsidR="002E412D" w:rsidRPr="002E412D" w:rsidRDefault="002E412D" w:rsidP="002E4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12D" w:rsidRPr="002E412D" w:rsidRDefault="002E412D" w:rsidP="002E4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2D">
        <w:rPr>
          <w:rFonts w:ascii="Times New Roman" w:hAnsi="Times New Roman" w:cs="Times New Roman"/>
          <w:sz w:val="24"/>
          <w:szCs w:val="24"/>
        </w:rPr>
        <w:t>Wyznacza się Pedagoga szkolnego na osobę odpowiedzialną za przygotowanie pracowników do stosowania standardów ochrony małoletnich. Do zadań Pedagoga należy: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przygotowanie pracowników do stosowania standardów ochrony małoletnich,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ustalenie planu szkoleniowo-edukacyjnego,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ustalenie form prowadzenia szkoleń i form przygotowywanych dokumentów edukacyjnych,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szkolenie pracowników ze stosowania standardów ochrony małoletnich,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opracowywanie i przekazywanie materiałów edukacyjnych pracownikom,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odbierania od pracowników oświadczenia o zapoznaniu się z zasadami ochrony małoletnich i zobowiązaniu do ich stosowania,</w:t>
      </w:r>
    </w:p>
    <w:p w:rsidR="002E412D" w:rsidRPr="002E412D" w:rsidRDefault="002E412D" w:rsidP="003B114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12D">
        <w:rPr>
          <w:rFonts w:ascii="Times New Roman" w:hAnsi="Times New Roman" w:cs="Times New Roman"/>
          <w:color w:val="auto"/>
          <w:sz w:val="24"/>
          <w:szCs w:val="24"/>
        </w:rPr>
        <w:t>dokumentowanie czynności notatkami służbowymi lub w inny sposób określony w wewnętrznych regulacjach.</w:t>
      </w:r>
    </w:p>
    <w:bookmarkEnd w:id="19"/>
    <w:p w:rsid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E412D" w:rsidRDefault="002E412D" w:rsidP="002E412D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20" w:name="_Toc155877629"/>
      <w:r>
        <w:rPr>
          <w:rFonts w:ascii="Times New Roman" w:hAnsi="Times New Roman" w:cs="Times New Roman"/>
        </w:rPr>
        <w:t>XI</w:t>
      </w:r>
      <w:r w:rsidR="006D2D7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Monitoring stosowania Standardów Ochrony Małoletnich</w:t>
      </w:r>
      <w:bookmarkEnd w:id="20"/>
    </w:p>
    <w:p w:rsidR="002E412D" w:rsidRDefault="002E412D" w:rsidP="002E412D"/>
    <w:p w:rsidR="002E412D" w:rsidRP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Szkoły </w:t>
      </w:r>
      <w:r w:rsidRPr="002E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wyznacza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Pedagoga</w:t>
      </w:r>
      <w:r w:rsidRPr="002E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jako osobę odpowiedzialną za Standardy Ochrony Małoletnich. Do obowiązków wyżej wymienionej osoby należy:</w:t>
      </w:r>
    </w:p>
    <w:p w:rsidR="002E412D" w:rsidRPr="002E412D" w:rsidRDefault="002E412D" w:rsidP="003B114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monitorowanie realizacji Standardów, </w:t>
      </w:r>
    </w:p>
    <w:p w:rsidR="002E412D" w:rsidRPr="002E412D" w:rsidRDefault="002E412D" w:rsidP="003B114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reagowanie na sygnały naruszenia niniejszych Standardów, </w:t>
      </w:r>
    </w:p>
    <w:p w:rsidR="002E412D" w:rsidRPr="002E412D" w:rsidRDefault="002E412D" w:rsidP="003B114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prowadzenie rejestru zgłoszeń,</w:t>
      </w:r>
    </w:p>
    <w:p w:rsidR="002E412D" w:rsidRPr="002E412D" w:rsidRDefault="002E412D" w:rsidP="003B114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>proponowanie zmian z niniejszych standardach.</w:t>
      </w:r>
    </w:p>
    <w:p w:rsidR="002E412D" w:rsidRP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Osoba, o której mowa w niniejszym rozdziale zobowiązana jest przeprowadzać raz w roku ankietę monitorującą poziom realizacji wewnętrznych procedur ochrony Dzieci przez krzywdzeniem. Pracownicy szkoły mogą proponować zmiany w procedurach oraz wskazywać naruszenia procedur.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Pedagog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dokonuje opracowania wypełnionych przez pracowników szkoły ankiet. Sporządza na tej podstawie raport z monitoringu, który następnie przekazuje Dyrektorowi Szkoły. </w:t>
      </w:r>
    </w:p>
    <w:p w:rsidR="002E412D" w:rsidRP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Szkoły w razie potrzeby wprowadza do Standardów niezbędne zmiany i ogłasza pracownikom szkoły nowe brzmienie. Podczas zebrań Rady Pedagogicznej Dyrektor Szkoły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Pedagog</w:t>
      </w:r>
      <w:r w:rsidRP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przypominają pracownikom o obowiązujących w Szkole procedurach oraz zasadach.</w:t>
      </w:r>
    </w:p>
    <w:p w:rsidR="002E412D" w:rsidRPr="002E412D" w:rsidRDefault="002E412D" w:rsidP="002E4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12D" w:rsidRPr="002E412D" w:rsidRDefault="002E412D" w:rsidP="002E412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5689372"/>
      <w:r w:rsidRPr="002E412D">
        <w:rPr>
          <w:rFonts w:ascii="Times New Roman" w:hAnsi="Times New Roman" w:cs="Times New Roman"/>
          <w:sz w:val="24"/>
          <w:szCs w:val="24"/>
        </w:rPr>
        <w:t>Dyrektor co najmniej raz na dwa lata dokonuje oceny standardów w celu zapewnienia ich dostosowania do aktualnych potrzeb oraz zgodności z obowiązującymi przepisami. Wnioski z przeprowadzonej oceny należy pisemnie udokumentować.</w:t>
      </w:r>
    </w:p>
    <w:p w:rsidR="002E412D" w:rsidRDefault="002E412D" w:rsidP="002E412D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22" w:name="_Toc155618474"/>
      <w:bookmarkStart w:id="23" w:name="_Toc155877630"/>
      <w:bookmarkStart w:id="24" w:name="_Hlk155689418"/>
      <w:bookmarkEnd w:id="21"/>
      <w:r>
        <w:rPr>
          <w:rFonts w:ascii="Times New Roman" w:hAnsi="Times New Roman" w:cs="Times New Roman"/>
        </w:rPr>
        <w:t>X</w:t>
      </w:r>
      <w:r w:rsidR="006D2D7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Sposób dokumentowania i zasady przechowywania ujawnionych lub zgłoszonych incydentów lub zdarzeń zagrażających dobru małoletniego</w:t>
      </w:r>
      <w:bookmarkEnd w:id="22"/>
      <w:bookmarkEnd w:id="23"/>
    </w:p>
    <w:p w:rsidR="002E412D" w:rsidRPr="002E412D" w:rsidRDefault="002E412D" w:rsidP="002E412D">
      <w:pPr>
        <w:rPr>
          <w:sz w:val="24"/>
          <w:szCs w:val="24"/>
        </w:rPr>
      </w:pPr>
    </w:p>
    <w:p w:rsidR="002E412D" w:rsidRPr="002E412D" w:rsidRDefault="002E412D" w:rsidP="002E412D">
      <w:pPr>
        <w:pStyle w:val="NormalnyWeb"/>
        <w:shd w:val="clear" w:color="auto" w:fill="FFFFFF"/>
        <w:spacing w:line="276" w:lineRule="auto"/>
        <w:jc w:val="both"/>
        <w:rPr>
          <w:color w:val="000000" w:themeColor="text1"/>
        </w:rPr>
      </w:pPr>
      <w:r w:rsidRPr="002E412D">
        <w:rPr>
          <w:color w:val="000000" w:themeColor="text1"/>
        </w:rPr>
        <w:t>W przypadku podejmowania interwencji w sytuacji krzywdzenia dziecka zakładana jest </w:t>
      </w:r>
      <w:r w:rsidRPr="002E412D">
        <w:rPr>
          <w:b/>
          <w:bCs/>
          <w:color w:val="000000" w:themeColor="text1"/>
        </w:rPr>
        <w:t>Karta interwencji.</w:t>
      </w:r>
      <w:r w:rsidRPr="002E412D">
        <w:rPr>
          <w:color w:val="000000" w:themeColor="text1"/>
        </w:rPr>
        <w:t xml:space="preserve"> Kartę interwencji zakłada i prowadzi wychowawca lub osoba, której dziecko zgłosiło przemoc. Kartę oraz inne dokumenty zgromadzone w danej sprawie załącza się do dokumentacji osobowej dziecka.</w:t>
      </w:r>
    </w:p>
    <w:p w:rsidR="002E412D" w:rsidRPr="002E412D" w:rsidRDefault="002E412D" w:rsidP="002E412D">
      <w:pPr>
        <w:pStyle w:val="NormalnyWeb"/>
        <w:shd w:val="clear" w:color="auto" w:fill="FFFFFF"/>
        <w:spacing w:line="276" w:lineRule="auto"/>
        <w:jc w:val="both"/>
        <w:rPr>
          <w:color w:val="000000" w:themeColor="text1"/>
        </w:rPr>
      </w:pPr>
      <w:r w:rsidRPr="002E412D">
        <w:rPr>
          <w:color w:val="000000" w:themeColor="text1"/>
        </w:rPr>
        <w:t xml:space="preserve">Zasady i okres przechowywania dokumentów ucznia określa Polityka ochrony danych osobowych obowiązująca w Szkole. </w:t>
      </w:r>
    </w:p>
    <w:p w:rsidR="002E412D" w:rsidRDefault="002E412D" w:rsidP="002E412D">
      <w:pPr>
        <w:pStyle w:val="Nagwek1"/>
        <w:spacing w:line="276" w:lineRule="auto"/>
        <w:jc w:val="both"/>
        <w:rPr>
          <w:rFonts w:ascii="Times New Roman" w:hAnsi="Times New Roman" w:cs="Times New Roman"/>
        </w:rPr>
      </w:pPr>
      <w:bookmarkStart w:id="25" w:name="_Toc155618475"/>
      <w:bookmarkStart w:id="26" w:name="_Toc155877631"/>
      <w:r>
        <w:rPr>
          <w:rFonts w:ascii="Times New Roman" w:hAnsi="Times New Roman" w:cs="Times New Roman"/>
        </w:rPr>
        <w:t>X</w:t>
      </w:r>
      <w:r w:rsidR="006D2D77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>. Zasady udostępniania Standardów Ochrony Małoletnich</w:t>
      </w:r>
      <w:bookmarkEnd w:id="25"/>
      <w:bookmarkEnd w:id="26"/>
    </w:p>
    <w:p w:rsidR="002E412D" w:rsidRDefault="002E412D" w:rsidP="002E412D">
      <w:pPr>
        <w:autoSpaceDE w:val="0"/>
        <w:autoSpaceDN w:val="0"/>
        <w:adjustRightInd w:val="0"/>
        <w:spacing w:after="159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2D">
        <w:rPr>
          <w:rFonts w:ascii="Times New Roman" w:hAnsi="Times New Roman" w:cs="Times New Roman"/>
          <w:color w:val="000000"/>
          <w:sz w:val="24"/>
          <w:szCs w:val="24"/>
        </w:rPr>
        <w:t xml:space="preserve">Ogłoszenie Standardów Ochrony Małoletnich następuje w sposób dostępny </w:t>
      </w:r>
      <w:r w:rsidRPr="002E4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pracowników</w:t>
      </w:r>
      <w:r w:rsidRPr="002E412D">
        <w:rPr>
          <w:rFonts w:ascii="Times New Roman" w:hAnsi="Times New Roman" w:cs="Times New Roman"/>
          <w:color w:val="000000"/>
          <w:sz w:val="24"/>
          <w:szCs w:val="24"/>
        </w:rPr>
        <w:t>, w szczególności poprzez umieszczenie Standardów na tablicy ogłoszeń dla pracowników, w tym w pokojach nauczycielskich oraz poprzez przesłanie jej tekstu droga elektroniczną, w tym przez dziennik elektroniczny.</w:t>
      </w: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Rodzice/opiekunowie</w:t>
      </w:r>
      <w:r w:rsidRPr="002E412D">
        <w:rPr>
          <w:rFonts w:ascii="Times New Roman" w:hAnsi="Times New Roman" w:cs="Times New Roman"/>
          <w:color w:val="000000"/>
          <w:sz w:val="24"/>
          <w:szCs w:val="24"/>
        </w:rPr>
        <w:t xml:space="preserve"> uczniów zostają poinformowani o Standardach Ochrony Małoletnich poprzez dziennik elektroniczny oraz poprzez wywieszenie dokumentu na tablicy ogłoszeń w holu głównym. </w:t>
      </w: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Dzieci </w:t>
      </w:r>
      <w:r w:rsidRPr="002E412D">
        <w:rPr>
          <w:rFonts w:ascii="Times New Roman" w:hAnsi="Times New Roman" w:cs="Times New Roman"/>
          <w:color w:val="000000"/>
          <w:sz w:val="24"/>
          <w:szCs w:val="24"/>
        </w:rPr>
        <w:t>zostają poinformowani o wejściu w życie Standardów Ochrony Małoletnich przez dziennik elektroniczny oraz poprzez umieszczenie Standardów na tablicy ogłoszeń dla uczniów. Dla dzieci zostaje ogłoszona skrócona wersja Standardów zawierająca istotne informacje dla małoletnich.</w:t>
      </w: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12D" w:rsidRPr="002E412D" w:rsidRDefault="002E412D" w:rsidP="006D2D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E412D">
        <w:rPr>
          <w:rFonts w:ascii="Times New Roman" w:hAnsi="Times New Roman" w:cs="Times New Roman"/>
          <w:color w:val="000000"/>
          <w:sz w:val="24"/>
          <w:szCs w:val="24"/>
        </w:rPr>
        <w:t xml:space="preserve">Niezależnie od powyższym zasad ogłaszania Standardy Ochrony Małoletnich zostają również udostępnione poprzez zamieszczenie jej, wraz z wersją skróconą dla małoletnich na stronie internetowej Szkoły. </w:t>
      </w:r>
    </w:p>
    <w:p w:rsidR="00BC4A1F" w:rsidRPr="00A61F09" w:rsidRDefault="007460F2" w:rsidP="00A61F09">
      <w:pPr>
        <w:pStyle w:val="Nagwek1"/>
        <w:spacing w:line="276" w:lineRule="auto"/>
        <w:rPr>
          <w:rFonts w:ascii="Times New Roman" w:hAnsi="Times New Roman" w:cs="Times New Roman"/>
        </w:rPr>
      </w:pPr>
      <w:bookmarkStart w:id="27" w:name="_Toc155877632"/>
      <w:bookmarkEnd w:id="24"/>
      <w:r w:rsidRPr="007460F2">
        <w:rPr>
          <w:rFonts w:ascii="Times New Roman" w:hAnsi="Times New Roman" w:cs="Times New Roman"/>
        </w:rPr>
        <w:t>XV</w:t>
      </w:r>
      <w:r w:rsidR="00B27394">
        <w:rPr>
          <w:rFonts w:ascii="Times New Roman" w:hAnsi="Times New Roman" w:cs="Times New Roman"/>
        </w:rPr>
        <w:t>I</w:t>
      </w:r>
      <w:r w:rsidR="006D2D77">
        <w:rPr>
          <w:rFonts w:ascii="Times New Roman" w:hAnsi="Times New Roman" w:cs="Times New Roman"/>
        </w:rPr>
        <w:t>I</w:t>
      </w:r>
      <w:r w:rsidRPr="007460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Ważne telefony i adresy</w:t>
      </w:r>
      <w:bookmarkEnd w:id="27"/>
    </w:p>
    <w:p w:rsidR="00BC55FF" w:rsidRPr="00F668E3" w:rsidRDefault="00BC55FF" w:rsidP="00BC55FF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12D" w:rsidRPr="00F668E3" w:rsidRDefault="002E412D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_Hlk155878508"/>
      <w:r w:rsidRPr="00F668E3">
        <w:rPr>
          <w:rFonts w:ascii="Times New Roman" w:hAnsi="Times New Roman"/>
          <w:b/>
          <w:bCs/>
          <w:color w:val="000000"/>
          <w:sz w:val="24"/>
          <w:szCs w:val="24"/>
        </w:rPr>
        <w:t>Ośrodek Pomocy Społecznej</w:t>
      </w:r>
      <w:r w:rsidRPr="00F668E3">
        <w:rPr>
          <w:rFonts w:ascii="Times New Roman" w:hAnsi="Times New Roman"/>
          <w:color w:val="000000"/>
          <w:sz w:val="24"/>
          <w:szCs w:val="24"/>
        </w:rPr>
        <w:t xml:space="preserve"> - tel./ fax 61 81 88 860 tel. komórkowy: 607-907-827, 607-907-862, 607-907-872;</w:t>
      </w:r>
    </w:p>
    <w:p w:rsidR="002E412D" w:rsidRPr="00F668E3" w:rsidRDefault="002E412D" w:rsidP="002E412D">
      <w:pPr>
        <w:pStyle w:val="Akapitzlist"/>
        <w:spacing w:after="12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12D" w:rsidRPr="00F668E3" w:rsidRDefault="002E412D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68E3">
        <w:rPr>
          <w:rFonts w:ascii="Times New Roman" w:hAnsi="Times New Roman"/>
          <w:b/>
          <w:bCs/>
          <w:color w:val="000000"/>
          <w:sz w:val="24"/>
          <w:szCs w:val="24"/>
        </w:rPr>
        <w:t>Poradnia Psychologiczno-Pedagogiczna w Swarzędzu - Filia w Kostrzynie</w:t>
      </w:r>
      <w:r w:rsidRPr="00F668E3">
        <w:rPr>
          <w:rFonts w:ascii="Times New Roman" w:hAnsi="Times New Roman"/>
          <w:color w:val="000000"/>
          <w:sz w:val="24"/>
          <w:szCs w:val="24"/>
        </w:rPr>
        <w:t xml:space="preserve"> - tel. (61) 818 98 19;</w:t>
      </w:r>
    </w:p>
    <w:p w:rsidR="002E412D" w:rsidRPr="00F668E3" w:rsidRDefault="002E412D" w:rsidP="002E412D">
      <w:pPr>
        <w:pStyle w:val="Akapitzlist"/>
        <w:rPr>
          <w:rFonts w:ascii="Times New Roman" w:hAnsi="Times New Roman"/>
          <w:color w:val="000000"/>
          <w:sz w:val="24"/>
          <w:szCs w:val="24"/>
        </w:rPr>
      </w:pPr>
    </w:p>
    <w:p w:rsidR="002E412D" w:rsidRPr="00F668E3" w:rsidRDefault="002E412D" w:rsidP="003B1145">
      <w:pPr>
        <w:pStyle w:val="Akapitzlist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F668E3">
        <w:rPr>
          <w:rFonts w:ascii="Times New Roman" w:hAnsi="Times New Roman"/>
          <w:b/>
          <w:bCs/>
          <w:color w:val="000000"/>
          <w:sz w:val="24"/>
          <w:szCs w:val="24"/>
        </w:rPr>
        <w:t>Powiatowe Centrum Pomocy Rodzinie w Poznaniu</w:t>
      </w:r>
      <w:r w:rsidRPr="00F668E3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F668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tel.: 61 8410-710;</w:t>
      </w:r>
    </w:p>
    <w:bookmarkEnd w:id="28"/>
    <w:p w:rsidR="003649B1" w:rsidRPr="00F668E3" w:rsidRDefault="003649B1" w:rsidP="003649B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Telefon Zaufania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- 19 288 (linia dostępna od poniedziałku do piątku w godz. 20:00 - 08:00; w soboty, niedziele i święta - całodobowo);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C33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Ogólnopolskie Pogotowie dla Ofiar Przemocy w Rodzinie „Niebieska Linia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– tel. 800 120 002 (linia dostępna 24 godziny na dobę i przez siedem dni w tygodniu) oraz e-mail: niebieskalinia@niebieskalinia.info;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Ogólnopolskie Pogotowie dla Ofiar Przemocy w Rodzinie „Niebieska Linia” Instytutu Psychologii Zdrowia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tel. (22) 668 70 00 oraz 116 123 (linia dostępna 24 godziny na dobę i przez siedem dni w tygodniu);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Fundacja </w:t>
      </w:r>
      <w:proofErr w:type="spellStart"/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Feminoteka</w:t>
      </w:r>
      <w:proofErr w:type="spellEnd"/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Telefon </w:t>
      </w:r>
      <w:proofErr w:type="spellStart"/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przeciwprzemocowy</w:t>
      </w:r>
      <w:proofErr w:type="spellEnd"/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kobiet doświadczających przemocy (w tym kobiet transseksualnych) – tel. 888 88 33 88 (telefon czynny od poniedziałku do piątku w godz. 11 – 19);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Centrum Praw Kobiet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tel. 800 107 777 (telefon interwencyjny czynny całą dobę; po połączeniu należy wybrać 1 i potem 3);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Fundacja Dajemy Dzieciom Siłę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Telefon zaufania dla </w:t>
      </w:r>
      <w:r w:rsidR="00B1448E"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 i </w:t>
      </w:r>
      <w:r w:rsidR="00B1448E"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łodzieży – tel. 116 111 (linia dostępna 24 godziny na dobę i przez siedem dni w tygodniu) oraz Telefon dla rodziców i nauczycieli, którzy potrzebują wsparcia i informacji w zakresie przeciwdziałania i pomocy psychologicznej </w:t>
      </w:r>
      <w:r w:rsidR="00B1448E"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zieciom przeżywającym kłopoty i trudności takie jak: agresja i przemoc w szkole – tel. 800 100 100 (linia czynna od poniedziałku do piątku, w godz. 12 – 15);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Dziecięcy Telefon Zaufania Rzecznika Praw Dziecka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tel. 800 12 12 12 (linia dostępna 24 godziny na dobę i przez siedem dni w tygodniu);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Anonimowa Policyjna Linia Specjalna „Zatrzymaj Przemoc”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tel. 800 120 148 – (bezpłatna linia dostępna 24 godziny na dobę i przez siedem dni w tygodniu);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0F2" w:rsidRP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Linia wsparcia psychologicznego Polskiego Czerwonego Krzyża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tel. (22) 230 22 07 (linia dostępna od poniedziałku do piątku w godz. 16 – 20); </w:t>
      </w:r>
    </w:p>
    <w:p w:rsidR="00275C33" w:rsidRPr="00F668E3" w:rsidRDefault="00275C33" w:rsidP="00275C33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8E3" w:rsidRDefault="007460F2" w:rsidP="003B1145">
      <w:pPr>
        <w:pStyle w:val="Akapitzlist"/>
        <w:numPr>
          <w:ilvl w:val="0"/>
          <w:numId w:val="15"/>
        </w:numPr>
        <w:spacing w:after="12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Bezpłatna aplikacja mobilna „Twój parasol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– </w:t>
      </w:r>
      <w:r w:rsidR="00F668E3"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https://twojparasol.com/</w:t>
      </w:r>
      <w:r w:rsidRPr="00F668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68E3" w:rsidRPr="00F668E3" w:rsidRDefault="00F668E3" w:rsidP="00F668E3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D77" w:rsidRPr="001F1535" w:rsidRDefault="006D2D77" w:rsidP="001F153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2D77" w:rsidRPr="001F1535" w:rsidSect="0043448D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145" w:rsidRDefault="003B1145" w:rsidP="008E47E3">
      <w:pPr>
        <w:spacing w:after="0" w:line="240" w:lineRule="auto"/>
      </w:pPr>
      <w:r>
        <w:separator/>
      </w:r>
    </w:p>
  </w:endnote>
  <w:endnote w:type="continuationSeparator" w:id="0">
    <w:p w:rsidR="003B1145" w:rsidRDefault="003B1145" w:rsidP="008E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5091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97250" w:rsidRDefault="00AA28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97250">
          <w:instrText>PAGE   \* MERGEFORMAT</w:instrText>
        </w:r>
        <w:r>
          <w:fldChar w:fldCharType="separate"/>
        </w:r>
        <w:r w:rsidR="001F1535">
          <w:rPr>
            <w:noProof/>
          </w:rPr>
          <w:t>21</w:t>
        </w:r>
        <w:r>
          <w:fldChar w:fldCharType="end"/>
        </w:r>
        <w:r w:rsidR="00797250">
          <w:t xml:space="preserve"> | </w:t>
        </w:r>
        <w:r w:rsidR="00797250">
          <w:rPr>
            <w:color w:val="7F7F7F" w:themeColor="background1" w:themeShade="7F"/>
            <w:spacing w:val="60"/>
          </w:rPr>
          <w:t>Strona</w:t>
        </w:r>
      </w:p>
    </w:sdtContent>
  </w:sdt>
  <w:p w:rsidR="00797250" w:rsidRDefault="007972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145" w:rsidRDefault="003B1145" w:rsidP="008E47E3">
      <w:pPr>
        <w:spacing w:after="0" w:line="240" w:lineRule="auto"/>
      </w:pPr>
      <w:r>
        <w:separator/>
      </w:r>
    </w:p>
  </w:footnote>
  <w:footnote w:type="continuationSeparator" w:id="0">
    <w:p w:rsidR="003B1145" w:rsidRDefault="003B1145" w:rsidP="008E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C224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65053"/>
    <w:multiLevelType w:val="hybridMultilevel"/>
    <w:tmpl w:val="7948398A"/>
    <w:lvl w:ilvl="0" w:tplc="166A51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BF640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6807"/>
    <w:multiLevelType w:val="hybridMultilevel"/>
    <w:tmpl w:val="5E205ED6"/>
    <w:lvl w:ilvl="0" w:tplc="6AE2BD3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B35E06" w:themeColor="accent1" w:themeShade="BF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02836"/>
    <w:multiLevelType w:val="hybridMultilevel"/>
    <w:tmpl w:val="D51403A6"/>
    <w:lvl w:ilvl="0" w:tplc="E7DC7B3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B35E06" w:themeColor="accent1" w:themeShade="BF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95247C"/>
    <w:multiLevelType w:val="multilevel"/>
    <w:tmpl w:val="D95E7C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F2031"/>
    <w:multiLevelType w:val="hybridMultilevel"/>
    <w:tmpl w:val="7A5230B4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F0AB8"/>
    <w:multiLevelType w:val="hybridMultilevel"/>
    <w:tmpl w:val="9906FCFA"/>
    <w:lvl w:ilvl="0" w:tplc="A470CE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B5524"/>
    <w:multiLevelType w:val="hybridMultilevel"/>
    <w:tmpl w:val="4288B944"/>
    <w:lvl w:ilvl="0" w:tplc="D6B69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17F68"/>
    <w:multiLevelType w:val="hybridMultilevel"/>
    <w:tmpl w:val="23AE2608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406B6"/>
    <w:multiLevelType w:val="hybridMultilevel"/>
    <w:tmpl w:val="2DF45C0C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C18E0"/>
    <w:multiLevelType w:val="hybridMultilevel"/>
    <w:tmpl w:val="EDDC951A"/>
    <w:lvl w:ilvl="0" w:tplc="166A51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A20DB"/>
    <w:multiLevelType w:val="hybridMultilevel"/>
    <w:tmpl w:val="F31C118A"/>
    <w:lvl w:ilvl="0" w:tplc="255201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D0E59"/>
    <w:multiLevelType w:val="hybridMultilevel"/>
    <w:tmpl w:val="D5C44E4E"/>
    <w:lvl w:ilvl="0" w:tplc="041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color w:val="B35E0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2332799D"/>
    <w:multiLevelType w:val="hybridMultilevel"/>
    <w:tmpl w:val="CE4485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35E0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C2510"/>
    <w:multiLevelType w:val="hybridMultilevel"/>
    <w:tmpl w:val="4648B960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82FAA"/>
    <w:multiLevelType w:val="hybridMultilevel"/>
    <w:tmpl w:val="75909FA6"/>
    <w:lvl w:ilvl="0" w:tplc="4C6C1B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D6C16"/>
    <w:multiLevelType w:val="hybridMultilevel"/>
    <w:tmpl w:val="CBECAC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10F92"/>
    <w:multiLevelType w:val="hybridMultilevel"/>
    <w:tmpl w:val="42D201DA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86A61"/>
    <w:multiLevelType w:val="hybridMultilevel"/>
    <w:tmpl w:val="96EAFDD0"/>
    <w:lvl w:ilvl="0" w:tplc="E7DC7B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3707F"/>
    <w:multiLevelType w:val="hybridMultilevel"/>
    <w:tmpl w:val="9FDA02D2"/>
    <w:lvl w:ilvl="0" w:tplc="A6187F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3B62D6"/>
    <w:multiLevelType w:val="hybridMultilevel"/>
    <w:tmpl w:val="FEB06DBE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2230A"/>
    <w:multiLevelType w:val="hybridMultilevel"/>
    <w:tmpl w:val="9AB8297C"/>
    <w:lvl w:ilvl="0" w:tplc="BEA8B0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21CCA"/>
    <w:multiLevelType w:val="hybridMultilevel"/>
    <w:tmpl w:val="6CFEC19C"/>
    <w:lvl w:ilvl="0" w:tplc="6AE2BD3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830BF3"/>
    <w:multiLevelType w:val="hybridMultilevel"/>
    <w:tmpl w:val="93105BD4"/>
    <w:lvl w:ilvl="0" w:tplc="6AE2BD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47E46"/>
    <w:multiLevelType w:val="hybridMultilevel"/>
    <w:tmpl w:val="4CE8B7BA"/>
    <w:lvl w:ilvl="0" w:tplc="E7DC7B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011B3"/>
    <w:multiLevelType w:val="hybridMultilevel"/>
    <w:tmpl w:val="6A387FD4"/>
    <w:lvl w:ilvl="0" w:tplc="E7DC7B3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7319A5"/>
    <w:multiLevelType w:val="hybridMultilevel"/>
    <w:tmpl w:val="6B921B94"/>
    <w:lvl w:ilvl="0" w:tplc="766210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27EBD"/>
    <w:multiLevelType w:val="hybridMultilevel"/>
    <w:tmpl w:val="48FA12AA"/>
    <w:lvl w:ilvl="0" w:tplc="8AE639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A298C"/>
    <w:multiLevelType w:val="hybridMultilevel"/>
    <w:tmpl w:val="72AE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78C6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3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C9CC4224">
      <w:numFmt w:val="bullet"/>
      <w:lvlText w:val="•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564DA"/>
    <w:multiLevelType w:val="hybridMultilevel"/>
    <w:tmpl w:val="E34C7528"/>
    <w:lvl w:ilvl="0" w:tplc="EE0863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62FDF"/>
    <w:multiLevelType w:val="multilevel"/>
    <w:tmpl w:val="4ACE39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35E0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1"/>
  </w:num>
  <w:num w:numId="5">
    <w:abstractNumId w:val="26"/>
  </w:num>
  <w:num w:numId="6">
    <w:abstractNumId w:val="24"/>
  </w:num>
  <w:num w:numId="7">
    <w:abstractNumId w:val="18"/>
  </w:num>
  <w:num w:numId="8">
    <w:abstractNumId w:val="25"/>
  </w:num>
  <w:num w:numId="9">
    <w:abstractNumId w:val="3"/>
  </w:num>
  <w:num w:numId="10">
    <w:abstractNumId w:val="27"/>
  </w:num>
  <w:num w:numId="11">
    <w:abstractNumId w:val="28"/>
  </w:num>
  <w:num w:numId="12">
    <w:abstractNumId w:val="20"/>
  </w:num>
  <w:num w:numId="13">
    <w:abstractNumId w:val="14"/>
  </w:num>
  <w:num w:numId="14">
    <w:abstractNumId w:val="16"/>
  </w:num>
  <w:num w:numId="15">
    <w:abstractNumId w:val="15"/>
  </w:num>
  <w:num w:numId="16">
    <w:abstractNumId w:val="6"/>
  </w:num>
  <w:num w:numId="17">
    <w:abstractNumId w:val="21"/>
  </w:num>
  <w:num w:numId="18">
    <w:abstractNumId w:val="19"/>
  </w:num>
  <w:num w:numId="19">
    <w:abstractNumId w:val="8"/>
  </w:num>
  <w:num w:numId="20">
    <w:abstractNumId w:val="0"/>
  </w:num>
  <w:num w:numId="21">
    <w:abstractNumId w:val="5"/>
  </w:num>
  <w:num w:numId="22">
    <w:abstractNumId w:val="11"/>
  </w:num>
  <w:num w:numId="23">
    <w:abstractNumId w:val="17"/>
  </w:num>
  <w:num w:numId="24">
    <w:abstractNumId w:val="13"/>
  </w:num>
  <w:num w:numId="25">
    <w:abstractNumId w:val="22"/>
  </w:num>
  <w:num w:numId="26">
    <w:abstractNumId w:val="12"/>
  </w:num>
  <w:num w:numId="27">
    <w:abstractNumId w:val="4"/>
  </w:num>
  <w:num w:numId="28">
    <w:abstractNumId w:val="30"/>
  </w:num>
  <w:num w:numId="29">
    <w:abstractNumId w:val="9"/>
  </w:num>
  <w:num w:numId="30">
    <w:abstractNumId w:val="2"/>
  </w:num>
  <w:num w:numId="31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01C3"/>
    <w:rsid w:val="000170D0"/>
    <w:rsid w:val="00026B42"/>
    <w:rsid w:val="00040E7F"/>
    <w:rsid w:val="000523EB"/>
    <w:rsid w:val="000530B2"/>
    <w:rsid w:val="00053763"/>
    <w:rsid w:val="00071098"/>
    <w:rsid w:val="00087081"/>
    <w:rsid w:val="00090D06"/>
    <w:rsid w:val="00091D66"/>
    <w:rsid w:val="00092BC6"/>
    <w:rsid w:val="000951E1"/>
    <w:rsid w:val="00097450"/>
    <w:rsid w:val="000C4C66"/>
    <w:rsid w:val="000C7D73"/>
    <w:rsid w:val="000E59D1"/>
    <w:rsid w:val="000E7C68"/>
    <w:rsid w:val="00123302"/>
    <w:rsid w:val="00127EAB"/>
    <w:rsid w:val="00173287"/>
    <w:rsid w:val="00197349"/>
    <w:rsid w:val="001A5EF8"/>
    <w:rsid w:val="001C3531"/>
    <w:rsid w:val="001D551A"/>
    <w:rsid w:val="001F1535"/>
    <w:rsid w:val="001F30E2"/>
    <w:rsid w:val="001F3AF1"/>
    <w:rsid w:val="00215121"/>
    <w:rsid w:val="00216F8C"/>
    <w:rsid w:val="002255FB"/>
    <w:rsid w:val="00234039"/>
    <w:rsid w:val="00243213"/>
    <w:rsid w:val="00245A77"/>
    <w:rsid w:val="002472BA"/>
    <w:rsid w:val="002474F5"/>
    <w:rsid w:val="0025511D"/>
    <w:rsid w:val="0026100A"/>
    <w:rsid w:val="00270EB7"/>
    <w:rsid w:val="00275C33"/>
    <w:rsid w:val="002770A3"/>
    <w:rsid w:val="0027742B"/>
    <w:rsid w:val="0028799D"/>
    <w:rsid w:val="002B0179"/>
    <w:rsid w:val="002B1913"/>
    <w:rsid w:val="002C0F7E"/>
    <w:rsid w:val="002C1C33"/>
    <w:rsid w:val="002C4AEE"/>
    <w:rsid w:val="002E412D"/>
    <w:rsid w:val="002E59CB"/>
    <w:rsid w:val="003070CD"/>
    <w:rsid w:val="00330A1E"/>
    <w:rsid w:val="0033702A"/>
    <w:rsid w:val="00337DA6"/>
    <w:rsid w:val="003407E8"/>
    <w:rsid w:val="00345DA2"/>
    <w:rsid w:val="003617A7"/>
    <w:rsid w:val="003649B1"/>
    <w:rsid w:val="003724ED"/>
    <w:rsid w:val="00386AE8"/>
    <w:rsid w:val="003A20B8"/>
    <w:rsid w:val="003B1145"/>
    <w:rsid w:val="003B7011"/>
    <w:rsid w:val="003C3BAB"/>
    <w:rsid w:val="003C5C6E"/>
    <w:rsid w:val="003E3CEC"/>
    <w:rsid w:val="003E6B15"/>
    <w:rsid w:val="003F2D3C"/>
    <w:rsid w:val="003F4307"/>
    <w:rsid w:val="003F5CBF"/>
    <w:rsid w:val="0040311F"/>
    <w:rsid w:val="00407CAC"/>
    <w:rsid w:val="0042111A"/>
    <w:rsid w:val="00423239"/>
    <w:rsid w:val="0043448D"/>
    <w:rsid w:val="00434F08"/>
    <w:rsid w:val="00446474"/>
    <w:rsid w:val="00463B8C"/>
    <w:rsid w:val="00471FE5"/>
    <w:rsid w:val="00473698"/>
    <w:rsid w:val="00473C50"/>
    <w:rsid w:val="00474010"/>
    <w:rsid w:val="004B20E3"/>
    <w:rsid w:val="004B6AD2"/>
    <w:rsid w:val="004C1D8A"/>
    <w:rsid w:val="004D1D77"/>
    <w:rsid w:val="004D1DB4"/>
    <w:rsid w:val="004E2B21"/>
    <w:rsid w:val="005173E3"/>
    <w:rsid w:val="0051786A"/>
    <w:rsid w:val="00524CF1"/>
    <w:rsid w:val="005312E8"/>
    <w:rsid w:val="00536320"/>
    <w:rsid w:val="0054535F"/>
    <w:rsid w:val="00572D7E"/>
    <w:rsid w:val="0058333F"/>
    <w:rsid w:val="00586555"/>
    <w:rsid w:val="00596694"/>
    <w:rsid w:val="005B3FF9"/>
    <w:rsid w:val="005E3A15"/>
    <w:rsid w:val="00624CA8"/>
    <w:rsid w:val="00632AC1"/>
    <w:rsid w:val="00634B4C"/>
    <w:rsid w:val="00651251"/>
    <w:rsid w:val="00652ED2"/>
    <w:rsid w:val="00680789"/>
    <w:rsid w:val="006859BE"/>
    <w:rsid w:val="0069176D"/>
    <w:rsid w:val="006A51B4"/>
    <w:rsid w:val="006B1443"/>
    <w:rsid w:val="006C63FB"/>
    <w:rsid w:val="006D091A"/>
    <w:rsid w:val="006D1024"/>
    <w:rsid w:val="006D23A6"/>
    <w:rsid w:val="006D2D77"/>
    <w:rsid w:val="006D326A"/>
    <w:rsid w:val="006E220C"/>
    <w:rsid w:val="00714C7D"/>
    <w:rsid w:val="00733AAF"/>
    <w:rsid w:val="00736B1C"/>
    <w:rsid w:val="00740E8D"/>
    <w:rsid w:val="007460F2"/>
    <w:rsid w:val="00753CC7"/>
    <w:rsid w:val="007574EC"/>
    <w:rsid w:val="00771E31"/>
    <w:rsid w:val="00773490"/>
    <w:rsid w:val="0079480E"/>
    <w:rsid w:val="00797250"/>
    <w:rsid w:val="007A041C"/>
    <w:rsid w:val="007A35EF"/>
    <w:rsid w:val="007A3B68"/>
    <w:rsid w:val="007C63F1"/>
    <w:rsid w:val="007D3FF8"/>
    <w:rsid w:val="007D77BE"/>
    <w:rsid w:val="007E15C7"/>
    <w:rsid w:val="007E2C10"/>
    <w:rsid w:val="007E4142"/>
    <w:rsid w:val="007E470E"/>
    <w:rsid w:val="007E5669"/>
    <w:rsid w:val="008500E6"/>
    <w:rsid w:val="008672B9"/>
    <w:rsid w:val="00871DC0"/>
    <w:rsid w:val="008778A2"/>
    <w:rsid w:val="00883C61"/>
    <w:rsid w:val="00886B3E"/>
    <w:rsid w:val="008A2F63"/>
    <w:rsid w:val="008A769A"/>
    <w:rsid w:val="008B22A3"/>
    <w:rsid w:val="008B7A67"/>
    <w:rsid w:val="008E47E3"/>
    <w:rsid w:val="008F0F92"/>
    <w:rsid w:val="00906BD7"/>
    <w:rsid w:val="0092766F"/>
    <w:rsid w:val="009313B5"/>
    <w:rsid w:val="009712CF"/>
    <w:rsid w:val="00983ACB"/>
    <w:rsid w:val="009851D5"/>
    <w:rsid w:val="00985A00"/>
    <w:rsid w:val="00986313"/>
    <w:rsid w:val="00992EA2"/>
    <w:rsid w:val="009A5691"/>
    <w:rsid w:val="009B7FD5"/>
    <w:rsid w:val="009C2E7B"/>
    <w:rsid w:val="009C6941"/>
    <w:rsid w:val="009D1F91"/>
    <w:rsid w:val="009E3400"/>
    <w:rsid w:val="009E52D0"/>
    <w:rsid w:val="00A1713B"/>
    <w:rsid w:val="00A51B6B"/>
    <w:rsid w:val="00A60391"/>
    <w:rsid w:val="00A61F09"/>
    <w:rsid w:val="00A74122"/>
    <w:rsid w:val="00A75AE8"/>
    <w:rsid w:val="00A9302A"/>
    <w:rsid w:val="00AA28DA"/>
    <w:rsid w:val="00AB428F"/>
    <w:rsid w:val="00AC291C"/>
    <w:rsid w:val="00AC4C34"/>
    <w:rsid w:val="00AD1A1D"/>
    <w:rsid w:val="00AD32A5"/>
    <w:rsid w:val="00B116A9"/>
    <w:rsid w:val="00B1448E"/>
    <w:rsid w:val="00B2140F"/>
    <w:rsid w:val="00B234DD"/>
    <w:rsid w:val="00B24BBA"/>
    <w:rsid w:val="00B27394"/>
    <w:rsid w:val="00B35082"/>
    <w:rsid w:val="00B84534"/>
    <w:rsid w:val="00B9247E"/>
    <w:rsid w:val="00BB4A8A"/>
    <w:rsid w:val="00BC4A1F"/>
    <w:rsid w:val="00BC55FF"/>
    <w:rsid w:val="00BE7602"/>
    <w:rsid w:val="00BF115E"/>
    <w:rsid w:val="00C03EB6"/>
    <w:rsid w:val="00C2131D"/>
    <w:rsid w:val="00C34D09"/>
    <w:rsid w:val="00C54FB5"/>
    <w:rsid w:val="00C55D92"/>
    <w:rsid w:val="00C80F4D"/>
    <w:rsid w:val="00C855B4"/>
    <w:rsid w:val="00CF3AAE"/>
    <w:rsid w:val="00CF412B"/>
    <w:rsid w:val="00CF4231"/>
    <w:rsid w:val="00D0168C"/>
    <w:rsid w:val="00D13201"/>
    <w:rsid w:val="00D2176A"/>
    <w:rsid w:val="00D2290A"/>
    <w:rsid w:val="00D30B8D"/>
    <w:rsid w:val="00D35AE8"/>
    <w:rsid w:val="00D401C3"/>
    <w:rsid w:val="00D414F2"/>
    <w:rsid w:val="00D47E66"/>
    <w:rsid w:val="00D527E2"/>
    <w:rsid w:val="00D56932"/>
    <w:rsid w:val="00D80407"/>
    <w:rsid w:val="00D81FA6"/>
    <w:rsid w:val="00D8347F"/>
    <w:rsid w:val="00D94A9C"/>
    <w:rsid w:val="00D94FA9"/>
    <w:rsid w:val="00DB6D4A"/>
    <w:rsid w:val="00DB7696"/>
    <w:rsid w:val="00DE0048"/>
    <w:rsid w:val="00DE3F33"/>
    <w:rsid w:val="00DE7EFF"/>
    <w:rsid w:val="00DF47D2"/>
    <w:rsid w:val="00DF5151"/>
    <w:rsid w:val="00E025BB"/>
    <w:rsid w:val="00E06B99"/>
    <w:rsid w:val="00E06CEA"/>
    <w:rsid w:val="00E167EB"/>
    <w:rsid w:val="00E325D6"/>
    <w:rsid w:val="00E430E1"/>
    <w:rsid w:val="00E731A1"/>
    <w:rsid w:val="00E87CED"/>
    <w:rsid w:val="00E93274"/>
    <w:rsid w:val="00E93C33"/>
    <w:rsid w:val="00E94AD9"/>
    <w:rsid w:val="00EA4C7A"/>
    <w:rsid w:val="00EE51F1"/>
    <w:rsid w:val="00EF0C04"/>
    <w:rsid w:val="00F02382"/>
    <w:rsid w:val="00F07A0B"/>
    <w:rsid w:val="00F16E4C"/>
    <w:rsid w:val="00F60ABF"/>
    <w:rsid w:val="00F668E3"/>
    <w:rsid w:val="00F760DB"/>
    <w:rsid w:val="00F83282"/>
    <w:rsid w:val="00F866B4"/>
    <w:rsid w:val="00FB4C3D"/>
    <w:rsid w:val="00FC11C5"/>
    <w:rsid w:val="00FC69C0"/>
    <w:rsid w:val="00FD112F"/>
    <w:rsid w:val="00FD4624"/>
    <w:rsid w:val="00FF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1C3"/>
  </w:style>
  <w:style w:type="paragraph" w:styleId="Nagwek1">
    <w:name w:val="heading 1"/>
    <w:basedOn w:val="Normalny"/>
    <w:next w:val="Normalny"/>
    <w:link w:val="Nagwek1Znak"/>
    <w:uiPriority w:val="9"/>
    <w:qFormat/>
    <w:rsid w:val="00D401C3"/>
    <w:pPr>
      <w:keepNext/>
      <w:keepLines/>
      <w:pBdr>
        <w:bottom w:val="single" w:sz="4" w:space="1" w:color="F07F0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1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01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01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1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1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1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1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1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1C3"/>
    <w:rPr>
      <w:rFonts w:asciiTheme="majorHAnsi" w:eastAsiaTheme="majorEastAsia" w:hAnsiTheme="majorHAnsi" w:cstheme="majorBidi"/>
      <w:color w:val="B35E0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401C3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401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401C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1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1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1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1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1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01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401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D401C3"/>
    <w:rPr>
      <w:rFonts w:asciiTheme="majorHAnsi" w:eastAsiaTheme="majorEastAsia" w:hAnsiTheme="majorHAnsi" w:cstheme="majorBidi"/>
      <w:color w:val="B35E0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1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401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D401C3"/>
    <w:rPr>
      <w:b/>
      <w:bCs/>
    </w:rPr>
  </w:style>
  <w:style w:type="character" w:styleId="Uwydatnienie">
    <w:name w:val="Emphasis"/>
    <w:basedOn w:val="Domylnaczcionkaakapitu"/>
    <w:uiPriority w:val="20"/>
    <w:qFormat/>
    <w:rsid w:val="00D401C3"/>
    <w:rPr>
      <w:i/>
      <w:iCs/>
    </w:rPr>
  </w:style>
  <w:style w:type="paragraph" w:styleId="Bezodstpw">
    <w:name w:val="No Spacing"/>
    <w:link w:val="BezodstpwZnak"/>
    <w:uiPriority w:val="1"/>
    <w:qFormat/>
    <w:rsid w:val="00D401C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01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401C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1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1C3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401C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401C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401C3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D401C3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D401C3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01C3"/>
    <w:pPr>
      <w:outlineLvl w:val="9"/>
    </w:pPr>
  </w:style>
  <w:style w:type="paragraph" w:styleId="Akapitzlist">
    <w:name w:val="List Paragraph"/>
    <w:basedOn w:val="Normalny"/>
    <w:uiPriority w:val="34"/>
    <w:unhideWhenUsed/>
    <w:qFormat/>
    <w:rsid w:val="00D401C3"/>
    <w:pPr>
      <w:spacing w:after="160" w:line="276" w:lineRule="auto"/>
      <w:ind w:left="720"/>
      <w:contextualSpacing/>
    </w:pPr>
    <w:rPr>
      <w:rFonts w:eastAsiaTheme="minorHAnsi"/>
      <w:color w:val="262626" w:themeColor="text1" w:themeTint="D9"/>
      <w:kern w:val="2"/>
      <w:sz w:val="22"/>
      <w:szCs w:val="22"/>
      <w:lang w:eastAsia="ja-JP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47E3"/>
  </w:style>
  <w:style w:type="paragraph" w:styleId="Nagwek">
    <w:name w:val="header"/>
    <w:basedOn w:val="Normalny"/>
    <w:link w:val="NagwekZnak"/>
    <w:uiPriority w:val="99"/>
    <w:unhideWhenUsed/>
    <w:rsid w:val="008E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7E3"/>
  </w:style>
  <w:style w:type="paragraph" w:styleId="Stopka">
    <w:name w:val="footer"/>
    <w:basedOn w:val="Normalny"/>
    <w:link w:val="StopkaZnak"/>
    <w:uiPriority w:val="99"/>
    <w:unhideWhenUsed/>
    <w:rsid w:val="008E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7E3"/>
  </w:style>
  <w:style w:type="paragraph" w:styleId="Spistreci1">
    <w:name w:val="toc 1"/>
    <w:basedOn w:val="Normalny"/>
    <w:next w:val="Normalny"/>
    <w:autoRedefine/>
    <w:uiPriority w:val="39"/>
    <w:unhideWhenUsed/>
    <w:rsid w:val="00345DA2"/>
    <w:pPr>
      <w:tabs>
        <w:tab w:val="right" w:leader="dot" w:pos="9062"/>
      </w:tabs>
      <w:spacing w:after="100" w:line="276" w:lineRule="auto"/>
      <w:jc w:val="both"/>
    </w:pPr>
  </w:style>
  <w:style w:type="character" w:styleId="Hipercze">
    <w:name w:val="Hyperlink"/>
    <w:basedOn w:val="Domylnaczcionkaakapitu"/>
    <w:uiPriority w:val="99"/>
    <w:unhideWhenUsed/>
    <w:rsid w:val="008E47E3"/>
    <w:rPr>
      <w:color w:val="6B9F25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35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5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2C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75AE8"/>
    <w:pPr>
      <w:spacing w:after="0" w:line="240" w:lineRule="auto"/>
    </w:pPr>
  </w:style>
  <w:style w:type="table" w:customStyle="1" w:styleId="Tabelalisty3akcent61">
    <w:name w:val="Tabela listy 3 — akcent 61"/>
    <w:basedOn w:val="Standardowy"/>
    <w:uiPriority w:val="48"/>
    <w:rsid w:val="00A60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7C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3Accent1">
    <w:name w:val="List Table 3 Accent 1"/>
    <w:basedOn w:val="Standardowy"/>
    <w:uiPriority w:val="48"/>
    <w:rsid w:val="00BC55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paragraph" w:styleId="Listapunktowana">
    <w:name w:val="List Bullet"/>
    <w:basedOn w:val="Normalny"/>
    <w:uiPriority w:val="9"/>
    <w:qFormat/>
    <w:rsid w:val="003A20B8"/>
    <w:pPr>
      <w:numPr>
        <w:numId w:val="20"/>
      </w:numPr>
      <w:spacing w:line="259" w:lineRule="auto"/>
    </w:pPr>
    <w:rPr>
      <w:rFonts w:eastAsiaTheme="minorHAnsi"/>
      <w:color w:val="595959" w:themeColor="text1" w:themeTint="A6"/>
      <w:sz w:val="30"/>
      <w:szCs w:val="30"/>
      <w:lang w:val="en-US"/>
    </w:rPr>
  </w:style>
  <w:style w:type="paragraph" w:customStyle="1" w:styleId="paragraph">
    <w:name w:val="paragraph"/>
    <w:basedOn w:val="Normalny"/>
    <w:rsid w:val="003A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3A20B8"/>
  </w:style>
  <w:style w:type="character" w:customStyle="1" w:styleId="eop">
    <w:name w:val="eop"/>
    <w:basedOn w:val="Domylnaczcionkaakapitu"/>
    <w:rsid w:val="003A20B8"/>
  </w:style>
  <w:style w:type="paragraph" w:customStyle="1" w:styleId="Standard">
    <w:name w:val="Standard"/>
    <w:rsid w:val="002E412D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68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14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4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3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524297-C602-4A7A-9D94-66B13BF0355D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Góra, 26.09.2023 r.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A23C50-FA3B-4D94-B3AD-2885EDF5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6901</Words>
  <Characters>41406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</vt:lpstr>
    </vt:vector>
  </TitlesOfParts>
  <Company>SZKOŁA PODSTAWOWA NR 2 IM. RADY EUROPY W KOSTRZYNIE</Company>
  <LinksUpToDate>false</LinksUpToDate>
  <CharactersWithSpaces>48211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</dc:title>
  <dc:subject>Procedury wewnętrzne regulujące ochronę małoletniego przed krzywdzeniem</dc:subject>
  <dc:creator>Procedury wewnętrzne regulujące ochronę małoletniego przed krzywdzeniem</dc:creator>
  <cp:lastModifiedBy>ASUS</cp:lastModifiedBy>
  <cp:revision>22</cp:revision>
  <dcterms:created xsi:type="dcterms:W3CDTF">2023-12-11T10:17:00Z</dcterms:created>
  <dcterms:modified xsi:type="dcterms:W3CDTF">2024-03-06T19:36:00Z</dcterms:modified>
</cp:coreProperties>
</file>