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Calibri" w:cs="Times New Roman"/>
          <w:b/>
          <w:sz w:val="24"/>
          <w:szCs w:val="24"/>
        </w:rPr>
      </w:pPr>
      <w:r>
        <w:rPr>
          <w:rStyle w:val="10"/>
          <w:rFonts w:ascii="Times New Roman" w:hAnsi="Times New Roman" w:cs="Times New Roman"/>
          <w:sz w:val="24"/>
          <w:szCs w:val="24"/>
        </w:rPr>
        <w:t xml:space="preserve">Klauzula informacyjna – </w:t>
      </w:r>
      <w:r>
        <w:rPr>
          <w:rFonts w:ascii="Times New Roman" w:hAnsi="Times New Roman" w:eastAsia="Calibri" w:cs="Times New Roman"/>
          <w:b/>
          <w:sz w:val="24"/>
          <w:szCs w:val="24"/>
        </w:rPr>
        <w:t>(w celu przyznawania pomocy zdrowotnej dla nauczycieli)</w:t>
      </w:r>
    </w:p>
    <w:p>
      <w:pPr>
        <w:pStyle w:val="9"/>
        <w:spacing w:before="0" w:beforeAutospacing="0" w:after="0" w:afterAutospacing="0"/>
      </w:pPr>
    </w:p>
    <w:p>
      <w:pPr>
        <w:pStyle w:val="9"/>
        <w:spacing w:before="0" w:beforeAutospacing="0" w:after="0" w:afterAutospacing="0"/>
      </w:pPr>
      <w:r>
        <w:t>Zgodnie z art. 13 Rozporządzenia Parlamentu Europejskiego i Rady (UE) 2016/679 z dnia 27 kwietnia 2016 r. w sprawie ochrony osób fizycznych w związku z przetwarzaniem danych osobowych i w sprawie swobodnego przepływu takich danych oraz uchylenia dyrektywy 95/46/WE (dalej zwane „RODO”) uprzejmie informujemy, iż:</w:t>
      </w:r>
      <w:r>
        <w:br w:type="textWrapping"/>
      </w:r>
      <w:r>
        <w:t xml:space="preserve">1. Administratorem Pani/Pana danych jest Zespół Obsługi Ekonomiczno-Administracyjnej Szkół i Przedszkoli w Węgorzewie. Gmina Węgorzewo, 11-600 Węgorzewo, ul. Zamkowa 3, tel. 87 427 54 00, e-mail: </w:t>
      </w:r>
      <w:r>
        <w:fldChar w:fldCharType="begin"/>
      </w:r>
      <w:r>
        <w:instrText xml:space="preserve"> HYPERLINK "mailto:um@wegorzewo.pl" </w:instrText>
      </w:r>
      <w:r>
        <w:fldChar w:fldCharType="separate"/>
      </w:r>
      <w:r>
        <w:rPr>
          <w:rStyle w:val="8"/>
        </w:rPr>
        <w:t>um@wegorzewo.pl</w:t>
      </w:r>
      <w:r>
        <w:rPr>
          <w:rStyle w:val="8"/>
        </w:rPr>
        <w:fldChar w:fldCharType="end"/>
      </w:r>
      <w:r>
        <w:t xml:space="preserve"> </w:t>
      </w:r>
    </w:p>
    <w:p>
      <w:pPr>
        <w:pStyle w:val="9"/>
        <w:spacing w:before="0" w:beforeAutospacing="0" w:after="0" w:afterAutospacing="0"/>
      </w:pPr>
      <w:r>
        <w:t xml:space="preserve">2. Z Inspektorem Ochrony Danych może się Pani/Pan skontaktować w sprawach związanych z ochroną danych osobowych, drogą elektroniczną na adres e-mail: </w:t>
      </w:r>
      <w:r>
        <w:fldChar w:fldCharType="begin"/>
      </w:r>
      <w:r>
        <w:instrText xml:space="preserve"> HYPERLINK "mailto:kontakt@anrodo.pl" </w:instrText>
      </w:r>
      <w:r>
        <w:fldChar w:fldCharType="separate"/>
      </w:r>
      <w:r>
        <w:rPr>
          <w:rStyle w:val="8"/>
        </w:rPr>
        <w:t>kontakt@anrodo.pl</w:t>
      </w:r>
      <w:r>
        <w:rPr>
          <w:rStyle w:val="8"/>
        </w:rPr>
        <w:fldChar w:fldCharType="end"/>
      </w:r>
      <w:r>
        <w:rPr>
          <w:rStyle w:val="8"/>
        </w:rPr>
        <w:t xml:space="preserve"> </w:t>
      </w:r>
    </w:p>
    <w:p>
      <w:pPr>
        <w:pStyle w:val="9"/>
        <w:spacing w:before="0" w:beforeAutospacing="0" w:after="0" w:afterAutospacing="0"/>
      </w:pPr>
      <w:r>
        <w:t>3. Pani/Pana dane osobowe przetwarzane będą w celu wypełnienia przez ZOE-ASiP  obowiązków związanych z rozpatrywaniem wniosku o przyznanie świadczenia pieniężnego przyznawanego przez Burmistrza z przeznaczeniem na pomoc zdrowotną na podstawie art. 6 ust. 1 lit. c oraz art. 9 ust. 2 lit. b RODO</w:t>
      </w:r>
      <w:r>
        <w:rPr>
          <w:rStyle w:val="12"/>
        </w:rPr>
        <w:t xml:space="preserve">, </w:t>
      </w:r>
      <w:r>
        <w:rPr>
          <w:rStyle w:val="12"/>
          <w:rFonts w:ascii="Arial" w:hAnsi="Arial" w:cs="Arial"/>
          <w:sz w:val="23"/>
          <w:szCs w:val="23"/>
        </w:rPr>
        <w:t xml:space="preserve"> </w:t>
      </w:r>
      <w:r>
        <w:t xml:space="preserve"> art. 72 ust. 1, ust. 4 oraz art. 91 d pkt 1, ustawą z dnia 26 stycznia 1982 r. Karta Nauczyciela oraz Uchwałą Nr XLIV/351/2009  Rady Miejskiej w Węgorzewie  z dnia 27 listopada 2009 r. </w:t>
      </w:r>
      <w:r>
        <w:rPr>
          <w:bCs/>
        </w:rPr>
        <w:t>w sprawie określenia wysokości środków przeznaczonych na pomoc zdrowotną dla nauczycieli korzystających z opieki  zdrowotnej, rodzajów świadczeń przyznawanych w ramach tej pomocy oraz warunków i sposobu ich przyznawania.</w:t>
      </w:r>
    </w:p>
    <w:p>
      <w:pPr>
        <w:spacing w:after="0" w:line="240" w:lineRule="auto"/>
        <w:rPr>
          <w:rFonts w:ascii="Times New Roman" w:hAnsi="Times New Roman" w:cs="Times New Roman"/>
          <w:sz w:val="24"/>
          <w:szCs w:val="24"/>
        </w:rPr>
      </w:pPr>
      <w:r>
        <w:rPr>
          <w:rFonts w:ascii="Times New Roman" w:hAnsi="Times New Roman" w:cs="Times New Roman"/>
        </w:rPr>
        <w:t xml:space="preserve">4. </w:t>
      </w:r>
      <w:r>
        <w:rPr>
          <w:rFonts w:ascii="Times New Roman" w:hAnsi="Times New Roman" w:eastAsia="Noto Sans" w:cs="Times New Roman"/>
          <w:color w:val="000000"/>
          <w:sz w:val="24"/>
          <w:szCs w:val="24"/>
        </w:rPr>
        <w:t xml:space="preserve">Pani/Pana dane osobowe </w:t>
      </w:r>
      <w:r>
        <w:rPr>
          <w:rStyle w:val="12"/>
          <w:rFonts w:ascii="Times New Roman" w:hAnsi="Times New Roman" w:cs="Times New Roman"/>
          <w:sz w:val="24"/>
          <w:szCs w:val="24"/>
        </w:rPr>
        <w:t xml:space="preserve">będą przetwarzane przez czas potrzebny do realizacji celu, a po jego zakończeniu przez okres archiwizacji wynikający z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tj. przez okres </w:t>
      </w:r>
      <w:r>
        <w:rPr>
          <w:rStyle w:val="12"/>
          <w:rFonts w:hint="default" w:ascii="Times New Roman" w:hAnsi="Times New Roman" w:cs="Times New Roman"/>
          <w:color w:val="000000" w:themeColor="text1"/>
          <w:sz w:val="24"/>
          <w:szCs w:val="24"/>
          <w:lang w:val="pl-PL"/>
          <w14:textFill>
            <w14:solidFill>
              <w14:schemeClr w14:val="tx1"/>
            </w14:solidFill>
          </w14:textFill>
        </w:rPr>
        <w:t>25 lat</w:t>
      </w:r>
      <w:r>
        <w:rPr>
          <w:rStyle w:val="12"/>
          <w:rFonts w:ascii="Times New Roman" w:hAnsi="Times New Roman" w:cs="Times New Roman"/>
          <w:color w:val="FF0000"/>
          <w:sz w:val="24"/>
          <w:szCs w:val="24"/>
        </w:rPr>
        <w:t xml:space="preserve"> </w:t>
      </w:r>
      <w:r>
        <w:rPr>
          <w:rStyle w:val="12"/>
          <w:rFonts w:ascii="Times New Roman" w:hAnsi="Times New Roman" w:cs="Times New Roman"/>
          <w:sz w:val="24"/>
          <w:szCs w:val="24"/>
        </w:rPr>
        <w:t>od końca roku kalendarzowego, w którym nastąpiła wypłata pomocy.</w:t>
      </w:r>
    </w:p>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 Pani/Pana dane osobowe nie będą przekazywane innym podmiotom, z wyjątkiem  podmiotów uprawnionych do ich przetwarzania na podstawie przepisów prawa.</w:t>
      </w:r>
    </w:p>
    <w:p>
      <w:pPr>
        <w:pStyle w:val="9"/>
        <w:spacing w:before="0" w:beforeAutospacing="0" w:after="0" w:afterAutospacing="0"/>
      </w:pPr>
      <w:r>
        <w:t>6. Posiada Pani/Pan prawo do żądania dostępu do swoich danych osobowych oraz otrzymania ich kopii (art. 15 RODO), prawo ich sprostowania (poprawiania) jeśli są błędne lub nieaktualne (art. 16 RODO), prawo do usunięcia  lub ograniczenia przetwarzania na zasadach określonych w art. 17 i 18 RODO, prawo wniesienia sprzeciwu wobec przetwarzania danych (art. 21 RODO) w przypadkach i na zasadach określonych w przepisach RODO</w:t>
      </w:r>
    </w:p>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7. Przysługuje Pani/Panu prawo do wniesienia skargi do Prezesa Urzędu Ochrony Danych Osobowych przy ul. Stawki 2, 00-193 Warszawa, w przypadku, gdy Pani/Pana zdaniem przetwarzanie danych osobowych przez Administratora danych odbywa się z naruszeniem prawa.</w:t>
      </w:r>
      <w:r>
        <w:rPr>
          <w:rFonts w:ascii="Times New Roman" w:hAnsi="Times New Roman" w:cs="Times New Roman"/>
          <w:sz w:val="24"/>
          <w:szCs w:val="24"/>
        </w:rPr>
        <w:br w:type="textWrapping"/>
      </w:r>
      <w:r>
        <w:rPr>
          <w:rFonts w:ascii="Times New Roman" w:hAnsi="Times New Roman" w:cs="Times New Roman"/>
          <w:sz w:val="24"/>
          <w:szCs w:val="24"/>
        </w:rPr>
        <w:t xml:space="preserve">8. Podanie przez Panią/Pana danych osobowych jest wymogiem ustawowym, a konsekwencją ich niepodania jest brak możliwości przyznania świadczenia w ramach pomocy zdrowotnej dla nauczycieli. </w:t>
      </w:r>
    </w:p>
    <w:p>
      <w:pPr>
        <w:spacing w:after="0" w:line="240" w:lineRule="auto"/>
        <w:rPr>
          <w:rFonts w:ascii="Times New Roman" w:hAnsi="Times New Roman" w:cs="Times New Roman"/>
          <w:sz w:val="24"/>
          <w:szCs w:val="24"/>
        </w:rPr>
      </w:pPr>
      <w:r>
        <w:rPr>
          <w:rFonts w:ascii="Times New Roman" w:hAnsi="Times New Roman" w:cs="Times New Roman"/>
          <w:sz w:val="24"/>
          <w:szCs w:val="24"/>
        </w:rPr>
        <w:t>9. Pani/Pana dane osobowe nie będą wykorzystywane do zautomatyzowanego podejmowania decyzji ani profilowania, o którym mowa w art. 22 rozporządzenia.</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Pani/Pana dane osobowe nie będą przekazywane do państwa trzeciego ani organizacji międzynarodowych. </w:t>
      </w:r>
    </w:p>
    <w:p>
      <w:pPr>
        <w:spacing w:after="0" w:line="240" w:lineRule="auto"/>
        <w:jc w:val="both"/>
        <w:rPr>
          <w:rFonts w:ascii="Times New Roman" w:hAnsi="Times New Roman" w:eastAsia="Calibri" w:cs="Times New Roman"/>
          <w:i/>
          <w:iCs/>
          <w:color w:val="FF0000"/>
          <w:sz w:val="24"/>
          <w:szCs w:val="24"/>
        </w:rPr>
      </w:pPr>
    </w:p>
    <w:p>
      <w:pPr>
        <w:spacing w:after="0" w:line="240" w:lineRule="auto"/>
        <w:jc w:val="both"/>
        <w:rPr>
          <w:rFonts w:ascii="Times New Roman" w:hAnsi="Times New Roman" w:cs="Times New Roman"/>
          <w:i w:val="0"/>
          <w:iCs w:val="0"/>
          <w:sz w:val="24"/>
          <w:szCs w:val="24"/>
        </w:rPr>
      </w:pPr>
      <w:r>
        <w:rPr>
          <w:rFonts w:ascii="Times New Roman" w:hAnsi="Times New Roman" w:eastAsia="Calibri" w:cs="Times New Roman"/>
          <w:i w:val="0"/>
          <w:iCs w:val="0"/>
          <w:color w:val="000000" w:themeColor="text1"/>
          <w:sz w:val="24"/>
          <w:szCs w:val="24"/>
          <w14:textFill>
            <w14:solidFill>
              <w14:schemeClr w14:val="tx1"/>
            </w14:solidFill>
          </w14:textFill>
        </w:rPr>
        <w:t>W trosce o Pani/Pana dane osobowe, prosimy  by wniosek wraz z załącznikami został złożony w zamkniętej kopercie z dopiskiem na kopercie „Wniosek o pomoc zdrowotną dla nauczyciela.</w:t>
      </w:r>
      <w:r>
        <w:rPr>
          <w:rFonts w:ascii="Times New Roman" w:hAnsi="Times New Roman" w:cs="Times New Roman"/>
          <w:i w:val="0"/>
          <w:iCs w:val="0"/>
          <w:color w:val="000000" w:themeColor="text1"/>
          <w:sz w:val="24"/>
          <w:szCs w:val="24"/>
          <w14:textFill>
            <w14:solidFill>
              <w14:schemeClr w14:val="tx1"/>
            </w14:solidFill>
          </w14:textFill>
        </w:rPr>
        <w:br w:type="textWrapping"/>
      </w: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Arial">
    <w:panose1 w:val="020B0604020202020204"/>
    <w:charset w:val="EE"/>
    <w:family w:val="swiss"/>
    <w:pitch w:val="default"/>
    <w:sig w:usb0="E0002EFF" w:usb1="C000785B" w:usb2="00000009" w:usb3="00000000" w:csb0="400001FF" w:csb1="FFFF0000"/>
  </w:font>
  <w:font w:name="Noto Sans">
    <w:panose1 w:val="020B0502040504020204"/>
    <w:charset w:val="00"/>
    <w:family w:val="roman"/>
    <w:pitch w:val="default"/>
    <w:sig w:usb0="E00002FF" w:usb1="4000001F" w:usb2="08000029" w:usb3="001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02"/>
    <w:rsid w:val="00051570"/>
    <w:rsid w:val="000C4113"/>
    <w:rsid w:val="00294FF5"/>
    <w:rsid w:val="00306DAC"/>
    <w:rsid w:val="00395DEE"/>
    <w:rsid w:val="00417A0C"/>
    <w:rsid w:val="00492F69"/>
    <w:rsid w:val="00542080"/>
    <w:rsid w:val="005B1EE0"/>
    <w:rsid w:val="005E3C8E"/>
    <w:rsid w:val="005F2C24"/>
    <w:rsid w:val="0068602C"/>
    <w:rsid w:val="00687944"/>
    <w:rsid w:val="00687B53"/>
    <w:rsid w:val="00777158"/>
    <w:rsid w:val="00893674"/>
    <w:rsid w:val="008F235E"/>
    <w:rsid w:val="009859DB"/>
    <w:rsid w:val="009C05E4"/>
    <w:rsid w:val="00A03B11"/>
    <w:rsid w:val="00A766A2"/>
    <w:rsid w:val="00B05267"/>
    <w:rsid w:val="00B73279"/>
    <w:rsid w:val="00B94C48"/>
    <w:rsid w:val="00BF1841"/>
    <w:rsid w:val="00C86C19"/>
    <w:rsid w:val="00CA2034"/>
    <w:rsid w:val="00DA2F02"/>
    <w:rsid w:val="00DD6BC0"/>
    <w:rsid w:val="00DE31BF"/>
    <w:rsid w:val="00E8142A"/>
    <w:rsid w:val="00F9461F"/>
    <w:rsid w:val="4DCC425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l-PL"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uiPriority w:val="99"/>
    <w:pPr>
      <w:spacing w:after="0" w:line="240" w:lineRule="auto"/>
    </w:pPr>
    <w:rPr>
      <w:rFonts w:ascii="Segoe UI" w:hAnsi="Segoe UI" w:cs="Segoe UI"/>
      <w:sz w:val="18"/>
      <w:szCs w:val="18"/>
    </w:rPr>
  </w:style>
  <w:style w:type="character" w:styleId="5">
    <w:name w:val="annotation reference"/>
    <w:basedOn w:val="2"/>
    <w:semiHidden/>
    <w:unhideWhenUsed/>
    <w:uiPriority w:val="99"/>
    <w:rPr>
      <w:sz w:val="16"/>
      <w:szCs w:val="16"/>
    </w:rPr>
  </w:style>
  <w:style w:type="paragraph" w:styleId="6">
    <w:name w:val="annotation text"/>
    <w:basedOn w:val="1"/>
    <w:link w:val="13"/>
    <w:semiHidden/>
    <w:unhideWhenUsed/>
    <w:uiPriority w:val="99"/>
    <w:pPr>
      <w:spacing w:line="240" w:lineRule="auto"/>
    </w:pPr>
    <w:rPr>
      <w:sz w:val="20"/>
      <w:szCs w:val="20"/>
    </w:rPr>
  </w:style>
  <w:style w:type="paragraph" w:styleId="7">
    <w:name w:val="annotation subject"/>
    <w:basedOn w:val="6"/>
    <w:next w:val="6"/>
    <w:link w:val="14"/>
    <w:semiHidden/>
    <w:unhideWhenUsed/>
    <w:uiPriority w:val="99"/>
    <w:rPr>
      <w:b/>
      <w:bCs/>
    </w:rPr>
  </w:style>
  <w:style w:type="character" w:styleId="8">
    <w:name w:val="Hyperlink"/>
    <w:basedOn w:val="2"/>
    <w:unhideWhenUsed/>
    <w:uiPriority w:val="99"/>
    <w:rPr>
      <w:color w:val="0000FF"/>
      <w:u w:val="single"/>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10">
    <w:name w:val="Strong"/>
    <w:basedOn w:val="2"/>
    <w:qFormat/>
    <w:uiPriority w:val="22"/>
    <w:rPr>
      <w:b/>
      <w:bCs/>
    </w:rPr>
  </w:style>
  <w:style w:type="paragraph" w:styleId="11">
    <w:name w:val="List Paragraph"/>
    <w:basedOn w:val="1"/>
    <w:qFormat/>
    <w:uiPriority w:val="34"/>
    <w:pPr>
      <w:ind w:left="720"/>
      <w:contextualSpacing/>
    </w:pPr>
  </w:style>
  <w:style w:type="character" w:customStyle="1" w:styleId="12">
    <w:name w:val="markedcontent"/>
    <w:basedOn w:val="2"/>
    <w:uiPriority w:val="0"/>
  </w:style>
  <w:style w:type="character" w:customStyle="1" w:styleId="13">
    <w:name w:val="Tekst komentarza Znak"/>
    <w:basedOn w:val="2"/>
    <w:link w:val="6"/>
    <w:semiHidden/>
    <w:uiPriority w:val="99"/>
    <w:rPr>
      <w:sz w:val="20"/>
      <w:szCs w:val="20"/>
    </w:rPr>
  </w:style>
  <w:style w:type="character" w:customStyle="1" w:styleId="14">
    <w:name w:val="Temat komentarza Znak"/>
    <w:basedOn w:val="13"/>
    <w:link w:val="7"/>
    <w:semiHidden/>
    <w:uiPriority w:val="99"/>
    <w:rPr>
      <w:b/>
      <w:bCs/>
      <w:sz w:val="20"/>
      <w:szCs w:val="20"/>
    </w:rPr>
  </w:style>
  <w:style w:type="character" w:customStyle="1" w:styleId="15">
    <w:name w:val="Tekst dymka Znak"/>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506</Words>
  <Characters>3041</Characters>
  <Lines>25</Lines>
  <Paragraphs>7</Paragraphs>
  <TotalTime>1562</TotalTime>
  <ScaleCrop>false</ScaleCrop>
  <LinksUpToDate>false</LinksUpToDate>
  <CharactersWithSpaces>3540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2022-07-18T11:04:00Z</dcterms:created>
  <dc:creator>ww</dc:creator>
  <cp:lastModifiedBy>dk850809</cp:lastModifiedBy>
  <dcterms:modified xsi:type="dcterms:W3CDTF">2023-03-17T12:09:33Z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1045-11.2.0.11417</vt:lpwstr>
  </property>
  <property fmtid="{D5CDD505-2E9C-101B-9397-08002B2CF9AE}" pid="3" name="ICV">
    <vt:lpwstr>4FBC7288A5A34032BC90DC776A21CD29</vt:lpwstr>
  </property>
</Properties>
</file>