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A9" w14:textId="77777777" w:rsidR="003173F1" w:rsidRPr="003173F1" w:rsidRDefault="003173F1" w:rsidP="003173F1">
      <w:pPr>
        <w:ind w:left="4956"/>
        <w:rPr>
          <w:rFonts w:ascii="Times New Roman" w:hAnsi="Times New Roman" w:cs="Times New Roman"/>
          <w:i/>
          <w:iCs/>
          <w:u w:val="single"/>
        </w:rPr>
      </w:pPr>
      <w:r w:rsidRPr="003173F1">
        <w:rPr>
          <w:rFonts w:ascii="Times New Roman" w:hAnsi="Times New Roman" w:cs="Times New Roman"/>
          <w:i/>
          <w:iCs/>
          <w:u w:val="single"/>
        </w:rPr>
        <w:t>Załącznik Nr 1 do zapytania ofertowego</w:t>
      </w:r>
    </w:p>
    <w:p w14:paraId="7653492A" w14:textId="65021690" w:rsidR="004B2BD6" w:rsidRPr="003173F1" w:rsidRDefault="003173F1" w:rsidP="003173F1">
      <w:pPr>
        <w:ind w:left="5664"/>
        <w:rPr>
          <w:rFonts w:ascii="Times New Roman" w:hAnsi="Times New Roman" w:cs="Times New Roman"/>
          <w:b/>
          <w:bCs/>
          <w:i/>
          <w:iCs/>
          <w:u w:val="single"/>
        </w:rPr>
      </w:pPr>
      <w:r w:rsidRPr="003173F1">
        <w:rPr>
          <w:rFonts w:ascii="Times New Roman" w:hAnsi="Times New Roman" w:cs="Times New Roman"/>
          <w:b/>
          <w:bCs/>
          <w:i/>
          <w:iCs/>
          <w:u w:val="single"/>
        </w:rPr>
        <w:t>dla Części 1</w:t>
      </w:r>
    </w:p>
    <w:p w14:paraId="26B141F7" w14:textId="77777777" w:rsidR="003173F1" w:rsidRPr="003173F1" w:rsidRDefault="003173F1" w:rsidP="003173F1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4536"/>
      </w:tblGrid>
      <w:tr w:rsidR="004B2BD6" w:rsidRPr="00125AF0" w14:paraId="2852BECA" w14:textId="77777777" w:rsidTr="00786CAB">
        <w:tc>
          <w:tcPr>
            <w:tcW w:w="9918" w:type="dxa"/>
            <w:gridSpan w:val="4"/>
          </w:tcPr>
          <w:p w14:paraId="742AC84A" w14:textId="46778D86" w:rsidR="004B2BD6" w:rsidRPr="00125AF0" w:rsidRDefault="00A24A7B" w:rsidP="009D3A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Z</w:t>
            </w:r>
            <w:r w:rsidR="00C07A10" w:rsidRPr="00C07A10">
              <w:rPr>
                <w:rFonts w:cstheme="minorHAnsi"/>
                <w:b/>
                <w:bCs/>
                <w:color w:val="222222"/>
                <w:shd w:val="clear" w:color="auto" w:fill="FFFFFF"/>
              </w:rPr>
              <w:t>estaw konstrukcyjny do nauki robotyki i programowania wraz z akcesoriami, przeznaczonych dla IV – VIII klas szkoły podstawowej</w:t>
            </w:r>
            <w:r w:rsidR="00C07A10" w:rsidRPr="00125A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737F" w:rsidRPr="00125AF0" w14:paraId="5246D01D" w14:textId="77777777" w:rsidTr="00786CAB">
        <w:tc>
          <w:tcPr>
            <w:tcW w:w="562" w:type="dxa"/>
          </w:tcPr>
          <w:p w14:paraId="096E0143" w14:textId="5434033D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5AF0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3686" w:type="dxa"/>
          </w:tcPr>
          <w:p w14:paraId="5C330B74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1134" w:type="dxa"/>
          </w:tcPr>
          <w:p w14:paraId="2D4B501C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     Ilość</w:t>
            </w:r>
          </w:p>
        </w:tc>
        <w:tc>
          <w:tcPr>
            <w:tcW w:w="4536" w:type="dxa"/>
          </w:tcPr>
          <w:p w14:paraId="3D4D1C63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</w:tr>
      <w:tr w:rsidR="0050737F" w:rsidRPr="00125AF0" w14:paraId="138E756C" w14:textId="77777777" w:rsidTr="00786CAB">
        <w:tc>
          <w:tcPr>
            <w:tcW w:w="562" w:type="dxa"/>
          </w:tcPr>
          <w:p w14:paraId="01AAD3B0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1187B0AD" w14:textId="675DCD9F" w:rsidR="004B2BD6" w:rsidRPr="00125AF0" w:rsidRDefault="00C07A10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konstrukcyjny do nauki robotyki i programowania przeznaczony dla klas </w:t>
            </w:r>
            <w:r w:rsidR="00A24A7B">
              <w:rPr>
                <w:rFonts w:ascii="Times New Roman" w:hAnsi="Times New Roman" w:cs="Times New Roman"/>
              </w:rPr>
              <w:t>IV – VII</w:t>
            </w:r>
            <w:r w:rsidR="00764480">
              <w:rPr>
                <w:rFonts w:ascii="Times New Roman" w:hAnsi="Times New Roman" w:cs="Times New Roman"/>
              </w:rPr>
              <w:t>I</w:t>
            </w:r>
            <w:r w:rsidR="00A24A7B">
              <w:rPr>
                <w:rFonts w:ascii="Times New Roman" w:hAnsi="Times New Roman" w:cs="Times New Roman"/>
              </w:rPr>
              <w:t xml:space="preserve"> szkoły podstawowej</w:t>
            </w:r>
          </w:p>
        </w:tc>
        <w:tc>
          <w:tcPr>
            <w:tcW w:w="1134" w:type="dxa"/>
          </w:tcPr>
          <w:p w14:paraId="1D9196FF" w14:textId="7E03A5D6" w:rsidR="004B2BD6" w:rsidRPr="00125AF0" w:rsidRDefault="00764480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07A10">
              <w:rPr>
                <w:rFonts w:ascii="Times New Roman" w:hAnsi="Times New Roman" w:cs="Times New Roman"/>
              </w:rPr>
              <w:t xml:space="preserve"> </w:t>
            </w:r>
            <w:r w:rsidR="00DA30C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36" w:type="dxa"/>
          </w:tcPr>
          <w:p w14:paraId="0FEDEE13" w14:textId="77777777" w:rsidR="00764480" w:rsidRDefault="00C07A10" w:rsidP="00125AF0">
            <w:pPr>
              <w:spacing w:after="160" w:line="259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• Liczba części w zestawie: min. 528, w tym: koła zębate (minimum 4 rozmiary), koła z oponami (minimum 3 komplety o różnych rozmiarach), zębatki, belki konstrukcyjne, elementy łączące, osie krzyżowe o różnej długości, kulka podporowa pełniąca funkcję koła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kastora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z dedykowanym gniazdem, płytki i ramki konstrukcyjne z otworami montażowymi na wszystkich ścianach (5 różnych rozmiarów);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System łączenia elementów nie wymaga użycia narzędzi;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Plastikowe pudełko z przegródkami do sortowania elementów;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Naklejki z listami części do oznaczenia tacek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Sterownik robota, minimalne parametry: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 Procesor 32 bit, 100 MHz M4 320kB RAM, 1M pamięci Flash, 32 MB pamięci na programy i pliki;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zasilanie przy pomocy dedykowanego akumulatora 2100mAh / 7,3 V (ładowanie w sterowniku przy użyciu kabla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microUSB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diodowy wskaźnik naładowania,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demontowalny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bez użycia narzędzi);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- 6 portów do podłączenia efektorów i czujników, praca z szybkością 100Hz (w tym 2 porty “high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speed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” 115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kbps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); - programowalny wyświetlacz diodowy matrycowy 5 x 5; - wbudowany głośnik (jakość dźwięku 12 bit / 16KHz mono); - interfejs 3-przyciskowy; - oprogramowanie układowe oparte o język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MicroPython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; - port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microUSB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do połączenia z komputerem i ładowania akumulatora, kabel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microUSB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-USB A w zestawie; - mechanizm automatycznego wykrywania dedykowanych serwomotorów i czujników (odpowiednik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Plug&amp;Play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); - wbudowany sensor żyroskopowy (6 osi) - akcelerometr 3-osiowy, żyroskop 3-osiowy; - Komunikacja USB lub BT; - praca w trybach BT 4.2 BTC i 4.2 BLE (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Low-energy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); - dedykowany przycisk do uruchamiania/wyłączania komunikacji BT z podświetleniem komunikującym stan (włączony/wyłączony, podłączony, brak zasięgu);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Serwomotor duży – jedna sztuka, przewód 25cm zintegrowany;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Serwomotor średni - dwie sztuki, przewód 25cm zintegrowany;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Ultradźwiękowy czujnik odległości, przewód 25cm zintegrowany;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 zasięg do 250 cm; - dokładność pomiaru do +/- 1 cm; - dwa tryby pracy - szybki (zasięg do 30 cm) i standardowy (do 250 cm); - programowane podświetlenie segmentowe (4 obszary)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Czujnik dotyku / nacisku, przewód 25cm zintegrowany: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nacisk do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do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10N;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Czujnik żyroskopowy;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• Czujnik koloru;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• Akumulator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litowo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-jonowy parametry: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pojemność przynajmniej 2100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mAh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; - możliwość ładowania bez wyciągania z robota;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kabel USB do połączenia sterownika z komputerem;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Zestaw powinien być kompatybilny z następującymi językami programowania: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Dedykowane środowisko graficzne oparte na języku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Scratch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; -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Python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Gwarancja: min. 12 miesięcy;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Scenariusze lekcji: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 multimedialne instrukcje krok po kroku, budowania robotów kompatybilne z zestawami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multimedialne instrukcje krok po kroku, programowania robotów kompatybilne językami:,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Python;</w:t>
            </w:r>
            <w:proofErr w:type="spellEnd"/>
          </w:p>
          <w:p w14:paraId="5F27C3C6" w14:textId="6DD7EEB8" w:rsidR="00764480" w:rsidRPr="00764480" w:rsidRDefault="00764480" w:rsidP="00125AF0">
            <w:pPr>
              <w:spacing w:after="160" w:line="259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764480">
              <w:rPr>
                <w:rFonts w:ascii="Arial" w:hAnsi="Arial" w:cs="Arial"/>
                <w:sz w:val="18"/>
                <w:szCs w:val="18"/>
              </w:rPr>
              <w:t>Dostęp do 3 miesiące do platformy online z e-</w:t>
            </w:r>
            <w:proofErr w:type="spellStart"/>
            <w:r w:rsidRPr="00764480">
              <w:rPr>
                <w:rFonts w:ascii="Arial" w:hAnsi="Arial" w:cs="Arial"/>
                <w:sz w:val="18"/>
                <w:szCs w:val="18"/>
              </w:rPr>
              <w:t>lerningiem</w:t>
            </w:r>
            <w:proofErr w:type="spellEnd"/>
            <w:r w:rsidRPr="00764480">
              <w:rPr>
                <w:rFonts w:ascii="Arial" w:hAnsi="Arial" w:cs="Arial"/>
                <w:sz w:val="18"/>
                <w:szCs w:val="18"/>
              </w:rPr>
              <w:t xml:space="preserve"> w języku polskim z możliwością zakładania indywidualnych kont dla użytkowników. Zawiera minimum 10 godzin materiałów szkoleniowych dotyczących metodyki nauczania oraz dodatkowych scenariuszy.</w:t>
            </w:r>
          </w:p>
        </w:tc>
      </w:tr>
      <w:tr w:rsidR="0050737F" w:rsidRPr="00125AF0" w14:paraId="1C1E1A4E" w14:textId="77777777" w:rsidTr="00786CAB">
        <w:tc>
          <w:tcPr>
            <w:tcW w:w="562" w:type="dxa"/>
          </w:tcPr>
          <w:p w14:paraId="5B3B78B0" w14:textId="77777777" w:rsidR="004B2BD6" w:rsidRPr="00125AF0" w:rsidRDefault="00770F0A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86" w:type="dxa"/>
          </w:tcPr>
          <w:p w14:paraId="1391EA95" w14:textId="48207756" w:rsidR="004B2BD6" w:rsidRPr="00125AF0" w:rsidRDefault="00A24A7B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Akcersoria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zestawów konstrukcyjnych do nauki robotyki i programowania przeznaczony dla klas IV – VIII szkoły Podstawowej.</w:t>
            </w:r>
          </w:p>
        </w:tc>
        <w:tc>
          <w:tcPr>
            <w:tcW w:w="1134" w:type="dxa"/>
          </w:tcPr>
          <w:p w14:paraId="5FE10628" w14:textId="21EC63DD" w:rsidR="004B2BD6" w:rsidRPr="00125AF0" w:rsidRDefault="00A24A7B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2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30C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36" w:type="dxa"/>
          </w:tcPr>
          <w:p w14:paraId="229A7F9B" w14:textId="728C3D70" w:rsidR="004B2BD6" w:rsidRPr="00125AF0" w:rsidRDefault="00A24A7B" w:rsidP="00125AF0">
            <w:pPr>
              <w:spacing w:after="160" w:line="259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Kolorowa mata dydaktyczna ze wskazanymi trasami dla robota, polem startowym oraz oznaczonymi miejscami do montażu konstrukcji przy pomocy rzepów. Rozmiar maty – szerokość minimum 110 cm x długość minimum 200 cm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Minimum 1500 kolorowych elementów konstrukcyjnych, pozwalających zbudować minimum 20 modeli, z którymi robot może wchodzić w interakcję w czasie poruszania się po macie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Samoprzylepne rzepy do montażu konstrukcji na macie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Pakiet instrukcji budowy modeli oraz obiektów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Pakiet materiałów (w języku polskim) pozwalających na przygotowanie drużyny do udziału w międzynarodowym konkursie robotyki oraz przeprowadzenie lokalnych zawodów: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Podręcznik trenera – minimum 12 scenariuszy zajęć, opis założeń konkursu, opis konkurencji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Podręcznik dla drużyny – notatki do poszczególnych misji, pomysły na projekty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Zbiór zasad do konkurencji Robot Game – szczegółowy opis zadań do wykonania na macie, zasady punktacji</w:t>
            </w:r>
          </w:p>
        </w:tc>
      </w:tr>
      <w:tr w:rsidR="00125AF0" w:rsidRPr="00125AF0" w14:paraId="68026044" w14:textId="77777777" w:rsidTr="00786CAB">
        <w:tc>
          <w:tcPr>
            <w:tcW w:w="562" w:type="dxa"/>
          </w:tcPr>
          <w:p w14:paraId="49E3D044" w14:textId="77777777" w:rsidR="00125AF0" w:rsidRPr="00125AF0" w:rsidRDefault="00125AF0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43B9A7CE" w14:textId="401C10DD" w:rsidR="00125AF0" w:rsidRPr="00125AF0" w:rsidRDefault="00A24A7B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Rozszerzenia do zestawów konstrukcyjnych do nauki robotyki i programowania przeznaczony dla klas IV – VIII szkoły Podstawowej.</w:t>
            </w:r>
          </w:p>
        </w:tc>
        <w:tc>
          <w:tcPr>
            <w:tcW w:w="1134" w:type="dxa"/>
          </w:tcPr>
          <w:p w14:paraId="44676147" w14:textId="71DA6CDF" w:rsidR="00125AF0" w:rsidRPr="0004594F" w:rsidRDefault="00764480" w:rsidP="00DA3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25AF0" w:rsidRPr="0004594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4536" w:type="dxa"/>
          </w:tcPr>
          <w:p w14:paraId="03658094" w14:textId="72F0A13F" w:rsidR="00125AF0" w:rsidRPr="0004594F" w:rsidRDefault="0004594F" w:rsidP="00125A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4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• Liczba części w zestawie: min. 600, w tym: </w:t>
            </w:r>
            <w:r w:rsidRPr="0004594F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dużymi kołami, zębatkami łukowymi, czujnikiem koloru i dużym silnikiem</w:t>
            </w:r>
            <w:r w:rsidRPr="0004594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;</w:t>
            </w:r>
            <w:r w:rsidRPr="0004594F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04594F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</w:p>
        </w:tc>
      </w:tr>
    </w:tbl>
    <w:p w14:paraId="7B20F5A6" w14:textId="77777777" w:rsidR="004B2BD6" w:rsidRPr="00356BC3" w:rsidRDefault="004B2BD6" w:rsidP="00356BC3">
      <w:pPr>
        <w:spacing w:line="240" w:lineRule="auto"/>
        <w:rPr>
          <w:rFonts w:ascii="Times New Roman" w:hAnsi="Times New Roman" w:cs="Times New Roman"/>
        </w:rPr>
      </w:pPr>
    </w:p>
    <w:sectPr w:rsidR="004B2BD6" w:rsidRPr="00356BC3" w:rsidSect="00517F9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53CC" w14:textId="77777777" w:rsidR="003D6308" w:rsidRDefault="003D6308" w:rsidP="005C2CA5">
      <w:pPr>
        <w:spacing w:after="0" w:line="240" w:lineRule="auto"/>
      </w:pPr>
      <w:r>
        <w:separator/>
      </w:r>
    </w:p>
  </w:endnote>
  <w:endnote w:type="continuationSeparator" w:id="0">
    <w:p w14:paraId="72B9A954" w14:textId="77777777" w:rsidR="003D6308" w:rsidRDefault="003D6308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82CC" w14:textId="77777777" w:rsidR="003D6308" w:rsidRDefault="003D6308" w:rsidP="005C2CA5">
      <w:pPr>
        <w:spacing w:after="0" w:line="240" w:lineRule="auto"/>
      </w:pPr>
      <w:r>
        <w:separator/>
      </w:r>
    </w:p>
  </w:footnote>
  <w:footnote w:type="continuationSeparator" w:id="0">
    <w:p w14:paraId="6AF474A3" w14:textId="77777777" w:rsidR="003D6308" w:rsidRDefault="003D6308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22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0"/>
  </w:num>
  <w:num w:numId="11">
    <w:abstractNumId w:val="15"/>
  </w:num>
  <w:num w:numId="12">
    <w:abstractNumId w:val="24"/>
  </w:num>
  <w:num w:numId="13">
    <w:abstractNumId w:val="21"/>
  </w:num>
  <w:num w:numId="14">
    <w:abstractNumId w:val="23"/>
  </w:num>
  <w:num w:numId="15">
    <w:abstractNumId w:val="18"/>
  </w:num>
  <w:num w:numId="16">
    <w:abstractNumId w:val="8"/>
  </w:num>
  <w:num w:numId="17">
    <w:abstractNumId w:val="9"/>
  </w:num>
  <w:num w:numId="18">
    <w:abstractNumId w:val="13"/>
  </w:num>
  <w:num w:numId="19">
    <w:abstractNumId w:val="2"/>
  </w:num>
  <w:num w:numId="20">
    <w:abstractNumId w:val="16"/>
  </w:num>
  <w:num w:numId="21">
    <w:abstractNumId w:val="4"/>
  </w:num>
  <w:num w:numId="22">
    <w:abstractNumId w:val="19"/>
  </w:num>
  <w:num w:numId="23">
    <w:abstractNumId w:val="1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6"/>
    <w:rsid w:val="00023516"/>
    <w:rsid w:val="00025520"/>
    <w:rsid w:val="0004594F"/>
    <w:rsid w:val="00077749"/>
    <w:rsid w:val="000870BE"/>
    <w:rsid w:val="00125AF0"/>
    <w:rsid w:val="00153F32"/>
    <w:rsid w:val="0018544A"/>
    <w:rsid w:val="001B631D"/>
    <w:rsid w:val="001D24A4"/>
    <w:rsid w:val="00235CDE"/>
    <w:rsid w:val="0027040F"/>
    <w:rsid w:val="002D58D0"/>
    <w:rsid w:val="00302BDA"/>
    <w:rsid w:val="003056AD"/>
    <w:rsid w:val="003173F1"/>
    <w:rsid w:val="0032300D"/>
    <w:rsid w:val="003323E7"/>
    <w:rsid w:val="003329DC"/>
    <w:rsid w:val="00334FC1"/>
    <w:rsid w:val="00356BC3"/>
    <w:rsid w:val="00360B1E"/>
    <w:rsid w:val="00396862"/>
    <w:rsid w:val="003B5EE4"/>
    <w:rsid w:val="003D6308"/>
    <w:rsid w:val="00445A28"/>
    <w:rsid w:val="0046304A"/>
    <w:rsid w:val="00466F06"/>
    <w:rsid w:val="00481C4B"/>
    <w:rsid w:val="004B2BD6"/>
    <w:rsid w:val="004C212A"/>
    <w:rsid w:val="0050737F"/>
    <w:rsid w:val="00515797"/>
    <w:rsid w:val="005165C1"/>
    <w:rsid w:val="00517F92"/>
    <w:rsid w:val="00572964"/>
    <w:rsid w:val="005B671F"/>
    <w:rsid w:val="005C2CA5"/>
    <w:rsid w:val="005F46FE"/>
    <w:rsid w:val="0064499B"/>
    <w:rsid w:val="00656675"/>
    <w:rsid w:val="00696E62"/>
    <w:rsid w:val="006A3399"/>
    <w:rsid w:val="006B46E6"/>
    <w:rsid w:val="00743485"/>
    <w:rsid w:val="007471AD"/>
    <w:rsid w:val="00764480"/>
    <w:rsid w:val="00770F0A"/>
    <w:rsid w:val="00786CAB"/>
    <w:rsid w:val="007C66C1"/>
    <w:rsid w:val="008679AA"/>
    <w:rsid w:val="00921695"/>
    <w:rsid w:val="00944790"/>
    <w:rsid w:val="00945EB3"/>
    <w:rsid w:val="009466F9"/>
    <w:rsid w:val="00986FC8"/>
    <w:rsid w:val="00992C28"/>
    <w:rsid w:val="009A6E7E"/>
    <w:rsid w:val="009D3A0F"/>
    <w:rsid w:val="00A16371"/>
    <w:rsid w:val="00A21BA5"/>
    <w:rsid w:val="00A24A7B"/>
    <w:rsid w:val="00B8165A"/>
    <w:rsid w:val="00B900A7"/>
    <w:rsid w:val="00B91DE1"/>
    <w:rsid w:val="00C07A10"/>
    <w:rsid w:val="00C24959"/>
    <w:rsid w:val="00C6702D"/>
    <w:rsid w:val="00D02C0B"/>
    <w:rsid w:val="00D255C4"/>
    <w:rsid w:val="00D754FC"/>
    <w:rsid w:val="00DA30CE"/>
    <w:rsid w:val="00DC67CC"/>
    <w:rsid w:val="00E34A40"/>
    <w:rsid w:val="00E61C52"/>
    <w:rsid w:val="00E75257"/>
    <w:rsid w:val="00E85781"/>
    <w:rsid w:val="00EA6567"/>
    <w:rsid w:val="00EA746D"/>
    <w:rsid w:val="00F1302A"/>
    <w:rsid w:val="00F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  <w15:chartTrackingRefBased/>
  <w15:docId w15:val="{3D48B1E9-B5AB-4D7B-8BCF-E22BBEC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Stefanik</cp:lastModifiedBy>
  <cp:revision>6</cp:revision>
  <cp:lastPrinted>2021-10-21T09:47:00Z</cp:lastPrinted>
  <dcterms:created xsi:type="dcterms:W3CDTF">2021-10-18T10:20:00Z</dcterms:created>
  <dcterms:modified xsi:type="dcterms:W3CDTF">2021-11-28T21:50:00Z</dcterms:modified>
</cp:coreProperties>
</file>