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0E329" w14:textId="77777777" w:rsidR="00E06FF9" w:rsidRPr="00D97591" w:rsidRDefault="00E06FF9" w:rsidP="00E06FF9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D97591">
        <w:rPr>
          <w:rFonts w:asciiTheme="majorHAnsi" w:hAnsiTheme="majorHAnsi" w:cstheme="majorHAnsi"/>
          <w:b/>
          <w:bCs/>
          <w:sz w:val="20"/>
          <w:szCs w:val="20"/>
        </w:rPr>
        <w:t>KLAUZULA INFORMACYJNA - RODO</w:t>
      </w:r>
    </w:p>
    <w:p w14:paraId="322C3C4A" w14:textId="6611B620" w:rsidR="00E06FF9" w:rsidRPr="00D97591" w:rsidRDefault="00E06FF9" w:rsidP="007E6E57">
      <w:pPr>
        <w:spacing w:line="240" w:lineRule="auto"/>
        <w:jc w:val="center"/>
        <w:rPr>
          <w:rFonts w:ascii="Calibri Light" w:hAnsi="Calibri Light" w:cs="Calibri Light"/>
          <w:color w:val="000000" w:themeColor="text1"/>
          <w:sz w:val="18"/>
          <w:szCs w:val="18"/>
        </w:rPr>
      </w:pP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5C07F651" w14:textId="3827E533" w:rsidR="00D97591" w:rsidRPr="00D97591" w:rsidRDefault="004C0FE2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Administratorem Pani/Pana danych osobowych jest </w:t>
      </w:r>
      <w:r w:rsidR="001B09EE" w:rsidRPr="001B09EE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1B09EE" w:rsidRPr="001B09EE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D97591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, </w:t>
      </w:r>
    </w:p>
    <w:p w14:paraId="056F2561" w14:textId="04A228E8" w:rsidR="00E06FF9" w:rsidRPr="00D97591" w:rsidRDefault="00E06FF9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Inspektorem Ochrony Danych  jest Aleksandra Cnota-Mikołajec. Kontakt z inspektorem jest możliwy za pomocą adresów mailowych: aleksandra@eduodo.pl lub iod@eduodo.pl, </w:t>
      </w:r>
    </w:p>
    <w:p w14:paraId="468B8454" w14:textId="77777777" w:rsidR="00E06FF9" w:rsidRPr="00D97591" w:rsidRDefault="00E06FF9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eastAsia="Calibri" w:hAnsi="Calibri Light" w:cs="Calibri Light"/>
          <w:color w:val="000000"/>
          <w:sz w:val="18"/>
          <w:szCs w:val="18"/>
          <w:lang w:eastAsia="pl-PL" w:bidi="pl-PL"/>
        </w:rPr>
        <w:t xml:space="preserve">Pani/Pana dane osobowe przetwarzane będą na podstawie: </w:t>
      </w:r>
    </w:p>
    <w:p w14:paraId="20D16506" w14:textId="445BCAE2" w:rsidR="00E06FF9" w:rsidRPr="00D97591" w:rsidRDefault="00E06FF9" w:rsidP="004C0F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art. 6 ust. 1 lit. b RODO - przetwarzanie jest niezbędne do wykonania umowy, której stroną jest osoba, której dane dotyczą, lub do podjęcia działań na żądanie osoby, której dane dotyczą, przed zawarciem umowy, </w:t>
      </w:r>
    </w:p>
    <w:p w14:paraId="599584A4" w14:textId="121B9478" w:rsidR="00E06FF9" w:rsidRPr="00D97591" w:rsidRDefault="00E06FF9" w:rsidP="004C0FE2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color w:val="000000" w:themeColor="text1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art. 6 ust. 1 lit. c RODO - realizacja obowiązku prawnego ciążącego na administratorze, wynikająca z </w:t>
      </w: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ustawy z dnia 26 czerwca 1974 r. </w:t>
      </w:r>
      <w:r w:rsidR="004C0FE2" w:rsidRPr="00D97591">
        <w:rPr>
          <w:rFonts w:ascii="Calibri Light" w:hAnsi="Calibri Light" w:cs="Calibri Light"/>
          <w:color w:val="000000" w:themeColor="text1"/>
          <w:sz w:val="18"/>
          <w:szCs w:val="18"/>
        </w:rPr>
        <w:t>-</w:t>
      </w: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 Kodeks Pracy</w:t>
      </w:r>
      <w:r w:rsidR="004C0FE2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 oraz ustawy z dnia 26 stycznia 1982 r. - Karta Nauczyciela, w przypadku zatrudnienia pracownika pedagogicznego</w:t>
      </w:r>
      <w:r w:rsidR="00CB090D" w:rsidRPr="00D97591">
        <w:rPr>
          <w:rFonts w:ascii="Calibri Light" w:hAnsi="Calibri Light" w:cs="Calibri Light"/>
          <w:color w:val="000000" w:themeColor="text1"/>
          <w:sz w:val="18"/>
          <w:szCs w:val="18"/>
        </w:rPr>
        <w:t>,</w:t>
      </w:r>
    </w:p>
    <w:p w14:paraId="0131ACEE" w14:textId="7DF60214" w:rsidR="00D45080" w:rsidRPr="00D97591" w:rsidRDefault="00D45080" w:rsidP="004C0F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>art. 9 ust. 2 lit. h RODO - przetwarzanie jest niezbędne do celów profilaktyki zdrowotnej lub medycyny pracy, do oceny zdolności pracownika do pracy, diagnozy medycznej, zapewnienia opieki zdrowotnej lub zabezpieczenia społecznego na podstawie ustawy z dnia 26 czerwca 1974 r. – Kodeks Pracy,</w:t>
      </w:r>
    </w:p>
    <w:p w14:paraId="7CDF87D8" w14:textId="06FFF71C" w:rsidR="00D45080" w:rsidRPr="00D97591" w:rsidRDefault="008D34F7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Pani/Pana dane osobowe przetwarzane będą w celach: </w:t>
      </w:r>
    </w:p>
    <w:p w14:paraId="52D5C39A" w14:textId="4B942566" w:rsidR="00E06FF9" w:rsidRPr="00D97591" w:rsidRDefault="00E06FF9" w:rsidP="007E6E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eastAsia="Calibri" w:hAnsi="Calibri Light" w:cs="Calibri Light"/>
          <w:color w:val="000000"/>
          <w:sz w:val="18"/>
          <w:szCs w:val="18"/>
          <w:lang w:eastAsia="pl-PL" w:bidi="pl-PL"/>
        </w:rPr>
        <w:t xml:space="preserve">świadczenia pracy na rzecz administratora, w szczególności realizacja umowy o pracę, w tym ocena i szkolenia, zarządzania podróżami służbowymi, </w:t>
      </w:r>
    </w:p>
    <w:p w14:paraId="0D6B8E81" w14:textId="7A9974C7" w:rsidR="008D34F7" w:rsidRPr="00D97591" w:rsidRDefault="008D34F7" w:rsidP="007E6E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eastAsia="Calibri" w:hAnsi="Calibri Light" w:cs="Calibri Light"/>
          <w:color w:val="000000"/>
          <w:sz w:val="18"/>
          <w:szCs w:val="18"/>
          <w:lang w:eastAsia="pl-PL" w:bidi="pl-PL"/>
        </w:rPr>
        <w:t xml:space="preserve">wypełniania obowiązków prawnych w związku z zatrudnieniem, w szczególności na podstawie przepisów prawa pracy, księgowych i podatkowych oraz bezpieczeństwa i higieny pracy, </w:t>
      </w:r>
    </w:p>
    <w:p w14:paraId="6C21E988" w14:textId="62A466F8" w:rsidR="008D34F7" w:rsidRPr="00D97591" w:rsidRDefault="008D34F7" w:rsidP="007E6E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eastAsia="Calibri" w:hAnsi="Calibri Light" w:cs="Calibri Light"/>
          <w:color w:val="000000"/>
          <w:sz w:val="18"/>
          <w:szCs w:val="18"/>
          <w:lang w:eastAsia="pl-PL" w:bidi="pl-PL"/>
        </w:rPr>
        <w:t xml:space="preserve">dochodzenia roszczeń, prowadzenia postępowań sądowych i windykacyjnych, </w:t>
      </w:r>
    </w:p>
    <w:p w14:paraId="580F221E" w14:textId="56A8B313" w:rsidR="00013A1E" w:rsidRPr="00D97591" w:rsidRDefault="00013A1E" w:rsidP="007E6E57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eastAsia="Calibri" w:hAnsi="Calibri Light" w:cs="Calibri Light"/>
          <w:color w:val="000000"/>
          <w:sz w:val="18"/>
          <w:szCs w:val="18"/>
          <w:lang w:eastAsia="pl-PL" w:bidi="pl-PL"/>
        </w:rPr>
        <w:t xml:space="preserve">profilaktyki zdrowotnej i medycyny pracy, oceny zdolności pracownika do pracy oraz zapewnienia opieki zdrowotnej lub zabezpieczenia społecznego, </w:t>
      </w:r>
    </w:p>
    <w:p w14:paraId="71238BCD" w14:textId="77777777" w:rsidR="00AA2331" w:rsidRPr="00D97591" w:rsidRDefault="00AA2331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>Odbiorcami Pani/Pana danych osobowych będą:</w:t>
      </w:r>
    </w:p>
    <w:p w14:paraId="7BB71A43" w14:textId="77777777" w:rsidR="00AA2331" w:rsidRPr="00D97591" w:rsidRDefault="00AA2331" w:rsidP="007E6E57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3A777C65" w14:textId="77777777" w:rsidR="00AA2331" w:rsidRPr="00D97591" w:rsidRDefault="00AA2331" w:rsidP="007E6E57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 inne podmioty, które na podstawie stosownych umów podpisanych z administratorem przetwarzają jego dane osobowe,</w:t>
      </w:r>
    </w:p>
    <w:p w14:paraId="14EBF281" w14:textId="4122E46B" w:rsidR="00AA2331" w:rsidRPr="00D97591" w:rsidRDefault="00AA2331" w:rsidP="007E6E57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podmioty realizujące zadania Administratora Danych Osobowych, takie jak: operator pocztowy, bank, dostawca oprogramowania dziedzinowego, </w:t>
      </w:r>
    </w:p>
    <w:p w14:paraId="38DF12A8" w14:textId="53FD08D0" w:rsidR="00E724BE" w:rsidRPr="00D97591" w:rsidRDefault="00E724BE" w:rsidP="007E6E57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 Light" w:hAnsi="Calibri Light" w:cs="Calibri Light"/>
          <w:color w:val="000000" w:themeColor="text1"/>
          <w:sz w:val="18"/>
          <w:szCs w:val="18"/>
        </w:rPr>
      </w:pP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Pani/Pana dane osobowe </w:t>
      </w:r>
      <w:r w:rsidR="00AD3DB6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przetwarzane będą przez okres niezbędny do realizacji celów określonych w pkt. </w:t>
      </w:r>
      <w:r w:rsidR="00DA092B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3, </w:t>
      </w:r>
      <w:r w:rsidR="00AD3DB6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4. Dane osobowe przechowywane będą w aktach osobowych także </w:t>
      </w: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>przez okres 10 lat</w:t>
      </w:r>
      <w:r w:rsidR="00AD3DB6" w:rsidRPr="00D97591">
        <w:rPr>
          <w:rFonts w:ascii="Calibri Light" w:hAnsi="Calibri Light" w:cs="Calibri Light"/>
          <w:color w:val="000000" w:themeColor="text1"/>
          <w:sz w:val="18"/>
          <w:szCs w:val="18"/>
        </w:rPr>
        <w:t xml:space="preserve">, licząc od końca roku, w którym stosunek pracy uległ rozwiązaniu lub wygasł, </w:t>
      </w:r>
    </w:p>
    <w:p w14:paraId="27D19017" w14:textId="4098968D" w:rsidR="00AD3DB6" w:rsidRPr="00D97591" w:rsidRDefault="00AD3DB6" w:rsidP="007E6E57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Pani/Pana dane osobowe nie będą przekazywane do państw trzecich lub organizacji międzynarodowych, </w:t>
      </w:r>
    </w:p>
    <w:p w14:paraId="3DEFEF91" w14:textId="77777777" w:rsidR="00914144" w:rsidRPr="00D97591" w:rsidRDefault="00914144" w:rsidP="007E6E57">
      <w:pPr>
        <w:pStyle w:val="Akapitzlist"/>
        <w:numPr>
          <w:ilvl w:val="0"/>
          <w:numId w:val="1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Ma Pani/Pan prawo żądania od Administratora: </w:t>
      </w:r>
    </w:p>
    <w:p w14:paraId="38C669EA" w14:textId="77777777" w:rsidR="00914144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dostępu do swoich danych oraz otrzymania ich pierwszej kopii, </w:t>
      </w:r>
    </w:p>
    <w:p w14:paraId="2EDA007D" w14:textId="77777777" w:rsidR="00914144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do sprostowania (poprawiania) swoich danych, </w:t>
      </w:r>
    </w:p>
    <w:p w14:paraId="7C518403" w14:textId="77777777" w:rsidR="00914144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do usunięcia oraz ograniczenia przetwarzania danych na podstawie art. 17 RODO oraz art. 18 RODO, </w:t>
      </w:r>
    </w:p>
    <w:p w14:paraId="5E4267AA" w14:textId="77777777" w:rsidR="00914144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do wniesienia sprzeciwu wobec przetwarzania danych, na zasadach opisanych w art. 21 RODO, </w:t>
      </w:r>
    </w:p>
    <w:p w14:paraId="348FD946" w14:textId="5D704F9A" w:rsidR="00914144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do przenoszenia danych, </w:t>
      </w:r>
      <w:r w:rsidR="001E0671" w:rsidRPr="00D97591">
        <w:rPr>
          <w:rFonts w:ascii="Calibri Light" w:hAnsi="Calibri Light" w:cs="Calibri Light"/>
          <w:sz w:val="18"/>
          <w:szCs w:val="18"/>
        </w:rPr>
        <w:t>zgodnie z</w:t>
      </w:r>
      <w:r w:rsidRPr="00D97591">
        <w:rPr>
          <w:rFonts w:ascii="Calibri Light" w:hAnsi="Calibri Light" w:cs="Calibri Light"/>
          <w:sz w:val="18"/>
          <w:szCs w:val="18"/>
        </w:rPr>
        <w:t xml:space="preserve"> art. 20 RODO </w:t>
      </w:r>
    </w:p>
    <w:p w14:paraId="62E2A247" w14:textId="164063BE" w:rsidR="00E724BE" w:rsidRPr="00D97591" w:rsidRDefault="00914144" w:rsidP="007E6E57">
      <w:pPr>
        <w:pStyle w:val="Akapitzlist"/>
        <w:numPr>
          <w:ilvl w:val="0"/>
          <w:numId w:val="9"/>
        </w:numPr>
        <w:spacing w:line="240" w:lineRule="auto"/>
        <w:ind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>prawo do wniesienia skargi do organu nadzorczego</w:t>
      </w:r>
    </w:p>
    <w:p w14:paraId="0976DF41" w14:textId="638FE494" w:rsidR="00582275" w:rsidRPr="00D97591" w:rsidRDefault="00914144" w:rsidP="007E6E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C1503D" w:rsidRPr="00D97591">
        <w:rPr>
          <w:rFonts w:ascii="Calibri Light" w:hAnsi="Calibri Light" w:cs="Calibri Light"/>
          <w:sz w:val="18"/>
          <w:szCs w:val="18"/>
        </w:rPr>
        <w:t xml:space="preserve">Ochrony Danych. </w:t>
      </w:r>
    </w:p>
    <w:p w14:paraId="0C6E2C41" w14:textId="1071BBB3" w:rsidR="00DA092B" w:rsidRPr="00D97591" w:rsidRDefault="00F937FB" w:rsidP="007E6E57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Przysługuje Pani/Panu prawo do wniesienia skargi do Prezesa Urzędu Ochrony Danych Osobowych, </w:t>
      </w:r>
      <w:r w:rsidR="00DA092B" w:rsidRPr="00D97591">
        <w:rPr>
          <w:rFonts w:ascii="Calibri Light" w:hAnsi="Calibri Light" w:cs="Calibri Light"/>
          <w:sz w:val="18"/>
          <w:szCs w:val="18"/>
        </w:rPr>
        <w:t xml:space="preserve">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293E1059" w14:textId="3A6AEC8E" w:rsidR="00081E1E" w:rsidRPr="00D97591" w:rsidRDefault="00081E1E" w:rsidP="007E6E57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Podanie przez Państwa danych osobowych jest </w:t>
      </w:r>
      <w:r w:rsidRPr="00D97591">
        <w:rPr>
          <w:rFonts w:ascii="Calibri Light" w:hAnsi="Calibri Light" w:cs="Calibri Light"/>
          <w:color w:val="000000" w:themeColor="text1"/>
          <w:sz w:val="18"/>
          <w:szCs w:val="18"/>
        </w:rPr>
        <w:t>warunkiem zawarcia umowy o pracę. Konsekwencją ich niepodania będzie brak możliwości zawarcia umowy,</w:t>
      </w:r>
    </w:p>
    <w:p w14:paraId="4D05E8CB" w14:textId="77777777" w:rsidR="00081E1E" w:rsidRPr="00D97591" w:rsidRDefault="00081E1E" w:rsidP="007E6E57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97591">
        <w:rPr>
          <w:rFonts w:ascii="Calibri Light" w:hAnsi="Calibri Light" w:cs="Calibri Light"/>
          <w:sz w:val="18"/>
          <w:szCs w:val="18"/>
        </w:rPr>
        <w:t xml:space="preserve">Pani/Pana dane mogą być przetwarzane w sposób zautomatyzowany i nie będą profilowane. </w:t>
      </w:r>
    </w:p>
    <w:p w14:paraId="24A51505" w14:textId="0C13B031" w:rsidR="00914144" w:rsidRPr="00D97591" w:rsidRDefault="00914144" w:rsidP="00081E1E">
      <w:pPr>
        <w:pStyle w:val="Akapitzlist"/>
        <w:spacing w:line="360" w:lineRule="auto"/>
        <w:ind w:left="360"/>
        <w:jc w:val="both"/>
        <w:rPr>
          <w:rFonts w:ascii="Calibri Light" w:hAnsi="Calibri Light" w:cs="Calibri Light"/>
          <w:sz w:val="18"/>
          <w:szCs w:val="18"/>
        </w:rPr>
      </w:pPr>
    </w:p>
    <w:sectPr w:rsidR="00914144" w:rsidRPr="00D97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D2E74"/>
    <w:multiLevelType w:val="hybridMultilevel"/>
    <w:tmpl w:val="9D02C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5C6D86"/>
    <w:multiLevelType w:val="hybridMultilevel"/>
    <w:tmpl w:val="A59E3B9A"/>
    <w:lvl w:ilvl="0" w:tplc="21CE401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4C233CA"/>
    <w:multiLevelType w:val="hybridMultilevel"/>
    <w:tmpl w:val="0F963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3A45"/>
    <w:multiLevelType w:val="hybridMultilevel"/>
    <w:tmpl w:val="0E60B528"/>
    <w:lvl w:ilvl="0" w:tplc="7480E83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0D3E23"/>
    <w:multiLevelType w:val="multilevel"/>
    <w:tmpl w:val="CB029F6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15F1A1B"/>
    <w:multiLevelType w:val="hybridMultilevel"/>
    <w:tmpl w:val="8A2402B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792809">
    <w:abstractNumId w:val="5"/>
  </w:num>
  <w:num w:numId="2" w16cid:durableId="951594672">
    <w:abstractNumId w:val="6"/>
  </w:num>
  <w:num w:numId="3" w16cid:durableId="1977032051">
    <w:abstractNumId w:val="1"/>
  </w:num>
  <w:num w:numId="4" w16cid:durableId="371196292">
    <w:abstractNumId w:val="7"/>
  </w:num>
  <w:num w:numId="5" w16cid:durableId="662273924">
    <w:abstractNumId w:val="2"/>
  </w:num>
  <w:num w:numId="6" w16cid:durableId="2042582746">
    <w:abstractNumId w:val="0"/>
  </w:num>
  <w:num w:numId="7" w16cid:durableId="1051266257">
    <w:abstractNumId w:val="3"/>
  </w:num>
  <w:num w:numId="8" w16cid:durableId="1592279651">
    <w:abstractNumId w:val="4"/>
  </w:num>
  <w:num w:numId="9" w16cid:durableId="17521224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6A"/>
    <w:rsid w:val="00013A1E"/>
    <w:rsid w:val="00060FAB"/>
    <w:rsid w:val="000805C0"/>
    <w:rsid w:val="00081E1E"/>
    <w:rsid w:val="001A2047"/>
    <w:rsid w:val="001B09EE"/>
    <w:rsid w:val="001E0671"/>
    <w:rsid w:val="00297AB7"/>
    <w:rsid w:val="0047479C"/>
    <w:rsid w:val="00480B8B"/>
    <w:rsid w:val="004C0FE2"/>
    <w:rsid w:val="00582275"/>
    <w:rsid w:val="005B4527"/>
    <w:rsid w:val="005F5B6A"/>
    <w:rsid w:val="007375D9"/>
    <w:rsid w:val="007E6E57"/>
    <w:rsid w:val="008D34F7"/>
    <w:rsid w:val="00914144"/>
    <w:rsid w:val="00A0088D"/>
    <w:rsid w:val="00A95450"/>
    <w:rsid w:val="00AA2331"/>
    <w:rsid w:val="00AD3DB6"/>
    <w:rsid w:val="00B03D69"/>
    <w:rsid w:val="00BA282D"/>
    <w:rsid w:val="00C1503D"/>
    <w:rsid w:val="00C71B84"/>
    <w:rsid w:val="00CB090D"/>
    <w:rsid w:val="00D45080"/>
    <w:rsid w:val="00D51CDE"/>
    <w:rsid w:val="00D97591"/>
    <w:rsid w:val="00DA092B"/>
    <w:rsid w:val="00E06FF9"/>
    <w:rsid w:val="00E724BE"/>
    <w:rsid w:val="00F6274D"/>
    <w:rsid w:val="00F9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A70C"/>
  <w15:chartTrackingRefBased/>
  <w15:docId w15:val="{E1926661-A153-4BF1-8CB3-056230D1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FF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FF9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75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7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28</cp:revision>
  <dcterms:created xsi:type="dcterms:W3CDTF">2019-08-09T07:00:00Z</dcterms:created>
  <dcterms:modified xsi:type="dcterms:W3CDTF">2025-08-08T07:45:00Z</dcterms:modified>
</cp:coreProperties>
</file>