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AB" w:rsidRPr="00EF7E60" w:rsidRDefault="00BC12AB" w:rsidP="00BC12AB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Iwiny, 09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>.11.2022r.</w:t>
      </w:r>
    </w:p>
    <w:p w:rsidR="00BC12AB" w:rsidRPr="00EF7E60" w:rsidRDefault="00BC12AB" w:rsidP="00BC12AB">
      <w:pPr>
        <w:spacing w:after="0"/>
        <w:rPr>
          <w:rFonts w:ascii="Arial Unicode MS" w:eastAsia="Arial Unicode MS" w:hAnsi="Arial Unicode MS" w:cs="Arial Unicode MS"/>
          <w:sz w:val="18"/>
          <w:szCs w:val="18"/>
        </w:rPr>
      </w:pPr>
      <w:r w:rsidRPr="00EF7E60">
        <w:rPr>
          <w:rFonts w:ascii="Arial Unicode MS" w:eastAsia="Arial Unicode MS" w:hAnsi="Arial Unicode MS" w:cs="Arial Unicode MS" w:hint="eastAsia"/>
          <w:sz w:val="18"/>
          <w:szCs w:val="18"/>
          <w:lang w:val="en-US"/>
        </w:rPr>
        <w:t>……………………………………</w:t>
      </w:r>
      <w:r w:rsidRPr="00EF7E60">
        <w:rPr>
          <w:rFonts w:ascii="Arial Unicode MS" w:eastAsia="Arial Unicode MS" w:hAnsi="Arial Unicode MS" w:cs="Arial Unicode MS" w:hint="eastAsia"/>
          <w:sz w:val="18"/>
          <w:szCs w:val="18"/>
        </w:rPr>
        <w:t xml:space="preserve">.                                                                              </w:t>
      </w:r>
    </w:p>
    <w:p w:rsidR="00BC12AB" w:rsidRPr="00EF7E60" w:rsidRDefault="00BC12AB" w:rsidP="00BC12AB">
      <w:pPr>
        <w:spacing w:after="0"/>
        <w:ind w:left="-426"/>
        <w:rPr>
          <w:rFonts w:ascii="Arial Unicode MS" w:eastAsia="Arial Unicode MS" w:hAnsi="Arial Unicode MS" w:cs="Arial Unicode MS"/>
          <w:sz w:val="16"/>
          <w:szCs w:val="16"/>
        </w:rPr>
      </w:pPr>
      <w:r w:rsidRPr="00EF7E60">
        <w:rPr>
          <w:rFonts w:ascii="Arial Unicode MS" w:eastAsia="Arial Unicode MS" w:hAnsi="Arial Unicode MS" w:cs="Arial Unicode MS" w:hint="eastAsia"/>
          <w:sz w:val="16"/>
          <w:szCs w:val="16"/>
        </w:rPr>
        <w:t xml:space="preserve">              (pieczątka  zamawiającego</w:t>
      </w:r>
      <w:r w:rsidRPr="00EF7E60">
        <w:rPr>
          <w:rFonts w:ascii="Arial Unicode MS" w:eastAsia="Arial Unicode MS" w:hAnsi="Arial Unicode MS" w:cs="Arial Unicode MS" w:hint="eastAsia"/>
          <w:sz w:val="18"/>
          <w:szCs w:val="18"/>
        </w:rPr>
        <w:t xml:space="preserve"> )                                                                                                  </w:t>
      </w:r>
      <w:r w:rsidRPr="00EF7E60">
        <w:rPr>
          <w:rFonts w:ascii="Arial Unicode MS" w:eastAsia="Arial Unicode MS" w:hAnsi="Arial Unicode MS" w:cs="Arial Unicode MS" w:hint="eastAsia"/>
          <w:sz w:val="16"/>
          <w:szCs w:val="16"/>
        </w:rPr>
        <w:t xml:space="preserve"> </w:t>
      </w:r>
      <w:r w:rsidRPr="00EF7E60">
        <w:rPr>
          <w:rFonts w:ascii="Arial Unicode MS" w:eastAsia="Arial Unicode MS" w:hAnsi="Arial Unicode MS" w:cs="Arial Unicode MS" w:hint="eastAsia"/>
        </w:rPr>
        <w:t xml:space="preserve">                                                                                                                     </w:t>
      </w:r>
      <w:r w:rsidRPr="00EF7E60">
        <w:rPr>
          <w:rFonts w:ascii="Arial Unicode MS" w:eastAsia="Arial Unicode MS" w:hAnsi="Arial Unicode MS" w:cs="Arial Unicode MS"/>
        </w:rPr>
        <w:t xml:space="preserve">                   </w:t>
      </w:r>
      <w:r w:rsidRPr="00EF7E60">
        <w:rPr>
          <w:rFonts w:ascii="Arial Unicode MS" w:eastAsia="Arial Unicode MS" w:hAnsi="Arial Unicode MS" w:cs="Arial Unicode MS" w:hint="eastAsia"/>
        </w:rPr>
        <w:t xml:space="preserve">     </w:t>
      </w:r>
      <w:r w:rsidRPr="00EF7E60">
        <w:rPr>
          <w:rFonts w:ascii="Arial Unicode MS" w:eastAsia="Arial Unicode MS" w:hAnsi="Arial Unicode MS" w:cs="Arial Unicode MS"/>
        </w:rPr>
        <w:t xml:space="preserve">                 </w:t>
      </w:r>
    </w:p>
    <w:p w:rsidR="00BC12AB" w:rsidRPr="00EF7E60" w:rsidRDefault="00BC12AB" w:rsidP="00BC12AB">
      <w:pPr>
        <w:rPr>
          <w:rFonts w:ascii="Arial Unicode MS" w:eastAsia="Arial Unicode MS" w:hAnsi="Arial Unicode MS" w:cs="Arial Unicode MS"/>
          <w:sz w:val="20"/>
          <w:szCs w:val="20"/>
        </w:rPr>
      </w:pP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BC12AB" w:rsidRPr="00EF7E60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F7E60">
        <w:rPr>
          <w:rFonts w:ascii="Arial Unicode MS" w:eastAsia="Arial Unicode MS" w:hAnsi="Arial Unicode MS" w:cs="Arial Unicode MS" w:hint="eastAsia"/>
          <w:b/>
          <w:sz w:val="20"/>
          <w:szCs w:val="20"/>
        </w:rPr>
        <w:t>Z A P Y T A N I E  O F E R T O W E</w:t>
      </w:r>
    </w:p>
    <w:p w:rsidR="00BC12AB" w:rsidRPr="00AB0454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>postępowania o wartości nieprzekraczającej kwoty 130.000 złotych netto</w:t>
      </w:r>
    </w:p>
    <w:p w:rsidR="00BC12AB" w:rsidRPr="00AB0454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 xml:space="preserve">na podstawie art. 2 ust. 1 </w:t>
      </w:r>
      <w:proofErr w:type="spellStart"/>
      <w:r w:rsidRPr="00AB0454">
        <w:rPr>
          <w:rFonts w:ascii="Arial Unicode MS" w:eastAsia="Arial Unicode MS" w:hAnsi="Arial Unicode MS" w:cs="Arial Unicode MS"/>
          <w:sz w:val="20"/>
          <w:szCs w:val="20"/>
        </w:rPr>
        <w:t>pkt</w:t>
      </w:r>
      <w:proofErr w:type="spellEnd"/>
      <w:r w:rsidRPr="00AB0454">
        <w:rPr>
          <w:rFonts w:ascii="Arial Unicode MS" w:eastAsia="Arial Unicode MS" w:hAnsi="Arial Unicode MS" w:cs="Arial Unicode MS"/>
          <w:sz w:val="20"/>
          <w:szCs w:val="20"/>
        </w:rPr>
        <w:t xml:space="preserve"> 1 ustawy z dnia 11 września 2019r. Prawo Zamówień Publicznych </w:t>
      </w:r>
    </w:p>
    <w:p w:rsidR="00BC12AB" w:rsidRPr="00AB0454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>(Dz. U. z 2019r., poz. 2019)</w:t>
      </w:r>
    </w:p>
    <w:p w:rsidR="00BC12AB" w:rsidRDefault="00BC12AB" w:rsidP="00BC12AB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Dotyczy : </w:t>
      </w:r>
      <w:r w:rsidRPr="00556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B0454">
        <w:rPr>
          <w:rFonts w:ascii="Arial Unicode MS" w:eastAsia="Arial Unicode MS" w:hAnsi="Arial Unicode MS" w:cs="Arial Unicode MS"/>
          <w:b/>
          <w:sz w:val="18"/>
          <w:szCs w:val="18"/>
        </w:rPr>
        <w:t>ŚWIADCZENIE  USŁUG  MEDYCZNYCH (BADANIA PROFILAKTYCZNE WSTĘPNE, OKRESOWE I KONTROLNE, BADANIA DO CELÓW SANITARNO -EPIDEMIOLOGICZNYCH, BADANIA W CELU WYDANIA ORZECZEŃ O POTRZEBIE UDZIELENIA NAUCZYCIELOWI URLOPU DLA PORATOWANIA ZDROWIA) DLA PRACOWNIKÓW ZESPOŁU SZKOLNO – PRZEDSZKOLNEGO W IWINACH.</w:t>
      </w:r>
    </w:p>
    <w:p w:rsidR="00BC12AB" w:rsidRPr="00E679DE" w:rsidRDefault="00BC12AB" w:rsidP="00BC12AB">
      <w:pPr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I. </w:t>
      </w:r>
      <w:r w:rsidRPr="00E679DE">
        <w:rPr>
          <w:rFonts w:ascii="Arial Unicode MS" w:eastAsia="Arial Unicode MS" w:hAnsi="Arial Unicode MS" w:cs="Arial Unicode MS" w:hint="eastAsia"/>
          <w:b/>
          <w:sz w:val="20"/>
          <w:szCs w:val="20"/>
        </w:rPr>
        <w:t>Nazwa i adres Zamawiającego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Gmina Warta Bolesławiecka, Warta Bolesławiecka 40c,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59-720 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Raciborowice Górne  NIP Gminy: 612-16-36-289, </w:t>
      </w:r>
      <w:r w:rsidRPr="00EF7E60">
        <w:rPr>
          <w:rFonts w:ascii="Arial Unicode MS" w:eastAsia="Arial Unicode MS" w:hAnsi="Arial Unicode MS" w:cs="Arial Unicode MS" w:hint="eastAsia"/>
          <w:sz w:val="20"/>
          <w:szCs w:val="20"/>
        </w:rPr>
        <w:t>Zespół Szkolno – Przedszkolny w Iwinach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 Iwiny </w:t>
      </w:r>
    </w:p>
    <w:p w:rsidR="00BC12AB" w:rsidRPr="00E679D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>Osiedle - 60</w:t>
      </w:r>
      <w:r w:rsidRPr="00EF7E60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 59-720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>Iwiny</w:t>
      </w:r>
      <w:r w:rsidRPr="00EF7E60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tel. </w:t>
      </w:r>
      <w:r>
        <w:rPr>
          <w:rFonts w:ascii="Arial Unicode MS" w:eastAsia="Arial Unicode MS" w:hAnsi="Arial Unicode MS" w:cs="Arial Unicode MS"/>
          <w:sz w:val="20"/>
          <w:szCs w:val="20"/>
        </w:rPr>
        <w:t>75 /</w:t>
      </w:r>
      <w:r w:rsidRPr="004039D9">
        <w:rPr>
          <w:rFonts w:ascii="Arial Unicode MS" w:eastAsia="Arial Unicode MS" w:hAnsi="Arial Unicode MS" w:cs="Arial Unicode MS" w:hint="eastAsia"/>
          <w:sz w:val="20"/>
          <w:szCs w:val="20"/>
        </w:rPr>
        <w:t xml:space="preserve">738 9570, e-mail: </w:t>
      </w:r>
      <w:hyperlink r:id="rId5" w:history="1">
        <w:r w:rsidRPr="004039D9">
          <w:rPr>
            <w:rStyle w:val="Hipercze"/>
            <w:rFonts w:ascii="Arial Unicode MS" w:eastAsia="Arial Unicode MS" w:hAnsi="Arial Unicode MS" w:cs="Arial Unicode MS" w:hint="eastAsia"/>
            <w:color w:val="auto"/>
            <w:sz w:val="20"/>
            <w:szCs w:val="20"/>
          </w:rPr>
          <w:t>zspiwiny@wp.pl</w:t>
        </w:r>
      </w:hyperlink>
      <w:r w:rsidRPr="004039D9"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</w:p>
    <w:p w:rsidR="00BC12AB" w:rsidRPr="00EF7E60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II. </w:t>
      </w:r>
      <w:r w:rsidRPr="00E679DE">
        <w:rPr>
          <w:rFonts w:ascii="Arial Unicode MS" w:eastAsia="Arial Unicode MS" w:hAnsi="Arial Unicode MS" w:cs="Arial Unicode MS"/>
          <w:b/>
          <w:sz w:val="20"/>
          <w:szCs w:val="20"/>
        </w:rPr>
        <w:t>Przedmiot  zamówienia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 Przedmiotem zamówienia jest świadczenie usług medycznych w okresie </w:t>
      </w:r>
      <w:r w:rsidRPr="00E679DE">
        <w:rPr>
          <w:rFonts w:ascii="Arial Unicode MS" w:eastAsia="Arial Unicode MS" w:hAnsi="Arial Unicode MS" w:cs="Arial Unicode MS"/>
          <w:b/>
          <w:sz w:val="20"/>
          <w:szCs w:val="20"/>
        </w:rPr>
        <w:t xml:space="preserve">od 01.01.2023r. do 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</w:t>
      </w:r>
      <w:r w:rsidRPr="00E679DE">
        <w:rPr>
          <w:rFonts w:ascii="Arial Unicode MS" w:eastAsia="Arial Unicode MS" w:hAnsi="Arial Unicode MS" w:cs="Arial Unicode MS"/>
          <w:b/>
          <w:sz w:val="20"/>
          <w:szCs w:val="20"/>
        </w:rPr>
        <w:t>31.12.2023r.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 do którego Zamawiający jest zobowiązany na podstawie Kodeksu Pracy, Ustawie o 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służbie medycyny pracy tj. (badań profilaktycznych, wstępnych, okresowych i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kontrolnych, badań 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do celów sanitarno-epidemiologicznych oraz badan w celu wydania orzeczeń o potrzebie udzielenia 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nauczycielowi urlopu dla poratowania zdrowia) dla pracowników Zespołu Szkolno – Przedszkolnego 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>w Iwinach, Iwiny – Osiedle 60, 59-720 Iwiny.</w:t>
      </w:r>
    </w:p>
    <w:p w:rsidR="00BC12AB" w:rsidRPr="00E679D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</w:p>
    <w:p w:rsidR="00BC12AB" w:rsidRPr="00E679DE" w:rsidRDefault="00BC12AB" w:rsidP="00BC12A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679DE">
        <w:rPr>
          <w:rFonts w:ascii="Arial Unicode MS" w:eastAsia="Arial Unicode MS" w:hAnsi="Arial Unicode MS" w:cs="Arial Unicode MS"/>
          <w:sz w:val="20"/>
          <w:szCs w:val="20"/>
        </w:rPr>
        <w:t>Opis przedmiotu zamówienia znajduje się w załączniku nr 1 do zapytania ofertowego.</w:t>
      </w:r>
    </w:p>
    <w:p w:rsidR="00BC12AB" w:rsidRPr="00E679DE" w:rsidRDefault="00BC12AB" w:rsidP="00BC12A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679DE">
        <w:rPr>
          <w:rFonts w:ascii="Arial Unicode MS" w:eastAsia="Arial Unicode MS" w:hAnsi="Arial Unicode MS" w:cs="Arial Unicode MS"/>
          <w:sz w:val="20"/>
          <w:szCs w:val="20"/>
        </w:rPr>
        <w:t>Oferent musi zaoferować przedmiot zamówienia zgodny z wymogami Zamawiającego zawartymi w opisie do niniejszego zapytania.</w:t>
      </w:r>
    </w:p>
    <w:p w:rsidR="00BC12AB" w:rsidRPr="00E679DE" w:rsidRDefault="00BC12AB" w:rsidP="00BC12A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679DE">
        <w:rPr>
          <w:rFonts w:ascii="Arial Unicode MS" w:eastAsia="Arial Unicode MS" w:hAnsi="Arial Unicode MS" w:cs="Arial Unicode MS"/>
          <w:sz w:val="20"/>
          <w:szCs w:val="20"/>
        </w:rPr>
        <w:t>Oferent musi zapewnić, że ceny jednostkowe podane w ofercie nie ulegną zmianie przez cały okres trwania umowy.</w:t>
      </w:r>
    </w:p>
    <w:p w:rsidR="00BC12AB" w:rsidRDefault="00BC12AB" w:rsidP="00BC12A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679DE">
        <w:rPr>
          <w:rFonts w:ascii="Arial Unicode MS" w:eastAsia="Arial Unicode MS" w:hAnsi="Arial Unicode MS" w:cs="Arial Unicode MS"/>
          <w:sz w:val="20"/>
          <w:szCs w:val="20"/>
        </w:rPr>
        <w:t>Zamawiający dopuszcza zamówienie dodatkowych usług, które nie zostały wyszczególnione w załączniku 1. W przypadku takich zamówień – ceny będą ustalane indywidualnie.</w:t>
      </w: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F4265">
        <w:rPr>
          <w:rFonts w:ascii="Arial Unicode MS" w:eastAsia="Arial Unicode MS" w:hAnsi="Arial Unicode MS" w:cs="Arial Unicode MS"/>
          <w:b/>
          <w:sz w:val="20"/>
          <w:szCs w:val="20"/>
        </w:rPr>
        <w:t>III. Opis sposobu przygotowania oferty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Dokumenty, które należy dostarczyć do Zamawiającego:</w:t>
      </w:r>
    </w:p>
    <w:p w:rsidR="00BC12AB" w:rsidRDefault="00BC12AB" w:rsidP="00BC12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Oferta cenowa – załącznik nr 2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Oferta cenowa powinna być:</w:t>
      </w:r>
    </w:p>
    <w:p w:rsidR="00BC12AB" w:rsidRDefault="00BC12AB" w:rsidP="00BC12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Opatrzona pieczątką firmową</w:t>
      </w:r>
    </w:p>
    <w:p w:rsidR="00BC12AB" w:rsidRDefault="00BC12AB" w:rsidP="00BC12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Posiadać datę sporządzenia</w:t>
      </w:r>
    </w:p>
    <w:p w:rsidR="00BC12AB" w:rsidRDefault="00BC12AB" w:rsidP="00BC12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Podpisana czytelnie przez Wykonawcę.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Oferta powinna zawierać:</w:t>
      </w:r>
    </w:p>
    <w:p w:rsidR="00BC12AB" w:rsidRDefault="00BC12AB" w:rsidP="00BC12A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Wartość ofert (wartość netto, brutto) w podziale na pozycje wymienione w formularzu ofertowym</w:t>
      </w:r>
    </w:p>
    <w:p w:rsidR="00BC12AB" w:rsidRDefault="00BC12AB" w:rsidP="00BC12A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Adres lub siedzibę oferenta, numer telefonu, numer NIP.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D4479D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171F0">
        <w:rPr>
          <w:rFonts w:ascii="Arial Unicode MS" w:eastAsia="Arial Unicode MS" w:hAnsi="Arial Unicode MS" w:cs="Arial Unicode MS"/>
          <w:b/>
          <w:sz w:val="20"/>
          <w:szCs w:val="20"/>
        </w:rPr>
        <w:t>IV. Miejsce oraz termin składania ofert</w:t>
      </w:r>
    </w:p>
    <w:p w:rsidR="00BC12AB" w:rsidRPr="004E09A1" w:rsidRDefault="00BC12AB" w:rsidP="00BC12A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Termin złożenia oferty: </w:t>
      </w:r>
      <w:r w:rsidR="0025226E">
        <w:rPr>
          <w:rFonts w:ascii="Arial Unicode MS" w:eastAsia="Arial Unicode MS" w:hAnsi="Arial Unicode MS" w:cs="Arial Unicode MS"/>
          <w:b/>
          <w:sz w:val="20"/>
          <w:szCs w:val="20"/>
        </w:rPr>
        <w:t>do 23</w:t>
      </w:r>
      <w:r w:rsidRPr="004E09A1">
        <w:rPr>
          <w:rFonts w:ascii="Arial Unicode MS" w:eastAsia="Arial Unicode MS" w:hAnsi="Arial Unicode MS" w:cs="Arial Unicode MS"/>
          <w:b/>
          <w:sz w:val="20"/>
          <w:szCs w:val="20"/>
        </w:rPr>
        <w:t>.11.2022r. do godz. 12.00.</w:t>
      </w:r>
    </w:p>
    <w:p w:rsidR="00BC12AB" w:rsidRPr="00D4479D" w:rsidRDefault="00BC12AB" w:rsidP="00BC12A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Ofertę sporządzoną w języku polskim zawierającą pełną nazwę oferenta, adres lub siedzibę oferenta, numer telefonu, numer NIP, cenę przedmiotu zamówienia prosimy składać na piśmie w sekretariacie Zespołu Szkolno – Przedszkolnego w Iwinach lub przesłać na adres </w:t>
      </w:r>
      <w:r w:rsidRPr="00D4479D">
        <w:rPr>
          <w:rFonts w:ascii="Arial Unicode MS" w:eastAsia="Arial Unicode MS" w:hAnsi="Arial Unicode MS" w:cs="Arial Unicode MS" w:hint="eastAsia"/>
          <w:sz w:val="20"/>
          <w:szCs w:val="20"/>
        </w:rPr>
        <w:t xml:space="preserve">poczty elektronicznej </w:t>
      </w:r>
      <w:hyperlink r:id="rId6" w:history="1">
        <w:r w:rsidRPr="00D4479D">
          <w:rPr>
            <w:rStyle w:val="Hipercze"/>
            <w:rFonts w:ascii="Arial Unicode MS" w:eastAsia="Arial Unicode MS" w:hAnsi="Arial Unicode MS" w:cs="Arial Unicode MS" w:hint="eastAsia"/>
            <w:color w:val="auto"/>
            <w:sz w:val="20"/>
            <w:szCs w:val="20"/>
          </w:rPr>
          <w:t>zspiwiny@wp.pl</w:t>
        </w:r>
      </w:hyperlink>
      <w:r>
        <w:t>.</w:t>
      </w:r>
    </w:p>
    <w:p w:rsidR="00BC12AB" w:rsidRDefault="00BC12AB" w:rsidP="00BC12A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4479D">
        <w:rPr>
          <w:rFonts w:ascii="Arial Unicode MS" w:eastAsia="Arial Unicode MS" w:hAnsi="Arial Unicode MS" w:cs="Arial Unicode MS"/>
          <w:sz w:val="20"/>
          <w:szCs w:val="20"/>
        </w:rPr>
        <w:t xml:space="preserve">Oferty </w:t>
      </w:r>
      <w:r>
        <w:rPr>
          <w:rFonts w:ascii="Arial Unicode MS" w:eastAsia="Arial Unicode MS" w:hAnsi="Arial Unicode MS" w:cs="Arial Unicode MS"/>
          <w:sz w:val="20"/>
          <w:szCs w:val="20"/>
        </w:rPr>
        <w:t>przesłane po terminie nie będą rozpatrywane.</w:t>
      </w:r>
    </w:p>
    <w:p w:rsidR="00BC12AB" w:rsidRDefault="00BC12AB" w:rsidP="00BC12A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Oferent może przed upływem terminu składania ofert może zmienić lub wycofać ofertę.</w:t>
      </w:r>
    </w:p>
    <w:p w:rsidR="00BC12AB" w:rsidRDefault="00BC12AB" w:rsidP="00BC12A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 toku badania i oceny ofert Zamawiający może żądać od oferentów wyjaśnień dotyczących treści złożonych ofert.</w:t>
      </w:r>
    </w:p>
    <w:p w:rsidR="00BC12AB" w:rsidRPr="00D6470D" w:rsidRDefault="00BC12AB" w:rsidP="00BC12A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Zapytanie ofertowe zamieszczono na stronie</w:t>
      </w: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 xml:space="preserve"> </w:t>
      </w:r>
      <w:r w:rsidRPr="00D6470D">
        <w:rPr>
          <w:rFonts w:ascii="Arial Unicode MS" w:eastAsia="Arial Unicode MS" w:hAnsi="Arial Unicode MS" w:cs="Arial Unicode MS"/>
          <w:sz w:val="20"/>
          <w:szCs w:val="20"/>
        </w:rPr>
        <w:t xml:space="preserve">zspiwiny.biposwiata.pl 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D4479D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4479D">
        <w:rPr>
          <w:rFonts w:ascii="Arial Unicode MS" w:eastAsia="Arial Unicode MS" w:hAnsi="Arial Unicode MS" w:cs="Arial Unicode MS"/>
          <w:b/>
          <w:sz w:val="20"/>
          <w:szCs w:val="20"/>
        </w:rPr>
        <w:t>V. Ocena ofert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Jedyne kryterium stanowi cena, której waga wynosi 100%.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4479D">
        <w:rPr>
          <w:rFonts w:ascii="Arial Unicode MS" w:eastAsia="Arial Unicode MS" w:hAnsi="Arial Unicode MS" w:cs="Arial Unicode MS"/>
          <w:b/>
          <w:sz w:val="20"/>
          <w:szCs w:val="20"/>
        </w:rPr>
        <w:t>VI. Informacje dotyczące wyboru najkorzystniejszej oferty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4479D">
        <w:rPr>
          <w:rFonts w:ascii="Arial Unicode MS" w:eastAsia="Arial Unicode MS" w:hAnsi="Arial Unicode MS" w:cs="Arial Unicode MS"/>
          <w:sz w:val="20"/>
          <w:szCs w:val="20"/>
        </w:rPr>
        <w:t>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wyborze najkorzystniejszej oferty Zamawiający zawiadomi Oferentów drogą elektroniczną.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704A99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</w:t>
      </w: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Zamawiający</w:t>
      </w:r>
    </w:p>
    <w:p w:rsidR="00BC12AB" w:rsidRPr="00704A99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</w:t>
      </w: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 Dyrektor ZSP w Iwinach</w:t>
      </w:r>
    </w:p>
    <w:p w:rsidR="00BC12AB" w:rsidRPr="00704A99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</w:t>
      </w: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Elżbieta </w:t>
      </w:r>
      <w:proofErr w:type="spellStart"/>
      <w:r w:rsidRPr="00704A99">
        <w:rPr>
          <w:rFonts w:ascii="Arial Unicode MS" w:eastAsia="Arial Unicode MS" w:hAnsi="Arial Unicode MS" w:cs="Arial Unicode MS"/>
          <w:sz w:val="20"/>
          <w:szCs w:val="20"/>
        </w:rPr>
        <w:t>Koryluk-Sowa</w:t>
      </w:r>
      <w:proofErr w:type="spellEnd"/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6C4426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6C4426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Załączniki do niniejszego zamówienia ofertowego</w:t>
      </w:r>
    </w:p>
    <w:p w:rsidR="00BC12AB" w:rsidRPr="00914FF2" w:rsidRDefault="00BC12AB" w:rsidP="00BC12A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14FF2">
        <w:rPr>
          <w:rFonts w:ascii="Arial Unicode MS" w:eastAsia="Arial Unicode MS" w:hAnsi="Arial Unicode MS" w:cs="Arial Unicode MS"/>
          <w:sz w:val="20"/>
          <w:szCs w:val="20"/>
        </w:rPr>
        <w:t>Opis przedmiotu zamówienia – załącznik nr 1</w:t>
      </w:r>
    </w:p>
    <w:p w:rsidR="00BC12AB" w:rsidRPr="00914FF2" w:rsidRDefault="00BC12AB" w:rsidP="00BC12A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Oferta cenowa – załącznik nr 2</w:t>
      </w:r>
    </w:p>
    <w:p w:rsidR="00BC12AB" w:rsidRPr="00D4479D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F93DAA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93DAA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</w:t>
      </w:r>
      <w:r w:rsidRPr="00F93DAA">
        <w:rPr>
          <w:rFonts w:ascii="Arial Unicode MS" w:eastAsia="Arial Unicode MS" w:hAnsi="Arial Unicode MS" w:cs="Arial Unicode MS"/>
          <w:sz w:val="20"/>
          <w:szCs w:val="20"/>
        </w:rPr>
        <w:t xml:space="preserve">Załącznik nr 1 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11DE4">
        <w:rPr>
          <w:rFonts w:ascii="Arial Unicode MS" w:eastAsia="Arial Unicode MS" w:hAnsi="Arial Unicode MS" w:cs="Arial Unicode MS"/>
          <w:b/>
          <w:sz w:val="20"/>
          <w:szCs w:val="20"/>
        </w:rPr>
        <w:t xml:space="preserve">OPIS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211DE4">
        <w:rPr>
          <w:rFonts w:ascii="Arial Unicode MS" w:eastAsia="Arial Unicode MS" w:hAnsi="Arial Unicode MS" w:cs="Arial Unicode MS"/>
          <w:b/>
          <w:sz w:val="20"/>
          <w:szCs w:val="20"/>
        </w:rPr>
        <w:t xml:space="preserve">PRZEDMIOTU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211DE4">
        <w:rPr>
          <w:rFonts w:ascii="Arial Unicode MS" w:eastAsia="Arial Unicode MS" w:hAnsi="Arial Unicode MS" w:cs="Arial Unicode MS"/>
          <w:b/>
          <w:sz w:val="20"/>
          <w:szCs w:val="20"/>
        </w:rPr>
        <w:t>ZAMÓWIENIA</w:t>
      </w:r>
    </w:p>
    <w:p w:rsidR="00BC12AB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NAUCZYCIELE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Laryngolog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</w:tr>
    </w:tbl>
    <w:p w:rsidR="00BC12AB" w:rsidRPr="00C73428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C73428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ADMINISTRACJA ORAZ PRACOWNICY UŻYTKUJĄCY W CZASIE PRACY MONITOR EKRANOWY CO NAJMNIEJ PRZEZ POŁOWE DOBOWEGO WYMIARU CZASU PRACY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okulistyczne + dno oka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OBSŁUGA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KONSERWATOR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OB.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Laryngolog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neurologiczne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okulistyczne + dno oka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EKG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audiometryczne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PERSONEL KUCHNI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POZOSTAŁE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RTG klatki piersiowej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Dobór szkieł okularowych wraz z wydaniem recepty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Książeczka do celów sanitarno- epidemiologicznych</w:t>
            </w:r>
          </w:p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- wraz z badaniem (wstępnym, okresowym, kontrolnym)</w:t>
            </w:r>
          </w:p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- poza badaniem (wstępnym, okresowym, kontrolnym)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Badania w celu udzielenia urlopu dla poratowania zdrowia</w:t>
            </w:r>
          </w:p>
        </w:tc>
      </w:tr>
      <w:tr w:rsidR="00BC12AB" w:rsidRPr="00C73428" w:rsidTr="00770CCF">
        <w:tc>
          <w:tcPr>
            <w:tcW w:w="9212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Trzykrotne badanie kału do celów sanitarno - epidemiologicznych</w:t>
            </w: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E679D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17D1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Załącznik nr 2</w:t>
      </w:r>
    </w:p>
    <w:p w:rsidR="00BC12AB" w:rsidRDefault="00BC12AB" w:rsidP="00BC12AB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</w:t>
      </w:r>
    </w:p>
    <w:p w:rsidR="00BC12AB" w:rsidRPr="002E5314" w:rsidRDefault="00BC12AB" w:rsidP="00BC12AB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/ pieczęć firmowa /</w:t>
      </w: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E5314">
        <w:rPr>
          <w:rFonts w:ascii="Arial Unicode MS" w:eastAsia="Arial Unicode MS" w:hAnsi="Arial Unicode MS" w:cs="Arial Unicode MS"/>
          <w:b/>
          <w:sz w:val="20"/>
          <w:szCs w:val="20"/>
        </w:rPr>
        <w:t>FORMULARZ  OFERTOWY</w:t>
      </w:r>
    </w:p>
    <w:p w:rsidR="00BC12AB" w:rsidRDefault="00BC12AB" w:rsidP="00BC12AB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……………………………………………………………………………………..</w:t>
      </w:r>
    </w:p>
    <w:p w:rsidR="00BC12AB" w:rsidRDefault="00BC12AB" w:rsidP="00BC12AB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EE42A5" w:rsidRDefault="00BC12AB" w:rsidP="00BC12AB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……………………………………………………………………………………..</w:t>
      </w: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/ nazwa firmy, adres, NIP, REGON, nr telefonu /</w:t>
      </w: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E42A5">
        <w:rPr>
          <w:rFonts w:ascii="Arial Unicode MS" w:eastAsia="Arial Unicode MS" w:hAnsi="Arial Unicode MS" w:cs="Arial Unicode MS"/>
          <w:sz w:val="20"/>
          <w:szCs w:val="20"/>
        </w:rPr>
        <w:t>W odpowiedzi na zapytanie ofertowe przesłane przez Zespół Szkolno – Przedszkolny  w Iwinach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dotyczące świadczenia usług medycznych (badania profilaktyczne, wstępne, okresowe i kontrolne, badania do celów sanitarno – epidemiologicznych, badania w celu wydania orzeczeń o potrzebie udzielenia nauczycielowi urlopu dla poratowania zdrowia) dla pracowników Zespołu Szkolno – Przedszkolnego w Iwinach Iwiny – Osiedle 60, 59-720 Iwiny.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>SPECYFIKACJA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 RODZAJOWO – KOSZTOWA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BADAŃ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PROFILAKTYCZNYCH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NA ŚWIADCZENIE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>USŁUG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 W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ZAKRESIE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>MEDYCYNY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 PRACY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 DLA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BC12AB" w:rsidRPr="00EE42A5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>ZESPOŁU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E42A5">
        <w:rPr>
          <w:rFonts w:ascii="Arial Unicode MS" w:eastAsia="Arial Unicode MS" w:hAnsi="Arial Unicode MS" w:cs="Arial Unicode MS"/>
          <w:b/>
          <w:sz w:val="20"/>
          <w:szCs w:val="20"/>
        </w:rPr>
        <w:t xml:space="preserve"> SZKOLNO –PRZEDSZKOLNEGO W IWINACH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B74416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NAUCZYCIELE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CENA  BRUTTO (ZŁ)</w:t>
            </w: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Laryngolog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326D92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                                                  </w:t>
            </w:r>
            <w:r w:rsidRPr="00326D9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RAZEM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BC12AB" w:rsidRPr="00C73428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C73428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C73428" w:rsidTr="00770CCF">
        <w:trPr>
          <w:trHeight w:val="1023"/>
        </w:trPr>
        <w:tc>
          <w:tcPr>
            <w:tcW w:w="5637" w:type="dxa"/>
          </w:tcPr>
          <w:p w:rsidR="00BC12AB" w:rsidRPr="002814E4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lastRenderedPageBreak/>
              <w:t xml:space="preserve">ADMINISTRACJA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ORAZ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PRACOWNICY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UŻYTKUJĄCY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W CZASIE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PRACY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MONITOR EKRANOWY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CO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NAJMNIEJ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r w:rsidRPr="002814E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PRZEZ POŁOWE DOBOWEGO WYMIARU CZASU PRACY</w:t>
            </w:r>
          </w:p>
        </w:tc>
        <w:tc>
          <w:tcPr>
            <w:tcW w:w="3575" w:type="dxa"/>
          </w:tcPr>
          <w:p w:rsidR="00BC12AB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CENA  BRUTTO (ZŁ)</w:t>
            </w: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okulistyczne + dno oka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Pr="00326D9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RAZEM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OBSŁUGA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CENA  BRUTTO (ZŁ)</w:t>
            </w: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Pr="00326D9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RAZEM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KONSERWATOR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CENA  BRUTTO (ZŁ)</w:t>
            </w: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Laryngolog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neurologiczne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okulistyczne + dno oka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EKG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audiometryczne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Pr="00326D9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RAZEM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PERSONEL KUCHNI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CENA  BRUTTO (ZŁ)</w:t>
            </w: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Morfologia krwi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OB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Badanie ogólne moczu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                                                                         </w:t>
            </w:r>
            <w:r w:rsidRPr="00326D9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RAZEM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C73428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lastRenderedPageBreak/>
              <w:t>POZOSTAŁE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CENA  BRUTTO (ZŁ)</w:t>
            </w: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RTG klatki piersiowej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Dobór szkieł okularowych wraz z wydaniem recepty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Książeczka do celów sanitarno- epidemiologicznych</w:t>
            </w:r>
          </w:p>
          <w:p w:rsidR="00BC12AB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- wraz z badaniem (wstępnym, okresowym, kontrolnym)</w:t>
            </w:r>
          </w:p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- poza badaniem (wstępnym, okresowym, kontrolnym)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Badania w celu udzielenia urlopu dla poratowania zdrowia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3428">
              <w:rPr>
                <w:rFonts w:ascii="Arial Unicode MS" w:eastAsia="Arial Unicode MS" w:hAnsi="Arial Unicode MS" w:cs="Arial Unicode MS"/>
                <w:sz w:val="20"/>
                <w:szCs w:val="20"/>
              </w:rPr>
              <w:t>Trzykrotne badanie kału do celów sanitarno - epidemiologicznych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BC12AB" w:rsidRPr="00C73428" w:rsidTr="00770CCF">
        <w:tc>
          <w:tcPr>
            <w:tcW w:w="5637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                                                                         </w:t>
            </w:r>
            <w:r w:rsidRPr="00326D9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RAZEM</w:t>
            </w:r>
          </w:p>
        </w:tc>
        <w:tc>
          <w:tcPr>
            <w:tcW w:w="3575" w:type="dxa"/>
          </w:tcPr>
          <w:p w:rsidR="00BC12AB" w:rsidRPr="00C73428" w:rsidRDefault="00BC12AB" w:rsidP="00770CC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BC12AB" w:rsidRPr="00326D92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6A6265" w:rsidRDefault="006A6265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WZÓR </w:t>
      </w:r>
    </w:p>
    <w:p w:rsidR="00BC12AB" w:rsidRPr="00221F47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21F47">
        <w:rPr>
          <w:rFonts w:ascii="Arial Unicode MS" w:eastAsia="Arial Unicode MS" w:hAnsi="Arial Unicode MS" w:cs="Arial Unicode MS"/>
          <w:b/>
          <w:sz w:val="20"/>
          <w:szCs w:val="20"/>
        </w:rPr>
        <w:t>UMOWA NR ………………….</w:t>
      </w:r>
    </w:p>
    <w:p w:rsidR="00BC12AB" w:rsidRPr="00221F47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21F47">
        <w:rPr>
          <w:rFonts w:ascii="Arial Unicode MS" w:eastAsia="Arial Unicode MS" w:hAnsi="Arial Unicode MS" w:cs="Arial Unicode MS"/>
          <w:b/>
          <w:sz w:val="20"/>
          <w:szCs w:val="20"/>
        </w:rPr>
        <w:t>O ŚWIADCZENIE USŁUG W ZAKRESIE MEDYCYNY PRACY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awart</w:t>
      </w:r>
      <w:r>
        <w:rPr>
          <w:rFonts w:ascii="Arial Unicode MS" w:eastAsia="Arial Unicode MS" w:hAnsi="Arial Unicode MS" w:cs="Arial Unicode MS"/>
          <w:sz w:val="20"/>
          <w:szCs w:val="20"/>
        </w:rPr>
        <w:t>a w dniu ………………………… r. w Iwinach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pomiędzy:</w:t>
      </w:r>
    </w:p>
    <w:p w:rsidR="00BC12AB" w:rsidRPr="00A24BE0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Gmina Warta Bolesławiecka, Warta Bolesławiecka 40c, 59-720 </w:t>
      </w:r>
    </w:p>
    <w:p w:rsidR="00BC12AB" w:rsidRPr="00A24BE0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Raciborowice Górne  NIP Gminy: 612-16-36-289, </w:t>
      </w:r>
    </w:p>
    <w:p w:rsidR="00BC12AB" w:rsidRPr="00A24BE0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>Zespół Szkolno – Przedszkolny w Iwinach</w:t>
      </w: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 Iwiny Osiedle - 60</w:t>
      </w:r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,  59-720 </w:t>
      </w: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Iwiny</w:t>
      </w:r>
    </w:p>
    <w:p w:rsidR="00BC12AB" w:rsidRPr="00A24BE0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tel. </w:t>
      </w: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75 /</w:t>
      </w:r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738 9570, e-mail: </w:t>
      </w:r>
      <w:hyperlink r:id="rId7" w:history="1">
        <w:r w:rsidRPr="00A24BE0">
          <w:rPr>
            <w:rStyle w:val="Hipercze"/>
            <w:rFonts w:ascii="Arial Unicode MS" w:eastAsia="Arial Unicode MS" w:hAnsi="Arial Unicode MS" w:cs="Arial Unicode MS" w:hint="eastAsia"/>
            <w:b/>
            <w:color w:val="auto"/>
            <w:sz w:val="20"/>
            <w:szCs w:val="20"/>
          </w:rPr>
          <w:t>zspiwiny@wp.pl</w:t>
        </w:r>
      </w:hyperlink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:rsidR="00BC12AB" w:rsidRPr="00A24BE0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reprezentowaną</w:t>
      </w:r>
    </w:p>
    <w:p w:rsidR="00BC12AB" w:rsidRPr="00A24BE0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przez Elżbietę </w:t>
      </w:r>
      <w:proofErr w:type="spellStart"/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Koryluk-Sowę</w:t>
      </w:r>
      <w:proofErr w:type="spellEnd"/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 Dyrektora Zespołu Szkolno – Przedszkolnego w Iwinach na pełnomocnictwa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z dnia 2 września 2013r. – Zarządzenie Nr SOG.Z.69.2013 Wójta gminy Warta Bolesławiecka.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zwaną dalej: ,,Zleceniodawcą”,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a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………………..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zwaną dalej: ,,Zleceniobiorcą”,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A24BE0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§ 1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Zleceniobiorca oświadcza, że jest uprawniony do wykonywania w pełnym zakresie usług medycznych, o których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mowa w art. 229 Kodeksu Pracy, w sposób zgodny z postanowieniami Rozporządzenia Ministra Zdrowia i Opieki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Społecznej z dnia 30.05.1996r. w sprawie przeprowadzania badań lekarskich pracowników, zakresu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profilaktycznej opieki zdrowotnej nad pracownikami, orzeczeń lekarskich wydawanych do celów przewidzianych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w Kodeksie Pracy (t.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j. Dz.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U. z 2020 r. poz. 1320) zadań określonych ustawą z 27.06.1997r. o służbie medycyny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pracy (t.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j. Dz.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U. z 2019r. poz. 1175) oraz badania lekarskiego w celu udzielenia / nieudzielenia nauczycielowi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urlopu dla poratowania zdrowia zgodnie z art. 73 ust. 10 Ustawy z dnia 26 stycznia 1982r. Karta Nauczyciela (t.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j.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Dz.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U. z 2021r. poz. 1762).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§ 2</w:t>
      </w:r>
    </w:p>
    <w:p w:rsidR="00BC12AB" w:rsidRPr="00A24BE0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Zakres opieki profilaktycznej wykonywanej na podstawie niniejszej umowy obejmuje usługi medyczne, do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których Zleceniodawca obowiązany jest na podstawie Kodeksu Pracy oraz ustawy o służbie medycyny pracy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(badania profilaktyczne: wstępne, okresowe i kontrolne,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badania do celów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sanitarno-epidemiologicznych,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badania w celu wydania orzeczenia o potrzebie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udzielenia nauczycielowi urlopu dla poratowania zdrowia oraz inne czynności zgodne z obowiązującymi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przepisami). Opieką objęci są wszyscy pracujący u Zleceniodawcy.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2. Umowa obejmuje świadczenia wymienione w cenniku stanowiącym Załącznik nr 1 do niniejszej umowy.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10F94">
        <w:rPr>
          <w:rFonts w:ascii="Arial Unicode MS" w:eastAsia="Arial Unicode MS" w:hAnsi="Arial Unicode MS" w:cs="Arial Unicode MS"/>
          <w:b/>
          <w:sz w:val="20"/>
          <w:szCs w:val="20"/>
        </w:rPr>
        <w:t>§ 3</w:t>
      </w:r>
    </w:p>
    <w:p w:rsidR="00BC12AB" w:rsidRPr="00D10F94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Badania odbywają się w ………………………………………………………………………….. Rejestracja czynna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w godz.: 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2. Zleceniobiorca wykona badania: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1) w terminie nie dłuższym niż 1 dnia od dnia zgłoszenia się pracownika na badania zakończone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orzeczeniem o zdolności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niezdolności do pracy i wydanym pracownikowi.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2) w przypadku konieczności przedłużenia okresu wykonania badań (z uwagi na np. konieczność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dodatkowych konsultacji). Zleceniobiorca zawiadamia o tym fakcie niezwłocznie Zleceniodawcę wskazując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wyznaczone daty badań i termin wydania orzeczenia końcowego – nie dłużej niż 30 dni od dnia zgłoszenia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się pracownika na badania.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3) W celu wydania orzeczenia o potrzebie udzielenia nauczycielowi urlopu dla poratowania zdrowia w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terminie wyznaczonym indywidualnie, po wcześniejszym dostarczeniu skierowania. Lekarz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przeprowadzający badanie ma prawo zlecić badania dodatkowe i konsultacje specjalistyczne, które będą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rozliczane według cennika obowiązującego u Zleceniobiorcy.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61844">
        <w:rPr>
          <w:rFonts w:ascii="Arial Unicode MS" w:eastAsia="Arial Unicode MS" w:hAnsi="Arial Unicode MS" w:cs="Arial Unicode MS"/>
          <w:b/>
          <w:sz w:val="20"/>
          <w:szCs w:val="20"/>
        </w:rPr>
        <w:t>§ 4</w:t>
      </w:r>
    </w:p>
    <w:p w:rsidR="00BC12AB" w:rsidRPr="00F61844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Zleceniobiorca zobowiązuje się do: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1) wykonania badania profilaktycznego, badania w celu udzielenia urlopu dla poratowania zdrowia lub do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książeczki zdrowia wyłącznie na podstawie skierowania wydanego przez Zleceniodawcę,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2) rejestracji osób objętych świadczeniami,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3) prowadzenia odpowiedniej dokumentacji,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4) przekazania badanemu pracownikowi zaświadczenia lekarskiego o zdolności, bądź niezdolności do pracy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w dniu badania.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F61844">
        <w:rPr>
          <w:rFonts w:ascii="Arial Unicode MS" w:eastAsia="Arial Unicode MS" w:hAnsi="Arial Unicode MS" w:cs="Arial Unicode MS"/>
          <w:b/>
          <w:sz w:val="20"/>
          <w:szCs w:val="20"/>
        </w:rPr>
        <w:t>§ 5</w:t>
      </w:r>
    </w:p>
    <w:p w:rsidR="00BC12AB" w:rsidRPr="00F61844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Zleceniodawca obowiązany jest do: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wydania pracownikowi nie później niż 30 dni przed upływem okresu ważności poprzedniego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orzeczenia skierowania na badanie, które powinno zawierać: określenie rodzaju badania profilaktycznego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(wstępne, okresowe, kontrolne, książeczka zdrowia),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lastRenderedPageBreak/>
        <w:t>2. w przypadku osób przyjmowanych do pracy lub pracowników przenoszonych na inne stanowisko pracy 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określenie stanowiska pracy, na którym osoba ta ma być zatrudniona, w tym przypadku pracodawca może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wskazać w skierowaniu dwa lub więcej stanowisk pracy, w kolejności odpowiadającej potrzebom zakładu.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3. w przypadku pracowników – dokładny opis stanowiska pracy, na którym pracownik jest zatrudniony,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wpisania informacji o występowaniu zagrożeń na wykonywanym stanowisku pracy,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4. przekazywania informacji o występowaniu czynników szkodliwych dla zdrowia pracowników lub warunków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uciążliwych wraz z aktualnymi wynikami badań pomiarów tych czynników,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5. zapewnienia możliwości przeglądu stanowisk pracy w celu dokonania oceny warunków pracy,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6. udostępnienia dokumentacji wyników kontroli warunków pracy, w części odnoszącej się do ochrony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zdrowia.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7. zleceniobiorca zobowiązuje się do wykonania badań profilaktycznych dla pracowników zleceniodawcy w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ciągu jednego dnia.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1007F">
        <w:rPr>
          <w:rFonts w:ascii="Arial Unicode MS" w:eastAsia="Arial Unicode MS" w:hAnsi="Arial Unicode MS" w:cs="Arial Unicode MS"/>
          <w:b/>
          <w:sz w:val="20"/>
          <w:szCs w:val="20"/>
        </w:rPr>
        <w:t>§ 6</w:t>
      </w:r>
    </w:p>
    <w:p w:rsidR="00BC12AB" w:rsidRPr="00E1007F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Z tytułu realizacji umowy Zleceniobiorca otrzyma wynagrodzenie ustalone w oparciu o cennik usług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stanowiący Załącznik Nr 1 do niniejszej umowy na warunkach określonych poniżej: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1) płatność dokonywana jest na podstawie faktury wystawionej przez Zleceniobiorcę,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2) do każdej faktury dołączona będzie specyfikacja wykonanych badań zakończonych wydaniem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orzeczenia,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3) płatność dokonywana jest przelewem na konto Zleceniobiorcy na numer wskazany na fakturze w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ciągu 14 dni od dnia dostarczenia faktury oraz specyfikacji, o której mowa w </w:t>
      </w:r>
      <w:proofErr w:type="spellStart"/>
      <w:r w:rsidRPr="0077027A">
        <w:rPr>
          <w:rFonts w:ascii="Arial Unicode MS" w:eastAsia="Arial Unicode MS" w:hAnsi="Arial Unicode MS" w:cs="Arial Unicode MS"/>
          <w:sz w:val="20"/>
          <w:szCs w:val="20"/>
        </w:rPr>
        <w:t>pkt</w:t>
      </w:r>
      <w:proofErr w:type="spellEnd"/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2, z tym zastrzeżeniem,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rachunek bankowy musi być zgodny z numerem rachunku ujawnionym w wykazie prowadzonym przez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Szefa Krajowej Administracji Skarbowej. Gdy w wykazie ujawniony jest inny rachunek bankowy,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płatność wynagrodzenia dokonana zostanie na rachunek bankowy ujawniony w wykazie. Za dzień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zapłaty uważa się dzień obciążenia rachunku bankowego Zleceniodawcy,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4) W przypadku zamieszczenia na fakturze błędnych danych Zleceniodawcy, Zleceniobiorca niezwłocznie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wystawi notę korygującą.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5) W przypadku wystąpienia na fakturze innych błędów, w tym błędów rachunkowych lub polegających na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wpisaniu ilości usług/badań niezgodnej z rzeczywistym stanem lub z cennikiem usług stanowiącym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Załącznik nr 1, zapłata nastąpi po wystawieniu przez Zleceniobiorcę faktury korygującej, a termin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płatności liczony będzie od dnia otrzymania prawidłowej faktury ze skorygowanymi danymi.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6) Zleceniodawca po przekroczeniu w w/w terminu płatności obowiązany jest zapłacić Zleceniobiorcy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odsetki w wysokości ustawowej,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7) Zleceniobiorca jest podatnikiem VAT i posiada NIP: 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8) Zleceniobiorca będzie wystawiał fakturę na następujące dane: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E66FFF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Nabywca: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GMINA WARTA BOLESŁAWIECKA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WARTA BOLESŁAWIECKA 40C, 59-720 WARTA BOLESŁAWIECKA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NIP GMINY: 612-16-36-289</w:t>
      </w:r>
    </w:p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Płatnik: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ZESPÓŁ SZKOLNO – PRZEDSZKOLNY W IWINACH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IWINY-OSIEDLE 60, 59-720 IWINY</w:t>
      </w:r>
    </w:p>
    <w:p w:rsidR="00BC12AB" w:rsidRPr="00E66FFF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9) Zleceniodawca oświadcza, iż upoważnia Zleceniobiorcę do wystawiania faktury VAT bez jego podpisu,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10) Zleceniodawca wyraża zgodę na przesyłanie przez Zleceniobiorcę faktur drogą elektroniczną, na adres: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hyperlink r:id="rId8" w:history="1">
        <w:r w:rsidRPr="006A09A8">
          <w:rPr>
            <w:rStyle w:val="Hipercze"/>
            <w:rFonts w:ascii="Arial Unicode MS" w:eastAsia="Arial Unicode MS" w:hAnsi="Arial Unicode MS" w:cs="Arial Unicode MS"/>
            <w:sz w:val="20"/>
            <w:szCs w:val="20"/>
          </w:rPr>
          <w:t>zspiwiny@wp.pl</w:t>
        </w:r>
      </w:hyperlink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2. W przypadku konieczności wykonania usługi niewymienionej w cenniku stanowiącym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Załącznik Nr 1 do umowy, Zleceniobiorca wykona usługę zgodnie z obowiązującym u Zleceniobiorcy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cennikiem usług medycznych.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63DF6">
        <w:rPr>
          <w:rFonts w:ascii="Arial Unicode MS" w:eastAsia="Arial Unicode MS" w:hAnsi="Arial Unicode MS" w:cs="Arial Unicode MS"/>
          <w:b/>
          <w:sz w:val="20"/>
          <w:szCs w:val="20"/>
        </w:rPr>
        <w:t>§ 7</w:t>
      </w:r>
    </w:p>
    <w:p w:rsidR="00BC12AB" w:rsidRPr="00E63DF6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820C0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Umo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wa obowiązuje </w:t>
      </w:r>
      <w:r w:rsidRPr="00820C06">
        <w:rPr>
          <w:rFonts w:ascii="Arial Unicode MS" w:eastAsia="Arial Unicode MS" w:hAnsi="Arial Unicode MS" w:cs="Arial Unicode MS"/>
          <w:b/>
          <w:sz w:val="20"/>
          <w:szCs w:val="20"/>
        </w:rPr>
        <w:t>od dnia 01.01.2023 r. do 31.12.2023r.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2. Załącznik Nr 1 – cennik, stanowi integralną części umowy.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63DF6">
        <w:rPr>
          <w:rFonts w:ascii="Arial Unicode MS" w:eastAsia="Arial Unicode MS" w:hAnsi="Arial Unicode MS" w:cs="Arial Unicode MS"/>
          <w:b/>
          <w:sz w:val="20"/>
          <w:szCs w:val="20"/>
        </w:rPr>
        <w:t>§ 8</w:t>
      </w:r>
    </w:p>
    <w:p w:rsidR="00BC12AB" w:rsidRPr="00E63DF6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Strony mogą rozwiązać Umowę z zachowaniem 1 miesięcznego okresu wypowiedzenia dokonanego na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koniec miesiąca kalendarzowego, bądź w formie porozumienia w razie zaistnienia przeszkód w jej realizacji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niezależnych od stron.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2. Zleceniobiorca może rozwiązać Umowę bez wypowiedzenia ze skutkiem natychmiastowym w przypadku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zalegania Zleceniodawcy z płatnością za wykonane usługi powyżej 15 dni od wymaganego terminu płatności.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63DF6">
        <w:rPr>
          <w:rFonts w:ascii="Arial Unicode MS" w:eastAsia="Arial Unicode MS" w:hAnsi="Arial Unicode MS" w:cs="Arial Unicode MS"/>
          <w:b/>
          <w:sz w:val="20"/>
          <w:szCs w:val="20"/>
        </w:rPr>
        <w:t>§ 9</w:t>
      </w:r>
    </w:p>
    <w:p w:rsidR="00BC12AB" w:rsidRPr="00E63DF6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Niniejsza umowa stanowi informację publiczną w rozumieniu art. 1 ustawy z dnia 6 września 2001r.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o dostępie do informacji publicznej (Dz.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U. z 2020r. poz. 2176 ze zm.) i podlega udostępnieniu na zasadach i w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trybie określonych w ww. ustawie.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63DF6">
        <w:rPr>
          <w:rFonts w:ascii="Arial Unicode MS" w:eastAsia="Arial Unicode MS" w:hAnsi="Arial Unicode MS" w:cs="Arial Unicode MS"/>
          <w:b/>
          <w:sz w:val="20"/>
          <w:szCs w:val="20"/>
        </w:rPr>
        <w:t>§ 10</w:t>
      </w:r>
    </w:p>
    <w:p w:rsidR="00BC12AB" w:rsidRPr="00E63DF6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Przetwarzanie danych osobowych z tytułu realizacji umowy odbywać się będzie zgodnie z powszechnie obowiązującymi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przepisami, w tym z rozporządzeniem Parlamentu Europejskiego i Rady (UE) 2016/679 z dnia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27 kwietnia 2016 r. w sprawie ochrony osób fizycznych w związku z przetwarzaniem danych osobowych i w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sprawie swobodnego przepływu takich danych oraz uchylenia dyrektywy 95/46/WE (ogólne rozporządzenie 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ochronie danych) (Dz. Urz. UE L. 119 z 04.05.2016 r., str. 1 oraz Dz. Urz. UE L 127 z 23.05.2018 r., str. 2),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[dalej jako: „RODO”].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lastRenderedPageBreak/>
        <w:t>2. Zleceniodawca, realizując nałożony na administratora obowiązek informacyjny wobec osób fizycznych –zgodnie z art. 13 i 14 RODO – informuje, że:</w:t>
      </w:r>
    </w:p>
    <w:p w:rsidR="00BC12AB" w:rsidRPr="003635ED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1) administratorem danych osobowych jest </w:t>
      </w:r>
      <w:r w:rsidRPr="003635ED">
        <w:rPr>
          <w:rFonts w:ascii="Arial Unicode MS" w:eastAsia="Arial Unicode MS" w:hAnsi="Arial Unicode MS" w:cs="Arial Unicode MS"/>
          <w:sz w:val="20"/>
          <w:szCs w:val="20"/>
        </w:rPr>
        <w:t>Zespół Szkolno – Przedszkolny w Iwinach</w:t>
      </w:r>
      <w:r>
        <w:rPr>
          <w:rFonts w:ascii="Arial Unicode MS" w:eastAsia="Arial Unicode MS" w:hAnsi="Arial Unicode MS" w:cs="Arial Unicode MS"/>
          <w:sz w:val="20"/>
          <w:szCs w:val="20"/>
        </w:rPr>
        <w:t>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2) kontakt do inspektora ochrony danych osobowych – adres e-mail: </w:t>
      </w:r>
      <w:hyperlink r:id="rId9" w:history="1">
        <w:r w:rsidRPr="00510C7E">
          <w:rPr>
            <w:rStyle w:val="Hipercze"/>
            <w:rFonts w:ascii="Arial Unicode MS" w:eastAsia="Arial Unicode MS" w:hAnsi="Arial Unicode MS" w:cs="Arial Unicode MS"/>
            <w:sz w:val="20"/>
            <w:szCs w:val="20"/>
          </w:rPr>
          <w:t>katarzyna.graczyk@amt24.biz</w:t>
        </w:r>
      </w:hyperlink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t</w:t>
      </w:r>
      <w:r w:rsidRPr="003635ED">
        <w:rPr>
          <w:rFonts w:ascii="Arial Unicode MS" w:eastAsia="Arial Unicode MS" w:hAnsi="Arial Unicode MS" w:cs="Arial Unicode MS"/>
          <w:sz w:val="20"/>
          <w:szCs w:val="20"/>
        </w:rPr>
        <w:t>el. 570 170 131.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Powyższe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dane kontaktowe służą wyłącznie do kontaktu w sprawach związanych bezpośrednio z przetwarzaniem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danych osobowych. Inspektor ochrony danych nie posiada i nie udziela informacji dotyczących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realizacji umowy,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3) dane osobowe przetwarzane będą na podstawie art. 6 ust. 1 lit. b i c RODO, w celu: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a) zawarcia i wykonania umowy,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b) wypełnienia obowiązków prawnych ciążących na Zleceniodawcy,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c) kontroli prawidłowości realizacji postanowień umowy,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d) ochrony praw Zleceniodawcę wynikających z umowy, a także w celu dochodzenia ewentualnych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uprawnień i roszczeń wynikających z umowy,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e) przechowywania dokumentacji na wypadek kontroli prowadzonej przez uprawnione organy i podmioty,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f) przekazania dokumentacji do archiwum, a następnie jej zbrakowania.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4) odbiorcami danych osobowych będą: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a) osoby lub podmioty, którym udostępniona zostanie umowa lub dokumentacja związania z realizacją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umowy w oparciu o powszechnie obowiązujące przepisy, w tym w szczególności w oparciu o art. 2 i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nast. ustawy z dnia 6 września 2001 r. o dostępie do informacji publicznej (Dz. U. z 2020 r. poz.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2176 ze zm.),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b) podmioty przetwarzające dane osobowe w imieniu Zleceniodawcy, w szczególności podmioty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świadczące usługi </w:t>
      </w:r>
      <w:proofErr w:type="spellStart"/>
      <w:r w:rsidRPr="0077027A">
        <w:rPr>
          <w:rFonts w:ascii="Arial Unicode MS" w:eastAsia="Arial Unicode MS" w:hAnsi="Arial Unicode MS" w:cs="Arial Unicode MS"/>
          <w:sz w:val="20"/>
          <w:szCs w:val="20"/>
        </w:rPr>
        <w:t>audytowe</w:t>
      </w:r>
      <w:proofErr w:type="spellEnd"/>
      <w:r w:rsidRPr="0077027A">
        <w:rPr>
          <w:rFonts w:ascii="Arial Unicode MS" w:eastAsia="Arial Unicode MS" w:hAnsi="Arial Unicode MS" w:cs="Arial Unicode MS"/>
          <w:sz w:val="20"/>
          <w:szCs w:val="20"/>
        </w:rPr>
        <w:t>, usługi doradcze,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c) inni administratorzy danych, działający na mocy umów zawartych z Zleceniodawcą lub na podstawie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powszechnie obowiązujących przepisów prawa, w tym: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- podmioty świadczące pomoc prawną,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- podmioty świadczące usługi pocztowe lub kurierskie,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- podmioty prowadzące działalność płatniczą (banki, instytucje płatnicze),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5) dane osobowe będą przetwarzane przez okres realizacji niniejszej umowy, okres rękojmi i gwarancji,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przez okres niezbędny do dochodzenia roszczeń i obrony swoich praw z tytułu realizacji umowy oraz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przez okres archiwizacji zgodny z rozporządzeniem Prezesa Rady Ministrów z dnia 18.01.2011 r. w sprawie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instrukcji kancelaryjnej, jednolitych rzeczowych wykazów akt oraz instrukcji w sprawie organizacji i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zakresu działania archiwów zakładowych (Dz. U. z 2011 r. Nr 14, poz. 67),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6) osobie fizycznej, której dane dotyczą, przysługuje prawo do żądania od administratora dostępu do danych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osobowych, do ich sprostowania lub ograniczenia przetwarzania na zasadach określonych w RODO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oraz w innych obowiązujących w tym zakresie przepisów prawa,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7) osobie fizycznej, której dane dotyczą przysługuje prawo do wniesienia skargi do organu nadzorczego 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Prezesa Urzędu Ochrony Danych Osobowych, gdy uzasadnione jest, iż dane osobowe przetwarzane są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przez administratora niezgodnie z przepisami RODO,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lastRenderedPageBreak/>
        <w:t>8) obowiązek podania przez Zleceniobiorcę danych osobowych Zleceniodawcy jest warunkiem zawarcia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umowy, a także jest niezbędny do realizacji i kontroli należytego wykonania umowy; konsekwencją niepodania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danych będzie niemożność zawarcia i realizacji umowy,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9) w odniesieniu do danych osobowych decyzje nie będą podejmowane w sposób zautomatyzowany, stosowanie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do art. 22 RODO,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10) dane niepozyskane bezpośrednio od osób, których dotyczą, obejmują w szczególności następujące kategorie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danych: imię i nazwisko, dane kontaktowe, stosowne uprawnienia do wykonywania określonych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czynności,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11) źródłem pochodzenia danych osobowych niepozyskanych bezpośrednio od osoby, której dane dotyczą,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jest Zleceniobiorca.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3. Zleceniobiorca zobowiązuje się, przy przekazywaniu Zleceniodawcy danych osobowych (w rozumieniu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RODO) osób trzecich, każdorazowo przedstawić oświadczenie o spełnieniu obowiązków informacyjnych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przewidzianych w art. 13 lub 14 RODO wobec osób fizycznych, od których dane osobowe bezpośrednio lub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pośrednio zostały pozyskane lub oświadczenie, że zachodzi wyłączenie stosowania obowiązku informacyjnego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stosownie do art. 13 lub art. 14 RODO. Oświadczenie, o którym mowa w zdaniu pierwszym, należy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przedstawiać Zleceniodawcy każdorazowo przy przekazywaniu m.in. danych osób skierowanych do realizacji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przedmiotu umowy, danych osób do kontaktu oraz uprawnień osób skierowanych do realizacji umowy. Wraz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 oświadczeniem, o którym mowa w zdaniu pierwszym, Zleceniobiorca przekaże Zleceniodawcy oświadczenie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o realizacji obowiązku, o którym mowa w ust. 4 poniżej.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4. Zleceniobiorca zobowiązuje się poinformować, w imieniu Zleceniodawcy, wszystkie osoby fizyczne, których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dane osobowe będą przekazywane Zleceniodawcy: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1) o fakcie przekazania danych osobowych Zleceniodawcy (wskazując wyraźnie, że dane osobowe będą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Zleceniodawcy przekazane przez Zleceniobiorcę),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2) o tym, że dane osobowe będą przetwarzane przez Zleceniodawcę,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3) o treści klauzuli informacyjnej wskazanej w ust. 2 niniejszego paragrafu.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BB438E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B438E">
        <w:rPr>
          <w:rFonts w:ascii="Arial Unicode MS" w:eastAsia="Arial Unicode MS" w:hAnsi="Arial Unicode MS" w:cs="Arial Unicode MS"/>
          <w:b/>
          <w:sz w:val="20"/>
          <w:szCs w:val="20"/>
        </w:rPr>
        <w:t>§ 11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Postanowienia końcowe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W sprawach nieuregulowanych niniejszą umową mają zastosowanie przepisy Kodeksu Cywilnego oraz przepisy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prawa powszechnie obowiązującego.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2. Wszelkie zmiany do niniejszej wymagają formy pisemnej pod rygorem nieważności.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3. Do rozstrzygnięcia sporów wynikających z niniejszej umowy właściwym jest sąd powszechny dla siedziby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Zleceniodawcy.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4. Strony wskazują następujące osoby do kontaktów w ramach realizacji Umowy: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a) ze strony Zleceniodawcy: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- w sprawach księgowych – Sabina Drozdek 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- w sprawach organizacyjnych – Barbara Czerwińska 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b) ze strony Zleceniobiorcy:……………………………………………………………………………………..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5. Zmiana osób wskazanych w ust. 4 powinna być dokonana w formie pisemnej i nie będzie traktowana  jak zmiana Umowy.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6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. Strony zastrzegają następujące adresy dla doręczeń:</w:t>
      </w:r>
    </w:p>
    <w:p w:rsidR="00BC12AB" w:rsidRPr="003635ED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a) Zleceniodawca: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ZESPÓŁ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 xml:space="preserve"> SZKOLNO – PRZEDSZKOLNY 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W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 xml:space="preserve"> IWINACH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 </w:t>
      </w: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IWINY-OSIEDLE 60, 59-720 IWINY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email: </w:t>
      </w:r>
      <w:r w:rsidRPr="006F20F2">
        <w:rPr>
          <w:rFonts w:ascii="Arial Unicode MS" w:eastAsia="Arial Unicode MS" w:hAnsi="Arial Unicode MS" w:cs="Arial Unicode MS"/>
          <w:sz w:val="20"/>
          <w:szCs w:val="20"/>
        </w:rPr>
        <w:t>zspiwiny@wp.pl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b) Zlec</w:t>
      </w:r>
      <w:r>
        <w:rPr>
          <w:rFonts w:ascii="Arial Unicode MS" w:eastAsia="Arial Unicode MS" w:hAnsi="Arial Unicode MS" w:cs="Arial Unicode MS"/>
          <w:sz w:val="20"/>
          <w:szCs w:val="20"/>
        </w:rPr>
        <w:t>eniobiorca :……………………………………..…………………………………………………………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7. Strony zobowiązują się do wzajemnego powiadamiania w formie dokumentowej o każdej zmianie danych, 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których mowa w ust. 6, pod rygorem uznania korespondencji przekazanej na ostatnio znany adres Stron za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skutecznie doręczoną.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8. W przypadku, gdyby którejkolwiek z postanowień umowy zostałoby uznane za nieważne, umowa w pozostałej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części zostaje ważna.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9. W przypadku, o którym mowa w ust. 8 Strony zobowiązują się do zastąpienia nieważnych postanowień umowy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nowymi postanowieniami zbliżonymi celem do postanowień uznanych za nieważne.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10. Ewentualne spory powstałe przy wykonywaniu umowy rozstrzygać będzie Sąd powszechny właściwy dla siedziby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Zleceniodawcy.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11. Umowę sporządzono w dwóch jednobrzmiących egzemplarzach, jeden egzemplarz dla Wykonawcy jeden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egzemplarz dla Zamawiającego.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………………………………………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ZLECENIODAWCA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ZLECENIOBIORCA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Załączniki: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Cennik usług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2. Skierowanie na badanie lekarskie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3. Skierowanie na badania lekarskie (nauczyciel)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Załącznik nr 1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68017E">
        <w:rPr>
          <w:rFonts w:ascii="Arial Unicode MS" w:eastAsia="Arial Unicode MS" w:hAnsi="Arial Unicode MS" w:cs="Arial Unicode MS"/>
          <w:b/>
          <w:sz w:val="18"/>
          <w:szCs w:val="18"/>
        </w:rPr>
        <w:t xml:space="preserve">SPECYFIKACJA  RODZAJOWO - KOSZTOWA  BADAŃ PROFILAKTYCZNYCH </w:t>
      </w:r>
    </w:p>
    <w:p w:rsidR="00BC12AB" w:rsidRPr="0068017E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68017E">
        <w:rPr>
          <w:rFonts w:ascii="Arial Unicode MS" w:eastAsia="Arial Unicode MS" w:hAnsi="Arial Unicode MS" w:cs="Arial Unicode MS"/>
          <w:b/>
          <w:sz w:val="18"/>
          <w:szCs w:val="18"/>
        </w:rPr>
        <w:t xml:space="preserve">DO UMOWY NR………………………………………… NA  ŚWIADCZENIA  USŁUG W ZAKRESIE </w:t>
      </w:r>
    </w:p>
    <w:p w:rsidR="00BC12AB" w:rsidRPr="0068017E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68017E">
        <w:rPr>
          <w:rFonts w:ascii="Arial Unicode MS" w:eastAsia="Arial Unicode MS" w:hAnsi="Arial Unicode MS" w:cs="Arial Unicode MS"/>
          <w:b/>
          <w:sz w:val="18"/>
          <w:szCs w:val="18"/>
        </w:rPr>
        <w:t>MEDYCYNY PRACY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68017E">
        <w:rPr>
          <w:rFonts w:ascii="Arial Unicode MS" w:eastAsia="Arial Unicode MS" w:hAnsi="Arial Unicode MS" w:cs="Arial Unicode MS"/>
          <w:b/>
          <w:sz w:val="18"/>
          <w:szCs w:val="18"/>
        </w:rPr>
        <w:t>ZESPÓŁ SZKOLNO – PRZEDSZKOLNY W IWINACH</w:t>
      </w:r>
    </w:p>
    <w:p w:rsidR="00BC12AB" w:rsidRPr="0068017E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NAUCZYCIELE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CENA  BRUTTO (ZŁ)</w:t>
            </w: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Morfologia krwi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OB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ogólne moczu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Laryngolog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                                         RAZEM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BC12AB" w:rsidRPr="0068017E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BC12AB" w:rsidRPr="0068017E" w:rsidRDefault="00BC12AB" w:rsidP="00BC12A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68017E" w:rsidTr="00770CCF">
        <w:trPr>
          <w:trHeight w:val="1023"/>
        </w:trPr>
        <w:tc>
          <w:tcPr>
            <w:tcW w:w="5637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ADMINISTRACJA  ORAZ  PRACOWNICY  UŻYTKUJĄCY  W CZASIE  PRACY  MONITOR EKRANOWY  CO  NAJMNIEJ  PRZEZ POŁOWE DOBOWEGO WYMIARU CZASU PRACY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CENA  BRUTTO (ZŁ)</w:t>
            </w: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Morfologia krwi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OB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ogólne moczu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okulistyczne + dno oka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                                                              RAZEM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BC12AB" w:rsidRPr="0068017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68017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OBSŁUGA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CENA  BRUTTO (ZŁ)</w:t>
            </w: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Morfologia krwi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OB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ogólne moczu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                                                              RAZEM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BC12AB" w:rsidRPr="0068017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68017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KONSERWATOR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CENA  BRUTTO (ZŁ)</w:t>
            </w: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Morfologia krwi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OB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lastRenderedPageBreak/>
              <w:t>Badanie ogólne moczu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Laryngolog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neurologiczne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okulistyczne + dno oka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EKG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audiometryczne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                                                              RAZEM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BC12AB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68017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PERSONEL KUCHNI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CENA  BRUTTO (ZŁ)</w:t>
            </w: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Morfologia krwi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OB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Badanie ogólne moczu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Lekarz medycyny pracy + orzeczenie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                                                                RAZEM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BC12AB" w:rsidRPr="0068017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68017E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POZOSTAŁE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CENA  BRUTTO (ZŁ)</w:t>
            </w: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RTG klatki piersiowej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Dobór szkieł okularowych wraz z wydaniem recepty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Książeczka do celów sanitarno- epidemiologicznych</w:t>
            </w:r>
          </w:p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- wraz z badaniem (wstępnym, okresowym, kontrolnym)</w:t>
            </w:r>
          </w:p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- poza badaniem (wstępnym, okresowym, kontrolnym)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Badania w celu udzielenia urlopu dla poratowania zdrowia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sz w:val="18"/>
                <w:szCs w:val="18"/>
              </w:rPr>
              <w:t>Trzykrotne badanie kału do celów sanitarno - epidemiologicznych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BC12AB" w:rsidRPr="0068017E" w:rsidTr="00770CCF">
        <w:tc>
          <w:tcPr>
            <w:tcW w:w="5637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8017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                                                                RAZEM</w:t>
            </w:r>
          </w:p>
        </w:tc>
        <w:tc>
          <w:tcPr>
            <w:tcW w:w="3575" w:type="dxa"/>
          </w:tcPr>
          <w:p w:rsidR="00BC12AB" w:rsidRPr="0068017E" w:rsidRDefault="00BC12AB" w:rsidP="00770CCF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BC12AB" w:rsidRPr="00326D92" w:rsidRDefault="00BC12AB" w:rsidP="00BC12A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………………………………………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ZLECENIODAWCA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ZLECENIOBIORCA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AF3666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                                                                             Załącznik nr 2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 xml:space="preserve">…………………………………………                                                 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</w:t>
      </w:r>
      <w:r w:rsidRPr="00AF3666">
        <w:rPr>
          <w:rFonts w:ascii="Arial Unicode MS" w:eastAsia="Arial Unicode MS" w:hAnsi="Arial Unicode MS" w:cs="Arial Unicode MS"/>
          <w:sz w:val="18"/>
          <w:szCs w:val="18"/>
        </w:rPr>
        <w:t>………………………..…………….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 xml:space="preserve">         (oznaczenie pracodawcy)                                                                    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</w:t>
      </w:r>
      <w:r w:rsidRPr="00AF3666">
        <w:rPr>
          <w:rFonts w:ascii="Arial Unicode MS" w:eastAsia="Arial Unicode MS" w:hAnsi="Arial Unicode MS" w:cs="Arial Unicode MS"/>
          <w:sz w:val="18"/>
          <w:szCs w:val="18"/>
        </w:rPr>
        <w:t>(miejscowość, data)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b/>
          <w:sz w:val="18"/>
          <w:szCs w:val="18"/>
        </w:rPr>
        <w:t>SKIEROWANIE NA BADANIA LEKARSKIE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b/>
          <w:sz w:val="18"/>
          <w:szCs w:val="18"/>
        </w:rPr>
        <w:t>(wstępne / okresowe / kontrolne*)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 xml:space="preserve">Działając na podstawie art. 229 § 4a ustawy z dnia 26 czerwca 1974 r. – Kodeks pracy (Dz. U. z 2018r. poz. 108, z </w:t>
      </w:r>
      <w:proofErr w:type="spellStart"/>
      <w:r w:rsidRPr="00AF3666">
        <w:rPr>
          <w:rFonts w:ascii="Arial Unicode MS" w:eastAsia="Arial Unicode MS" w:hAnsi="Arial Unicode MS" w:cs="Arial Unicode MS"/>
          <w:sz w:val="18"/>
          <w:szCs w:val="18"/>
        </w:rPr>
        <w:t>późn</w:t>
      </w:r>
      <w:proofErr w:type="spellEnd"/>
      <w:r w:rsidRPr="00AF3666">
        <w:rPr>
          <w:rFonts w:ascii="Arial Unicode MS" w:eastAsia="Arial Unicode MS" w:hAnsi="Arial Unicode MS" w:cs="Arial Unicode MS"/>
          <w:sz w:val="18"/>
          <w:szCs w:val="18"/>
        </w:rPr>
        <w:t>. zm.), kieruję na badania lekarskie: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Pana/Panią*) ………………………………………………………………………………………………………………………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        (imię i nazwisko)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Nr PESEL**) 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Zamieszkałego/zamieszkałą*) 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……………..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</w:t>
      </w:r>
      <w:r w:rsidRPr="00AF3666">
        <w:rPr>
          <w:rFonts w:ascii="Arial Unicode MS" w:eastAsia="Arial Unicode MS" w:hAnsi="Arial Unicode MS" w:cs="Arial Unicode MS"/>
          <w:sz w:val="18"/>
          <w:szCs w:val="18"/>
        </w:rPr>
        <w:t>(miejscowość, ulica, nr domu, nr lokalu)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Zatrudnionego/zatrudnioną*) lub podejmującego/podejmującą*) pracę na stanowisku lub stanowiskach pracy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………………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Określenie stanowiska/stanowisk*) pracy***)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…………….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…………….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……………….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 /stanowiskach – należy wpisać nazwę czynnika / czynników i wielkość / wielkości narażenia****):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I. Czynniki fizyczne: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II. Pyły: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III. Czynniki chemiczne: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IV. Czynniki biologiczne: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V. Inne czynniki, w tym niebezpieczne: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Łączna liczba czynników niebezpiecznych, szkodliwych dla zdrowia lub czynników uciążliwych i innych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F3666">
        <w:rPr>
          <w:rFonts w:ascii="Arial Unicode MS" w:eastAsia="Arial Unicode MS" w:hAnsi="Arial Unicode MS" w:cs="Arial Unicode MS"/>
          <w:sz w:val="18"/>
          <w:szCs w:val="18"/>
        </w:rPr>
        <w:t>wynikających ze sposobu wykonywania pracy wskazanych w skierowaniu: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                                 </w:t>
      </w:r>
      <w:r w:rsidRPr="00AF3666">
        <w:rPr>
          <w:rFonts w:ascii="Arial Unicode MS" w:eastAsia="Arial Unicode MS" w:hAnsi="Arial Unicode MS" w:cs="Arial Unicode MS"/>
          <w:sz w:val="18"/>
          <w:szCs w:val="18"/>
        </w:rPr>
        <w:t>…………………………………</w:t>
      </w:r>
      <w:r>
        <w:rPr>
          <w:rFonts w:ascii="Arial Unicode MS" w:eastAsia="Arial Unicode MS" w:hAnsi="Arial Unicode MS" w:cs="Arial Unicode MS"/>
          <w:sz w:val="18"/>
          <w:szCs w:val="18"/>
        </w:rPr>
        <w:t>………………</w:t>
      </w:r>
    </w:p>
    <w:p w:rsidR="00BC12AB" w:rsidRPr="00AF366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                                                 </w:t>
      </w:r>
      <w:r w:rsidRPr="00AF3666">
        <w:rPr>
          <w:rFonts w:ascii="Arial Unicode MS" w:eastAsia="Arial Unicode MS" w:hAnsi="Arial Unicode MS" w:cs="Arial Unicode MS"/>
          <w:sz w:val="18"/>
          <w:szCs w:val="18"/>
        </w:rPr>
        <w:t>(podpis pracodawcy)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u w:val="single"/>
        </w:rPr>
      </w:pPr>
      <w:r w:rsidRPr="0053161D">
        <w:rPr>
          <w:rFonts w:ascii="Arial Unicode MS" w:eastAsia="Arial Unicode MS" w:hAnsi="Arial Unicode MS" w:cs="Arial Unicode MS"/>
          <w:sz w:val="18"/>
          <w:szCs w:val="18"/>
          <w:u w:val="single"/>
        </w:rPr>
        <w:t>Objaśnienia:</w:t>
      </w:r>
    </w:p>
    <w:p w:rsidR="00BC12AB" w:rsidRPr="0053161D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u w:val="single"/>
        </w:rPr>
      </w:pP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*) Niepotrzebne skreślić.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**) W przypadku osoby, której nie nadano numeru PESEL – seria, numer i nazwa dokumentu stwierdzającego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tożsamość, a w przypadku osoby przyjmowanej do pracy – data urodzenia.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***) Opisać: rodzaj pracy, podstawowe czynności, sposób i czas ich wykonywania.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****) Opis warunków pracy uwzględniający w szczególności przepisy: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1) W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ydane na podstawie: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1. art. 222 § 3 ustawy z dnia 26 czerwca 1974 r. – Kodeks pracy dotyczące wykazu substancji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 xml:space="preserve">chemicznych, ich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mieszanin, czynników lub procesów technologicznych o działaniu rakotwórczym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lub mutagennym,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2. art. 2221 § 3 ustawy z dnia 26 czerwca 1974 r. – Kodeks pracy dotyczące wykazu szkodliwych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czynników biologicznych,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3. art. 227 § 2 ustawy z dnia 26 czerwca 1974 r. – Kodeks pracy dotyczące badań i pomiarów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czynników szkodliwych dla zdrowia,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4. art. 228 § 3 ustawy z dnia 26 czerwca 1974 r. – Kodeks pracy dotyczące wykazu najwyższych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dopuszczalnych stężeń i natężeń czynników szkodliwych dla zdrowia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w środowisku pracy,</w:t>
      </w: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 xml:space="preserve">5. art. 25 </w:t>
      </w:r>
      <w:proofErr w:type="spellStart"/>
      <w:r w:rsidRPr="0020463C">
        <w:rPr>
          <w:rFonts w:ascii="Arial Unicode MS" w:eastAsia="Arial Unicode MS" w:hAnsi="Arial Unicode MS" w:cs="Arial Unicode MS"/>
          <w:sz w:val="18"/>
          <w:szCs w:val="18"/>
        </w:rPr>
        <w:t>pkt</w:t>
      </w:r>
      <w:proofErr w:type="spellEnd"/>
      <w:r w:rsidRPr="0020463C">
        <w:rPr>
          <w:rFonts w:ascii="Arial Unicode MS" w:eastAsia="Arial Unicode MS" w:hAnsi="Arial Unicode MS" w:cs="Arial Unicode MS"/>
          <w:sz w:val="18"/>
          <w:szCs w:val="18"/>
        </w:rPr>
        <w:t xml:space="preserve"> 1 ustawy z dnia 29 listopada 2000 r. – Prawo atomowe (Dz. U. z 2014 r. poz. 1512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 xml:space="preserve">z </w:t>
      </w:r>
      <w:proofErr w:type="spellStart"/>
      <w:r w:rsidRPr="0020463C">
        <w:rPr>
          <w:rFonts w:ascii="Arial Unicode MS" w:eastAsia="Arial Unicode MS" w:hAnsi="Arial Unicode MS" w:cs="Arial Unicode MS"/>
          <w:sz w:val="18"/>
          <w:szCs w:val="18"/>
        </w:rPr>
        <w:t>późn</w:t>
      </w:r>
      <w:proofErr w:type="spellEnd"/>
      <w:r w:rsidRPr="0020463C">
        <w:rPr>
          <w:rFonts w:ascii="Arial Unicode MS" w:eastAsia="Arial Unicode MS" w:hAnsi="Arial Unicode MS" w:cs="Arial Unicode MS"/>
          <w:sz w:val="18"/>
          <w:szCs w:val="18"/>
        </w:rPr>
        <w:t>. zm.) dotyczące dawek granicznych promieniowania jonizującego;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0463C">
        <w:rPr>
          <w:rFonts w:ascii="Arial Unicode MS" w:eastAsia="Arial Unicode MS" w:hAnsi="Arial Unicode MS" w:cs="Arial Unicode MS"/>
          <w:sz w:val="18"/>
          <w:szCs w:val="18"/>
        </w:rPr>
        <w:t>2) załącznika nr 1 do rozporządzenia Ministra Zdrowia i Opieki Społecznej z dnia 30 maja 1996 r.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w sprawie przeprowadzania badań lekarskich pracowników, zakresu profilaktycznej opieki zdrowotnej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nad pracownikami oraz orzeczeń lekarskich wydawanych do celów przewidzianych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20463C">
        <w:rPr>
          <w:rFonts w:ascii="Arial Unicode MS" w:eastAsia="Arial Unicode MS" w:hAnsi="Arial Unicode MS" w:cs="Arial Unicode MS"/>
          <w:sz w:val="18"/>
          <w:szCs w:val="18"/>
        </w:rPr>
        <w:t>w Kodeksie pracy (Dz. U. z 2016 r., poz. 2067)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20463C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53161D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53161D">
        <w:rPr>
          <w:rFonts w:ascii="Arial Unicode MS" w:eastAsia="Arial Unicode MS" w:hAnsi="Arial Unicode MS" w:cs="Arial Unicode MS"/>
          <w:b/>
          <w:sz w:val="18"/>
          <w:szCs w:val="18"/>
        </w:rPr>
        <w:t>Skierowanie na badania lekarskie jest wydawane w dwóch egzemplarzach, z których jeden otrzymuje osoba</w:t>
      </w:r>
    </w:p>
    <w:p w:rsidR="00BC12AB" w:rsidRPr="0053161D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53161D">
        <w:rPr>
          <w:rFonts w:ascii="Arial Unicode MS" w:eastAsia="Arial Unicode MS" w:hAnsi="Arial Unicode MS" w:cs="Arial Unicode MS"/>
          <w:b/>
          <w:sz w:val="18"/>
          <w:szCs w:val="18"/>
        </w:rPr>
        <w:t>kierowana na badania.</w:t>
      </w:r>
    </w:p>
    <w:p w:rsidR="00BC12AB" w:rsidRPr="0053161D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Załącznik nr 3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…………………………………………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………………………..…………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(oznaczenie pracodawcy)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(miejscowość, data)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347930" w:rsidRDefault="00BC12AB" w:rsidP="00BC12A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47930">
        <w:rPr>
          <w:rFonts w:ascii="Arial Unicode MS" w:eastAsia="Arial Unicode MS" w:hAnsi="Arial Unicode MS" w:cs="Arial Unicode MS"/>
          <w:b/>
          <w:sz w:val="20"/>
          <w:szCs w:val="20"/>
        </w:rPr>
        <w:t>SKIEROWANIE NA BADANIA LEKARSKIE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Działając na podstawie art. 73 ust. 10a ustawy z dnia 26 stycznia 1982r. – Karta Nauczyciela (Dz.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U. z 2019r. poz.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2215 z </w:t>
      </w:r>
      <w:proofErr w:type="spellStart"/>
      <w:r w:rsidRPr="0077027A">
        <w:rPr>
          <w:rFonts w:ascii="Arial Unicode MS" w:eastAsia="Arial Unicode MS" w:hAnsi="Arial Unicode MS" w:cs="Arial Unicode MS"/>
          <w:sz w:val="20"/>
          <w:szCs w:val="20"/>
        </w:rPr>
        <w:t>późn</w:t>
      </w:r>
      <w:proofErr w:type="spellEnd"/>
      <w:r w:rsidRPr="0077027A">
        <w:rPr>
          <w:rFonts w:ascii="Arial Unicode MS" w:eastAsia="Arial Unicode MS" w:hAnsi="Arial Unicode MS" w:cs="Arial Unicode MS"/>
          <w:sz w:val="20"/>
          <w:szCs w:val="20"/>
        </w:rPr>
        <w:t>. zm.), kieruję na badanie lekarskie: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Pana/Panią*)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sz w:val="20"/>
          <w:szCs w:val="20"/>
        </w:rPr>
        <w:t>...............................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(imię i nazwisko)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numer PESEL**.........................................................................................................................................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zamieszkałego/zamieszkałą*) 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sz w:val="20"/>
          <w:szCs w:val="20"/>
        </w:rPr>
        <w:t>................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(miejscowość, ulica, nr domu, nr lokalu)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zatrudnionego/zatrudnioną*) na stanowisku .............................................................................................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w celu wydania orzeczenia lekarskiego o potrzebie udzielenia urlopu dla poratowania zdrowia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Informacja 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czynnikach szkodliwych i uciążliwych dla zdrowia na stanowisku: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</w:t>
      </w:r>
      <w:r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..........................................................................................................</w:t>
      </w: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12AB" w:rsidRPr="0077027A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</w:t>
      </w:r>
      <w:r>
        <w:rPr>
          <w:rFonts w:ascii="Arial Unicode MS" w:eastAsia="Arial Unicode MS" w:hAnsi="Arial Unicode MS" w:cs="Arial Unicode MS"/>
          <w:sz w:val="20"/>
          <w:szCs w:val="20"/>
        </w:rPr>
        <w:t>...........................</w:t>
      </w:r>
    </w:p>
    <w:p w:rsidR="00BC12AB" w:rsidRPr="000F6BE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F6BE6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   </w:t>
      </w:r>
      <w:r w:rsidRPr="000F6BE6">
        <w:rPr>
          <w:rFonts w:ascii="Arial Unicode MS" w:eastAsia="Arial Unicode MS" w:hAnsi="Arial Unicode MS" w:cs="Arial Unicode MS"/>
          <w:sz w:val="18"/>
          <w:szCs w:val="18"/>
        </w:rPr>
        <w:t xml:space="preserve">    (imię i nazwisko oraz czytelny podpis dyrektora szkoły)</w:t>
      </w:r>
    </w:p>
    <w:p w:rsidR="00BC12AB" w:rsidRPr="000F6BE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0F6BE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u w:val="single"/>
        </w:rPr>
      </w:pPr>
      <w:r w:rsidRPr="000F6BE6">
        <w:rPr>
          <w:rFonts w:ascii="Arial Unicode MS" w:eastAsia="Arial Unicode MS" w:hAnsi="Arial Unicode MS" w:cs="Arial Unicode MS"/>
          <w:sz w:val="18"/>
          <w:szCs w:val="18"/>
          <w:u w:val="single"/>
        </w:rPr>
        <w:t>Pouczenie:</w:t>
      </w:r>
    </w:p>
    <w:p w:rsidR="00BC12AB" w:rsidRPr="000F6BE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F6BE6">
        <w:rPr>
          <w:rFonts w:ascii="Arial Unicode MS" w:eastAsia="Arial Unicode MS" w:hAnsi="Arial Unicode MS" w:cs="Arial Unicode MS"/>
          <w:sz w:val="18"/>
          <w:szCs w:val="18"/>
        </w:rPr>
        <w:t>Na badanie lekarskie należy zgłosić się w terminie nie dłuższym niż 30 dni od dnia otrzymania skierowania na badanie lekarskie.</w:t>
      </w:r>
    </w:p>
    <w:p w:rsidR="00BC12AB" w:rsidRPr="000F6BE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C12AB" w:rsidRPr="000F6BE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F6BE6">
        <w:rPr>
          <w:rFonts w:ascii="Arial Unicode MS" w:eastAsia="Arial Unicode MS" w:hAnsi="Arial Unicode MS" w:cs="Arial Unicode MS"/>
          <w:sz w:val="18"/>
          <w:szCs w:val="18"/>
        </w:rPr>
        <w:t>Objaśnienia:</w:t>
      </w:r>
    </w:p>
    <w:p w:rsidR="00BC12AB" w:rsidRPr="000F6BE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F6BE6">
        <w:rPr>
          <w:rFonts w:ascii="Arial Unicode MS" w:eastAsia="Arial Unicode MS" w:hAnsi="Arial Unicode MS" w:cs="Arial Unicode MS"/>
          <w:sz w:val="18"/>
          <w:szCs w:val="18"/>
        </w:rPr>
        <w:lastRenderedPageBreak/>
        <w:t>*) Niepotrzebne skreślić.</w:t>
      </w:r>
    </w:p>
    <w:p w:rsidR="00BC12AB" w:rsidRPr="000F6BE6" w:rsidRDefault="00BC12AB" w:rsidP="00BC12A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F6BE6">
        <w:rPr>
          <w:rFonts w:ascii="Arial Unicode MS" w:eastAsia="Arial Unicode MS" w:hAnsi="Arial Unicode MS" w:cs="Arial Unicode MS"/>
          <w:sz w:val="18"/>
          <w:szCs w:val="18"/>
        </w:rPr>
        <w:t>**) W przypadku osoby, której nie nadano numeru PESEL – nazwa i numer dokumentu stwierdzającego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F6BE6">
        <w:rPr>
          <w:rFonts w:ascii="Arial Unicode MS" w:eastAsia="Arial Unicode MS" w:hAnsi="Arial Unicode MS" w:cs="Arial Unicode MS"/>
          <w:sz w:val="18"/>
          <w:szCs w:val="18"/>
        </w:rPr>
        <w:t>tożsamość.</w:t>
      </w:r>
    </w:p>
    <w:p w:rsidR="007338D4" w:rsidRDefault="007338D4"/>
    <w:sectPr w:rsidR="007338D4" w:rsidSect="0073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2DA"/>
    <w:multiLevelType w:val="hybridMultilevel"/>
    <w:tmpl w:val="E1923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142B5"/>
    <w:multiLevelType w:val="hybridMultilevel"/>
    <w:tmpl w:val="BF3CD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03DE8"/>
    <w:multiLevelType w:val="hybridMultilevel"/>
    <w:tmpl w:val="9D483D36"/>
    <w:lvl w:ilvl="0" w:tplc="828A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E4152"/>
    <w:multiLevelType w:val="hybridMultilevel"/>
    <w:tmpl w:val="4760B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019B5"/>
    <w:multiLevelType w:val="hybridMultilevel"/>
    <w:tmpl w:val="E68621F8"/>
    <w:lvl w:ilvl="0" w:tplc="C3CE4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A150F9"/>
    <w:multiLevelType w:val="hybridMultilevel"/>
    <w:tmpl w:val="9E6A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36AFA"/>
    <w:multiLevelType w:val="hybridMultilevel"/>
    <w:tmpl w:val="DBC8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27F2C"/>
    <w:multiLevelType w:val="hybridMultilevel"/>
    <w:tmpl w:val="3DFEA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33458"/>
    <w:multiLevelType w:val="hybridMultilevel"/>
    <w:tmpl w:val="BF9C6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53791A"/>
    <w:multiLevelType w:val="hybridMultilevel"/>
    <w:tmpl w:val="62421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A00A48"/>
    <w:multiLevelType w:val="hybridMultilevel"/>
    <w:tmpl w:val="51A244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90E2C"/>
    <w:multiLevelType w:val="hybridMultilevel"/>
    <w:tmpl w:val="3F1A1942"/>
    <w:lvl w:ilvl="0" w:tplc="81F63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C43F6"/>
    <w:multiLevelType w:val="hybridMultilevel"/>
    <w:tmpl w:val="656E90B2"/>
    <w:lvl w:ilvl="0" w:tplc="9B629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3763A"/>
    <w:multiLevelType w:val="hybridMultilevel"/>
    <w:tmpl w:val="913A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46899"/>
    <w:multiLevelType w:val="hybridMultilevel"/>
    <w:tmpl w:val="7634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E6D56"/>
    <w:multiLevelType w:val="hybridMultilevel"/>
    <w:tmpl w:val="D41E20C6"/>
    <w:lvl w:ilvl="0" w:tplc="14A2C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C4AFB"/>
    <w:multiLevelType w:val="hybridMultilevel"/>
    <w:tmpl w:val="A6966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A0F36"/>
    <w:multiLevelType w:val="hybridMultilevel"/>
    <w:tmpl w:val="BD3AF3BA"/>
    <w:lvl w:ilvl="0" w:tplc="954AB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45841"/>
    <w:multiLevelType w:val="hybridMultilevel"/>
    <w:tmpl w:val="416891C0"/>
    <w:lvl w:ilvl="0" w:tplc="2080508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F16D9"/>
    <w:multiLevelType w:val="hybridMultilevel"/>
    <w:tmpl w:val="9500AE26"/>
    <w:lvl w:ilvl="0" w:tplc="C3CE4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01B32"/>
    <w:multiLevelType w:val="hybridMultilevel"/>
    <w:tmpl w:val="E402B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E210D"/>
    <w:multiLevelType w:val="hybridMultilevel"/>
    <w:tmpl w:val="1BD2C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0329F"/>
    <w:multiLevelType w:val="hybridMultilevel"/>
    <w:tmpl w:val="F7CE2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D237A"/>
    <w:multiLevelType w:val="hybridMultilevel"/>
    <w:tmpl w:val="55E6E3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3B4B43"/>
    <w:multiLevelType w:val="hybridMultilevel"/>
    <w:tmpl w:val="1E6C8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995D1D"/>
    <w:multiLevelType w:val="hybridMultilevel"/>
    <w:tmpl w:val="C098FBB2"/>
    <w:lvl w:ilvl="0" w:tplc="6B04DF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6584A"/>
    <w:multiLevelType w:val="hybridMultilevel"/>
    <w:tmpl w:val="A3625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72291D"/>
    <w:multiLevelType w:val="hybridMultilevel"/>
    <w:tmpl w:val="045A4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20252"/>
    <w:multiLevelType w:val="hybridMultilevel"/>
    <w:tmpl w:val="4FFCF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B39D2"/>
    <w:multiLevelType w:val="hybridMultilevel"/>
    <w:tmpl w:val="CD302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23"/>
  </w:num>
  <w:num w:numId="7">
    <w:abstractNumId w:val="6"/>
  </w:num>
  <w:num w:numId="8">
    <w:abstractNumId w:val="12"/>
  </w:num>
  <w:num w:numId="9">
    <w:abstractNumId w:val="25"/>
  </w:num>
  <w:num w:numId="10">
    <w:abstractNumId w:val="20"/>
  </w:num>
  <w:num w:numId="11">
    <w:abstractNumId w:val="8"/>
  </w:num>
  <w:num w:numId="12">
    <w:abstractNumId w:val="4"/>
  </w:num>
  <w:num w:numId="13">
    <w:abstractNumId w:val="29"/>
  </w:num>
  <w:num w:numId="14">
    <w:abstractNumId w:val="0"/>
  </w:num>
  <w:num w:numId="15">
    <w:abstractNumId w:val="19"/>
  </w:num>
  <w:num w:numId="16">
    <w:abstractNumId w:val="26"/>
  </w:num>
  <w:num w:numId="17">
    <w:abstractNumId w:val="28"/>
  </w:num>
  <w:num w:numId="18">
    <w:abstractNumId w:val="5"/>
  </w:num>
  <w:num w:numId="19">
    <w:abstractNumId w:val="3"/>
  </w:num>
  <w:num w:numId="20">
    <w:abstractNumId w:val="14"/>
  </w:num>
  <w:num w:numId="21">
    <w:abstractNumId w:val="24"/>
  </w:num>
  <w:num w:numId="22">
    <w:abstractNumId w:val="7"/>
  </w:num>
  <w:num w:numId="23">
    <w:abstractNumId w:val="27"/>
  </w:num>
  <w:num w:numId="24">
    <w:abstractNumId w:val="1"/>
  </w:num>
  <w:num w:numId="25">
    <w:abstractNumId w:val="2"/>
  </w:num>
  <w:num w:numId="26">
    <w:abstractNumId w:val="21"/>
  </w:num>
  <w:num w:numId="27">
    <w:abstractNumId w:val="22"/>
  </w:num>
  <w:num w:numId="28">
    <w:abstractNumId w:val="10"/>
  </w:num>
  <w:num w:numId="29">
    <w:abstractNumId w:val="11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C12AB"/>
    <w:rsid w:val="0025226E"/>
    <w:rsid w:val="004E09A1"/>
    <w:rsid w:val="006A6265"/>
    <w:rsid w:val="007338D4"/>
    <w:rsid w:val="008967B4"/>
    <w:rsid w:val="00A845C0"/>
    <w:rsid w:val="00BC12AB"/>
    <w:rsid w:val="00CA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A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C1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C12AB"/>
    <w:rPr>
      <w:color w:val="0000FF" w:themeColor="hyperlink"/>
      <w:u w:val="single"/>
    </w:rPr>
  </w:style>
  <w:style w:type="character" w:customStyle="1" w:styleId="st">
    <w:name w:val="st"/>
    <w:basedOn w:val="Domylnaczcionkaakapitu"/>
    <w:uiPriority w:val="99"/>
    <w:rsid w:val="00BC12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winy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iwiny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winy@wp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spiwiny@wp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arzyna.graczyk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4672</Words>
  <Characters>28038</Characters>
  <Application>Microsoft Office Word</Application>
  <DocSecurity>0</DocSecurity>
  <Lines>233</Lines>
  <Paragraphs>65</Paragraphs>
  <ScaleCrop>false</ScaleCrop>
  <Company/>
  <LinksUpToDate>false</LinksUpToDate>
  <CharactersWithSpaces>32645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5</cp:revision>
  <dcterms:created xsi:type="dcterms:W3CDTF">2022-11-09T11:43:00Z</dcterms:created>
  <dcterms:modified xsi:type="dcterms:W3CDTF">2022-11-09T11:47:00Z</dcterms:modified>
</cp:coreProperties>
</file>