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BD3FB2" w:rsidRDefault="000822D3" w:rsidP="000822D3">
      <w:pPr>
        <w:spacing w:after="5" w:line="276" w:lineRule="auto"/>
        <w:ind w:left="437" w:hanging="10"/>
        <w:jc w:val="both"/>
        <w:rPr>
          <w:rFonts w:eastAsia="Calibri" w:cstheme="minorHAnsi"/>
          <w:b/>
          <w:color w:val="000000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„</w:t>
      </w:r>
      <w:r w:rsidR="00BD3FB2">
        <w:rPr>
          <w:rFonts w:eastAsia="Calibri" w:cstheme="minorHAnsi"/>
          <w:b/>
          <w:color w:val="000000"/>
        </w:rPr>
        <w:t xml:space="preserve">Rozbiórka nieczynnego komina w internacie Ośrodka Szkolenia </w:t>
      </w:r>
    </w:p>
    <w:p w:rsidR="000822D3" w:rsidRPr="00966D70" w:rsidRDefault="00BD3FB2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>
        <w:rPr>
          <w:rFonts w:eastAsia="Calibri" w:cstheme="minorHAnsi"/>
          <w:b/>
          <w:color w:val="000000"/>
        </w:rPr>
        <w:t>i Wychowania w Pasłęku</w:t>
      </w:r>
      <w:r w:rsidR="00421FEE" w:rsidRPr="00966D70">
        <w:rPr>
          <w:rFonts w:eastAsia="Calibri" w:cstheme="minorHAnsi"/>
          <w:color w:val="000000"/>
        </w:rPr>
        <w:t xml:space="preserve">”.  </w:t>
      </w:r>
      <w:r w:rsidR="000822D3"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="000822D3"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33AC" w:rsidRPr="00966D70" w:rsidRDefault="000822D3" w:rsidP="003533AC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 xml:space="preserve">kierownik budowy, pełniący równocześnie obowiązki kierownika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robót konstrukcyjno-budowlanych – do kierowania robotami budowlanymi  bez ograniczeń w specjalności konstrukcyjno-budowlanej–  (zgodnie z art. 14 ustawy z 7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lastRenderedPageBreak/>
              <w:t xml:space="preserve">lipca 1994 r. Prawo budowlane (Dz.U. z 2019 r. poz. 1186 z </w:t>
            </w:r>
            <w:proofErr w:type="spellStart"/>
            <w:r w:rsidR="009A4761"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="009A4761"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0822D3" w:rsidRPr="00966D70" w:rsidRDefault="000822D3" w:rsidP="000822D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BD3FB2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Roboty, zrealizowane w okresie ostatnich </w:t>
            </w:r>
            <w:r w:rsidR="003533AC" w:rsidRPr="00966D70">
              <w:rPr>
                <w:rFonts w:eastAsia="Times New Roman" w:cstheme="minorHAnsi"/>
                <w:color w:val="000000"/>
                <w:lang w:eastAsia="pl-PL"/>
              </w:rPr>
              <w:t xml:space="preserve">5 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robót, polegających na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BD3FB2">
              <w:rPr>
                <w:rFonts w:eastAsia="Times New Roman" w:cstheme="minorHAnsi"/>
                <w:bCs/>
                <w:color w:val="000000"/>
                <w:lang w:eastAsia="pl-PL"/>
              </w:rPr>
              <w:t>rozbiórce komina</w:t>
            </w:r>
            <w:bookmarkStart w:id="1" w:name="_GoBack"/>
            <w:bookmarkEnd w:id="1"/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1C3A06"/>
    <w:rsid w:val="003533AC"/>
    <w:rsid w:val="00421FEE"/>
    <w:rsid w:val="004B3D45"/>
    <w:rsid w:val="00877BA2"/>
    <w:rsid w:val="00966D70"/>
    <w:rsid w:val="009A4761"/>
    <w:rsid w:val="009D6B84"/>
    <w:rsid w:val="00B81A0E"/>
    <w:rsid w:val="00B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cp:lastPrinted>2022-04-21T06:16:00Z</cp:lastPrinted>
  <dcterms:created xsi:type="dcterms:W3CDTF">2021-08-05T08:37:00Z</dcterms:created>
  <dcterms:modified xsi:type="dcterms:W3CDTF">2022-04-21T06:16:00Z</dcterms:modified>
</cp:coreProperties>
</file>