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8C7" w:rsidRDefault="005068C7" w:rsidP="005068C7">
      <w:pPr>
        <w:spacing w:line="360" w:lineRule="auto"/>
        <w:ind w:left="-426" w:right="-426"/>
        <w:jc w:val="right"/>
        <w:rPr>
          <w:rFonts w:ascii="Trebuchet MS" w:hAnsi="Trebuchet MS" w:cs="Arial"/>
          <w:b/>
          <w:sz w:val="24"/>
          <w:szCs w:val="24"/>
        </w:rPr>
      </w:pPr>
      <w:bookmarkStart w:id="0" w:name="_GoBack"/>
      <w:bookmarkEnd w:id="0"/>
      <w:r>
        <w:rPr>
          <w:rFonts w:ascii="Trebuchet MS" w:hAnsi="Trebuchet MS" w:cs="Arial"/>
          <w:b/>
          <w:sz w:val="24"/>
          <w:szCs w:val="24"/>
        </w:rPr>
        <w:t xml:space="preserve">Załącznik nr </w:t>
      </w:r>
      <w:r w:rsidR="0087041D">
        <w:rPr>
          <w:rFonts w:ascii="Trebuchet MS" w:hAnsi="Trebuchet MS" w:cs="Arial"/>
          <w:b/>
          <w:sz w:val="24"/>
          <w:szCs w:val="24"/>
        </w:rPr>
        <w:t>2 do Zapytania</w:t>
      </w:r>
    </w:p>
    <w:p w:rsidR="005068C7" w:rsidRDefault="005068C7" w:rsidP="0048730F">
      <w:pPr>
        <w:spacing w:line="360" w:lineRule="auto"/>
        <w:ind w:left="-426" w:right="-426"/>
        <w:jc w:val="center"/>
        <w:rPr>
          <w:rFonts w:ascii="Trebuchet MS" w:hAnsi="Trebuchet MS" w:cs="Arial"/>
          <w:b/>
          <w:sz w:val="28"/>
          <w:szCs w:val="28"/>
        </w:rPr>
      </w:pPr>
      <w:r w:rsidRPr="005068C7">
        <w:rPr>
          <w:rFonts w:ascii="Trebuchet MS" w:hAnsi="Trebuchet MS" w:cs="Arial"/>
          <w:b/>
          <w:sz w:val="28"/>
          <w:szCs w:val="28"/>
        </w:rPr>
        <w:t>Opis przedmiotu zamówienia</w:t>
      </w:r>
    </w:p>
    <w:p w:rsidR="00A03BDD" w:rsidRDefault="00A03BDD" w:rsidP="0048730F">
      <w:pPr>
        <w:spacing w:line="360" w:lineRule="auto"/>
        <w:ind w:left="-426" w:right="-426"/>
        <w:jc w:val="center"/>
        <w:rPr>
          <w:rFonts w:ascii="Trebuchet MS" w:hAnsi="Trebuchet MS" w:cs="Arial"/>
          <w:b/>
          <w:sz w:val="28"/>
          <w:szCs w:val="28"/>
        </w:rPr>
      </w:pPr>
    </w:p>
    <w:p w:rsidR="00A03BDD" w:rsidRDefault="00A03BDD" w:rsidP="00A03BDD">
      <w:pPr>
        <w:spacing w:line="360" w:lineRule="auto"/>
        <w:ind w:left="-426" w:right="-426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R</w:t>
      </w:r>
      <w:r w:rsidRPr="00B1773B">
        <w:rPr>
          <w:rFonts w:ascii="Trebuchet MS" w:hAnsi="Trebuchet MS" w:cs="Arial"/>
          <w:b/>
          <w:sz w:val="24"/>
          <w:szCs w:val="24"/>
        </w:rPr>
        <w:t xml:space="preserve">ealizacja kampanii informacyjno-promocyjnej oraz edukacyjnej </w:t>
      </w:r>
      <w:r>
        <w:rPr>
          <w:rFonts w:ascii="Trebuchet MS" w:hAnsi="Trebuchet MS" w:cs="Arial"/>
          <w:b/>
          <w:sz w:val="24"/>
          <w:szCs w:val="24"/>
        </w:rPr>
        <w:br/>
      </w:r>
      <w:r w:rsidRPr="00B1773B">
        <w:rPr>
          <w:rFonts w:ascii="Trebuchet MS" w:hAnsi="Trebuchet MS" w:cs="Arial"/>
          <w:b/>
          <w:sz w:val="24"/>
          <w:szCs w:val="24"/>
        </w:rPr>
        <w:t>wraz z dostawą i dystrybucją</w:t>
      </w:r>
      <w:r>
        <w:rPr>
          <w:rFonts w:ascii="Trebuchet MS" w:hAnsi="Trebuchet MS" w:cs="Arial"/>
          <w:b/>
          <w:sz w:val="24"/>
          <w:szCs w:val="24"/>
        </w:rPr>
        <w:t xml:space="preserve"> gadżetów </w:t>
      </w:r>
    </w:p>
    <w:p w:rsidR="00A03BDD" w:rsidRDefault="00A03BDD" w:rsidP="00A03BDD">
      <w:pPr>
        <w:spacing w:line="360" w:lineRule="auto"/>
        <w:ind w:left="-426" w:right="-426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dla projektu</w:t>
      </w:r>
      <w:r w:rsidRPr="0048730F">
        <w:rPr>
          <w:rFonts w:ascii="Trebuchet MS" w:hAnsi="Trebuchet MS" w:cs="Arial"/>
          <w:b/>
          <w:sz w:val="24"/>
          <w:szCs w:val="24"/>
        </w:rPr>
        <w:t xml:space="preserve"> „CENT</w:t>
      </w:r>
      <w:r>
        <w:rPr>
          <w:rFonts w:ascii="Trebuchet MS" w:hAnsi="Trebuchet MS" w:cs="Arial"/>
          <w:b/>
          <w:sz w:val="24"/>
          <w:szCs w:val="24"/>
        </w:rPr>
        <w:t>RUM EDUKACJI EKOLOGICZNEJ ARKA”</w:t>
      </w:r>
    </w:p>
    <w:p w:rsidR="00A03BDD" w:rsidRPr="005068C7" w:rsidRDefault="00A03BDD" w:rsidP="0048730F">
      <w:pPr>
        <w:spacing w:line="360" w:lineRule="auto"/>
        <w:ind w:left="-426" w:right="-426"/>
        <w:jc w:val="center"/>
        <w:rPr>
          <w:rFonts w:ascii="Trebuchet MS" w:hAnsi="Trebuchet MS" w:cs="Arial"/>
          <w:b/>
          <w:sz w:val="28"/>
          <w:szCs w:val="28"/>
        </w:rPr>
      </w:pPr>
    </w:p>
    <w:p w:rsidR="005068C7" w:rsidRDefault="005068C7" w:rsidP="0048730F">
      <w:pPr>
        <w:spacing w:line="360" w:lineRule="auto"/>
        <w:ind w:left="-426" w:right="-426"/>
        <w:jc w:val="center"/>
        <w:rPr>
          <w:rFonts w:ascii="Trebuchet MS" w:hAnsi="Trebuchet MS" w:cs="Arial"/>
          <w:b/>
          <w:sz w:val="24"/>
          <w:szCs w:val="24"/>
        </w:rPr>
      </w:pPr>
    </w:p>
    <w:p w:rsidR="005068C7" w:rsidRDefault="005068C7" w:rsidP="0048730F">
      <w:pPr>
        <w:spacing w:line="360" w:lineRule="auto"/>
        <w:ind w:left="-426" w:right="-426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br w:type="page"/>
      </w:r>
    </w:p>
    <w:p w:rsidR="00EB2F1F" w:rsidRDefault="00EB2F1F" w:rsidP="00EB2F1F"/>
    <w:p w:rsidR="00EB2F1F" w:rsidRPr="005068C7" w:rsidRDefault="009A3EE4" w:rsidP="00AF204C">
      <w:pPr>
        <w:pStyle w:val="Akapitzlist"/>
        <w:numPr>
          <w:ilvl w:val="0"/>
          <w:numId w:val="34"/>
        </w:numPr>
        <w:spacing w:line="360" w:lineRule="auto"/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>Informacje podstawowe</w:t>
      </w:r>
      <w:r w:rsidR="00EB2F1F" w:rsidRPr="005068C7">
        <w:rPr>
          <w:rFonts w:ascii="Trebuchet MS" w:hAnsi="Trebuchet MS"/>
          <w:b/>
          <w:u w:val="single"/>
        </w:rPr>
        <w:t>:</w:t>
      </w:r>
    </w:p>
    <w:p w:rsidR="00EB2F1F" w:rsidRPr="005068C7" w:rsidRDefault="00EB2F1F" w:rsidP="005068C7">
      <w:pPr>
        <w:spacing w:line="360" w:lineRule="auto"/>
        <w:rPr>
          <w:rFonts w:ascii="Trebuchet MS" w:hAnsi="Trebuchet MS"/>
        </w:rPr>
      </w:pPr>
      <w:r w:rsidRPr="005068C7">
        <w:rPr>
          <w:rFonts w:ascii="Trebuchet MS" w:hAnsi="Trebuchet MS"/>
        </w:rPr>
        <w:t xml:space="preserve">Przedmiotem zamówienia jest realizacja kampanii informacyjno-promocyjnej oraz edukacyjnej wraz </w:t>
      </w:r>
      <w:r w:rsidRPr="005068C7">
        <w:rPr>
          <w:rFonts w:ascii="Trebuchet MS" w:hAnsi="Trebuchet MS"/>
        </w:rPr>
        <w:br/>
        <w:t>z dostawą i dystrybucją gadżetów dla projektu „Centrum Edukacji Ekologicznej ARKA”</w:t>
      </w:r>
    </w:p>
    <w:p w:rsidR="005068C7" w:rsidRDefault="005068C7" w:rsidP="005068C7">
      <w:pPr>
        <w:spacing w:line="360" w:lineRule="auto"/>
        <w:jc w:val="both"/>
        <w:rPr>
          <w:rFonts w:ascii="Trebuchet MS" w:hAnsi="Trebuchet MS"/>
        </w:rPr>
      </w:pPr>
    </w:p>
    <w:p w:rsidR="00EB2F1F" w:rsidRPr="005068C7" w:rsidRDefault="00EB2F1F" w:rsidP="005068C7">
      <w:pPr>
        <w:spacing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 xml:space="preserve">Wymagany termin wykonania całego zamówienia: </w:t>
      </w:r>
      <w:r w:rsidR="00355FD0">
        <w:rPr>
          <w:rFonts w:ascii="Trebuchet MS" w:hAnsi="Trebuchet MS"/>
        </w:rPr>
        <w:t xml:space="preserve">do </w:t>
      </w:r>
      <w:r w:rsidR="001A001A">
        <w:rPr>
          <w:rFonts w:ascii="Trebuchet MS" w:hAnsi="Trebuchet MS" w:cs="Arial"/>
          <w:color w:val="000000"/>
        </w:rPr>
        <w:t>60</w:t>
      </w:r>
      <w:r w:rsidR="00355FD0">
        <w:rPr>
          <w:rFonts w:ascii="Trebuchet MS" w:hAnsi="Trebuchet MS" w:cs="Arial"/>
          <w:color w:val="000000"/>
        </w:rPr>
        <w:t xml:space="preserve"> dni od daty zawarcia umowy, przy czym Wykonawca może zaoferować termin krótszy na warunkach opisanych w </w:t>
      </w:r>
      <w:r w:rsidR="001A001A">
        <w:rPr>
          <w:rFonts w:ascii="Trebuchet MS" w:hAnsi="Trebuchet MS" w:cs="Arial"/>
          <w:color w:val="000000"/>
        </w:rPr>
        <w:t>Zapytaniu</w:t>
      </w:r>
      <w:r w:rsidR="00355FD0">
        <w:rPr>
          <w:rFonts w:ascii="Trebuchet MS" w:hAnsi="Trebuchet MS" w:cs="Arial"/>
          <w:color w:val="000000"/>
        </w:rPr>
        <w:t>.</w:t>
      </w:r>
    </w:p>
    <w:p w:rsidR="005068C7" w:rsidRDefault="005068C7" w:rsidP="005068C7">
      <w:pPr>
        <w:spacing w:line="360" w:lineRule="auto"/>
        <w:jc w:val="both"/>
        <w:rPr>
          <w:rFonts w:ascii="Trebuchet MS" w:hAnsi="Trebuchet MS"/>
        </w:rPr>
      </w:pPr>
    </w:p>
    <w:p w:rsidR="00EB2F1F" w:rsidRPr="005068C7" w:rsidRDefault="00EB2F1F" w:rsidP="005068C7">
      <w:pPr>
        <w:spacing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 xml:space="preserve">Zamówienie zostanie zrealizowane </w:t>
      </w:r>
      <w:r w:rsidR="00355FD0">
        <w:rPr>
          <w:rFonts w:ascii="Trebuchet MS" w:hAnsi="Trebuchet MS"/>
        </w:rPr>
        <w:t>maksymalnie do</w:t>
      </w:r>
      <w:r w:rsidRPr="005068C7">
        <w:rPr>
          <w:rFonts w:ascii="Trebuchet MS" w:hAnsi="Trebuchet MS"/>
        </w:rPr>
        <w:t xml:space="preserve"> </w:t>
      </w:r>
      <w:r w:rsidR="001A001A">
        <w:rPr>
          <w:rFonts w:ascii="Trebuchet MS" w:hAnsi="Trebuchet MS" w:cs="Arial"/>
          <w:color w:val="000000"/>
        </w:rPr>
        <w:t>6</w:t>
      </w:r>
      <w:r w:rsidR="00355FD0">
        <w:rPr>
          <w:rFonts w:ascii="Trebuchet MS" w:hAnsi="Trebuchet MS" w:cs="Arial"/>
          <w:color w:val="000000"/>
        </w:rPr>
        <w:t>0 dni od daty zawarcia umowy</w:t>
      </w:r>
      <w:r w:rsidRPr="005068C7">
        <w:rPr>
          <w:rFonts w:ascii="Trebuchet MS" w:hAnsi="Trebuchet MS"/>
        </w:rPr>
        <w:t xml:space="preserve">, przy czym Wykonawca zobowiązany jest realizować poszczególne elementy zgodnie z zaakceptowanym przez Zamawiającego harmonogramem uwzględniającym wymagania wskazane w </w:t>
      </w:r>
      <w:r w:rsidR="001A001A">
        <w:rPr>
          <w:rFonts w:ascii="Trebuchet MS" w:hAnsi="Trebuchet MS"/>
        </w:rPr>
        <w:t>Zapytaniu.</w:t>
      </w:r>
      <w:r w:rsidRPr="005068C7">
        <w:rPr>
          <w:rFonts w:ascii="Trebuchet MS" w:hAnsi="Trebuchet MS"/>
        </w:rPr>
        <w:t xml:space="preserve"> Ostateczne terminy wykonania usług i dostaw w ramach przedmiotu zamówienia wynikać będą z oferty Wykonawcy, z którym zostanie zawarta umowa. </w:t>
      </w:r>
    </w:p>
    <w:p w:rsidR="00EB2F1F" w:rsidRPr="005068C7" w:rsidRDefault="00EB2F1F" w:rsidP="005068C7">
      <w:pPr>
        <w:spacing w:line="360" w:lineRule="auto"/>
        <w:jc w:val="both"/>
        <w:rPr>
          <w:rFonts w:ascii="Trebuchet MS" w:hAnsi="Trebuchet MS"/>
        </w:rPr>
      </w:pPr>
    </w:p>
    <w:p w:rsidR="00EB2F1F" w:rsidRPr="005068C7" w:rsidRDefault="00EB2F1F" w:rsidP="005068C7">
      <w:pPr>
        <w:spacing w:line="360" w:lineRule="auto"/>
        <w:rPr>
          <w:rFonts w:ascii="Trebuchet MS" w:hAnsi="Trebuchet MS"/>
          <w:u w:val="single"/>
        </w:rPr>
      </w:pPr>
      <w:r w:rsidRPr="005068C7">
        <w:rPr>
          <w:rFonts w:ascii="Trebuchet MS" w:hAnsi="Trebuchet MS"/>
          <w:u w:val="single"/>
        </w:rPr>
        <w:t>Kampania informacyjno-promocyjna dla projektu „Centrum Edukacji Ekologicznej ARKA”</w:t>
      </w:r>
    </w:p>
    <w:p w:rsidR="00EB2F1F" w:rsidRPr="005068C7" w:rsidRDefault="00EB2F1F" w:rsidP="005068C7">
      <w:pPr>
        <w:spacing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Szczegółowy przedmiot zamówienia: Wykonanie działań informacyjno-promocyjnych. Wykonawca przeprowadzi kampanię informacyjno-promocyjną mająca na celu popularyzację Centrum Edukacji Ekologicznej ARKA oraz prowadzi działania informacyjne skierowane do mieszkańców i turystów. Kampania realizowana ma być zgodnie z wytycznymi RPO WSL 2014-2020.</w:t>
      </w:r>
    </w:p>
    <w:p w:rsidR="00EB2F1F" w:rsidRPr="005068C7" w:rsidRDefault="00EB2F1F" w:rsidP="005068C7">
      <w:pPr>
        <w:spacing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 xml:space="preserve">Termin realizacji: </w:t>
      </w:r>
      <w:r w:rsidR="00355FD0">
        <w:rPr>
          <w:rFonts w:ascii="Trebuchet MS" w:hAnsi="Trebuchet MS"/>
        </w:rPr>
        <w:t>zaoferowany przez Wykonawcę.</w:t>
      </w:r>
    </w:p>
    <w:p w:rsidR="00EB2F1F" w:rsidRPr="005068C7" w:rsidRDefault="00EB2F1F" w:rsidP="005068C7">
      <w:pPr>
        <w:spacing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Zakres kampanii obejmuje:</w:t>
      </w:r>
    </w:p>
    <w:p w:rsidR="00EB2F1F" w:rsidRPr="005068C7" w:rsidRDefault="00EB2F1F" w:rsidP="00AF204C">
      <w:pPr>
        <w:pStyle w:val="Akapitzlist"/>
        <w:numPr>
          <w:ilvl w:val="0"/>
          <w:numId w:val="28"/>
        </w:numPr>
        <w:spacing w:after="200" w:line="360" w:lineRule="auto"/>
        <w:contextualSpacing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Opracowanie treści oraz części graficznej / wizualnej dwóch artykułów prasowych o projekcie wraz z ich emisją w prasie lokalnej (1 artykuł) i ponadlokalnej 1 artykuł).</w:t>
      </w:r>
    </w:p>
    <w:p w:rsidR="00EB2F1F" w:rsidRPr="005068C7" w:rsidRDefault="00EB2F1F" w:rsidP="00AF204C">
      <w:pPr>
        <w:pStyle w:val="Akapitzlist"/>
        <w:numPr>
          <w:ilvl w:val="0"/>
          <w:numId w:val="28"/>
        </w:numPr>
        <w:spacing w:after="200" w:line="360" w:lineRule="auto"/>
        <w:contextualSpacing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 xml:space="preserve">Wykonanie strony internetowej projektu – w formie podstrony (dostępnej poprzez stronę główną Zamawiającego </w:t>
      </w:r>
      <w:r w:rsidRPr="00355FD0">
        <w:rPr>
          <w:rFonts w:ascii="Trebuchet MS" w:hAnsi="Trebuchet MS"/>
        </w:rPr>
        <w:t>www.moszczanica.pl</w:t>
      </w:r>
      <w:r w:rsidRPr="005068C7">
        <w:rPr>
          <w:rFonts w:ascii="Trebuchet MS" w:hAnsi="Trebuchet MS"/>
        </w:rPr>
        <w:t>).</w:t>
      </w:r>
    </w:p>
    <w:p w:rsidR="00EB2F1F" w:rsidRPr="005068C7" w:rsidRDefault="00EB2F1F" w:rsidP="00AF204C">
      <w:pPr>
        <w:pStyle w:val="Akapitzlist"/>
        <w:numPr>
          <w:ilvl w:val="0"/>
          <w:numId w:val="28"/>
        </w:numPr>
        <w:spacing w:after="200" w:line="360" w:lineRule="auto"/>
        <w:contextualSpacing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Opracowanie Logotypu do projektu.</w:t>
      </w:r>
    </w:p>
    <w:p w:rsidR="00EB2F1F" w:rsidRPr="005068C7" w:rsidRDefault="00EB2F1F" w:rsidP="00AF204C">
      <w:pPr>
        <w:pStyle w:val="Akapitzlist"/>
        <w:numPr>
          <w:ilvl w:val="0"/>
          <w:numId w:val="28"/>
        </w:numPr>
        <w:spacing w:after="200" w:line="360" w:lineRule="auto"/>
        <w:contextualSpacing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Dostawa i montaż 2 tablic informacyjnych o projekcie.</w:t>
      </w:r>
    </w:p>
    <w:p w:rsidR="00EB2F1F" w:rsidRDefault="00EB2F1F" w:rsidP="00AF204C">
      <w:pPr>
        <w:pStyle w:val="Akapitzlist"/>
        <w:numPr>
          <w:ilvl w:val="0"/>
          <w:numId w:val="28"/>
        </w:numPr>
        <w:spacing w:after="200" w:line="360" w:lineRule="auto"/>
        <w:contextualSpacing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Dostawa i montaż 2 tablic pamiątkowych o projekcie.</w:t>
      </w:r>
    </w:p>
    <w:p w:rsidR="005068C7" w:rsidRDefault="005068C7" w:rsidP="005068C7">
      <w:pPr>
        <w:spacing w:after="200" w:line="360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:rsidR="005068C7" w:rsidRPr="005068C7" w:rsidRDefault="005068C7" w:rsidP="005068C7">
      <w:pPr>
        <w:spacing w:after="200" w:line="360" w:lineRule="auto"/>
        <w:contextualSpacing/>
        <w:jc w:val="both"/>
        <w:rPr>
          <w:rFonts w:ascii="Trebuchet MS" w:hAnsi="Trebuchet MS"/>
        </w:rPr>
      </w:pPr>
    </w:p>
    <w:p w:rsidR="00EB2F1F" w:rsidRPr="005068C7" w:rsidRDefault="00EB2F1F" w:rsidP="00AF204C">
      <w:pPr>
        <w:pStyle w:val="Akapitzlist"/>
        <w:numPr>
          <w:ilvl w:val="0"/>
          <w:numId w:val="34"/>
        </w:numPr>
        <w:spacing w:line="360" w:lineRule="auto"/>
        <w:rPr>
          <w:rFonts w:ascii="Trebuchet MS" w:hAnsi="Trebuchet MS"/>
          <w:b/>
          <w:u w:val="single"/>
        </w:rPr>
      </w:pPr>
      <w:r w:rsidRPr="005068C7">
        <w:rPr>
          <w:rFonts w:ascii="Trebuchet MS" w:hAnsi="Trebuchet MS"/>
          <w:b/>
          <w:u w:val="single"/>
        </w:rPr>
        <w:t>Szczegółowy opis przedmiotu zamówienia:</w:t>
      </w:r>
    </w:p>
    <w:p w:rsidR="00EB2F1F" w:rsidRPr="005068C7" w:rsidRDefault="00EB2F1F" w:rsidP="005068C7">
      <w:pPr>
        <w:spacing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Wykonawca przeprowadzi kampanię informacyjno-promocyjną mająca na celu popularyzację Centrum Edukacji Ekologicznej ARKA oraz prowadzi działania informacyjne skierowane do mieszkańców i turystów. Kampania realizowana ma być zgodnie z wytycznymi RPO WSL 2014-2020.</w:t>
      </w:r>
    </w:p>
    <w:p w:rsidR="00EB2F1F" w:rsidRPr="005068C7" w:rsidRDefault="00EB2F1F" w:rsidP="005068C7">
      <w:pPr>
        <w:spacing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Zakres kampanii obejmuje następujące elementy:</w:t>
      </w:r>
    </w:p>
    <w:p w:rsidR="00EB2F1F" w:rsidRPr="005068C7" w:rsidRDefault="00EB2F1F" w:rsidP="00AF204C">
      <w:pPr>
        <w:pStyle w:val="Akapitzlist"/>
        <w:numPr>
          <w:ilvl w:val="0"/>
          <w:numId w:val="29"/>
        </w:numPr>
        <w:spacing w:after="200" w:line="360" w:lineRule="auto"/>
        <w:contextualSpacing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Opracowanie treści oraz części graficznej / wizualnej dwóch artykułów prasowych o projekcie wraz z ich emisją w prasie lokalnej (1 artykuł) i ponadlokalnej (1 artykuł).</w:t>
      </w:r>
    </w:p>
    <w:p w:rsidR="00EB2F1F" w:rsidRPr="005068C7" w:rsidRDefault="00EB2F1F" w:rsidP="005068C7">
      <w:pPr>
        <w:spacing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 xml:space="preserve">Artykuł prasowy (1) w prasie lokalnej ma na celu informowanie o projekcie, powinien obejmować informację opisową / treść oraz co najmniej 1 fotografię, informacje o źródłach finansowania przedsięwzięcia oraz stosowne logotypy – zgodnie z obowiązującymi wytycznymi RPO WSL 2014-2020 w zakresie promocji i informacji. Projekt graficzny oraz treść artykułu prasowego Wykonawca przedstawi Zamawiającemu do akceptacji nie później niż </w:t>
      </w:r>
      <w:r w:rsidR="00355FD0">
        <w:rPr>
          <w:rFonts w:ascii="Trebuchet MS" w:hAnsi="Trebuchet MS"/>
        </w:rPr>
        <w:t>7</w:t>
      </w:r>
      <w:r w:rsidRPr="005068C7">
        <w:rPr>
          <w:rFonts w:ascii="Trebuchet MS" w:hAnsi="Trebuchet MS"/>
        </w:rPr>
        <w:t xml:space="preserve"> dni przed emisją w formie pliku elektronicznego.</w:t>
      </w:r>
    </w:p>
    <w:p w:rsidR="00EB2F1F" w:rsidRDefault="00EB2F1F" w:rsidP="005068C7">
      <w:pPr>
        <w:spacing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 xml:space="preserve">Artykuł  prasowy (1) w prasie ponadlokalnej ma na celu informowanie o projekcie, powinien obejmować informację opisową / treść oraz co najmniej 1 fotografię, informacje o źródłach finansowania przedsięwzięcia oraz stosowne logotypy – zgodnie z obowiązującymi wytycznymi RPO WSL 2014-2020 w zakresie promocji i informacji. Projekt graficzny oraz treść artykułu prasowego Wykonawca przedstawi Zamawiającemu do akceptacji nie później niż </w:t>
      </w:r>
      <w:r w:rsidR="00355FD0">
        <w:rPr>
          <w:rFonts w:ascii="Trebuchet MS" w:hAnsi="Trebuchet MS"/>
        </w:rPr>
        <w:t>7</w:t>
      </w:r>
      <w:r w:rsidRPr="005068C7">
        <w:rPr>
          <w:rFonts w:ascii="Trebuchet MS" w:hAnsi="Trebuchet MS"/>
        </w:rPr>
        <w:t xml:space="preserve"> dni przed emisją w formie pliku elektronicznego.</w:t>
      </w:r>
    </w:p>
    <w:p w:rsidR="005068C7" w:rsidRPr="005068C7" w:rsidRDefault="005068C7" w:rsidP="005068C7">
      <w:pPr>
        <w:spacing w:line="360" w:lineRule="auto"/>
        <w:jc w:val="both"/>
        <w:rPr>
          <w:rFonts w:ascii="Trebuchet MS" w:hAnsi="Trebuchet MS"/>
        </w:rPr>
      </w:pPr>
    </w:p>
    <w:p w:rsidR="00EB2F1F" w:rsidRPr="005068C7" w:rsidRDefault="00EB2F1F" w:rsidP="00AF204C">
      <w:pPr>
        <w:pStyle w:val="Akapitzlist"/>
        <w:numPr>
          <w:ilvl w:val="0"/>
          <w:numId w:val="29"/>
        </w:numPr>
        <w:spacing w:after="200" w:line="360" w:lineRule="auto"/>
        <w:contextualSpacing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 xml:space="preserve">Wykonanie strony internetowej projektu – </w:t>
      </w:r>
      <w:r w:rsidRPr="005068C7">
        <w:rPr>
          <w:rFonts w:ascii="Trebuchet MS" w:hAnsi="Trebuchet MS"/>
          <w:b/>
          <w:i/>
        </w:rPr>
        <w:t>w formie podstrony (dostępnej poprzez stronę główną Zamawiającego</w:t>
      </w:r>
      <w:r w:rsidRPr="005068C7">
        <w:rPr>
          <w:rFonts w:ascii="Trebuchet MS" w:hAnsi="Trebuchet MS"/>
        </w:rPr>
        <w:t xml:space="preserve"> </w:t>
      </w:r>
      <w:r w:rsidRPr="00355FD0">
        <w:rPr>
          <w:rFonts w:ascii="Trebuchet MS" w:hAnsi="Trebuchet MS"/>
        </w:rPr>
        <w:t>www.moszczanica.pl</w:t>
      </w:r>
      <w:r w:rsidRPr="005068C7">
        <w:rPr>
          <w:rFonts w:ascii="Trebuchet MS" w:hAnsi="Trebuchet MS"/>
        </w:rPr>
        <w:t>).</w:t>
      </w:r>
    </w:p>
    <w:p w:rsidR="00EB2F1F" w:rsidRPr="005068C7" w:rsidRDefault="00EB2F1F" w:rsidP="005068C7">
      <w:pPr>
        <w:spacing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Podstrona internetowa powinna umożliwić Zamawiającemu samodzielne zamieszczanie na stronie internetowej informacji oraz treści, ich zmianę oraz dowolną edycję.</w:t>
      </w:r>
    </w:p>
    <w:p w:rsidR="00EB2F1F" w:rsidRPr="005068C7" w:rsidRDefault="00EB2F1F" w:rsidP="005068C7">
      <w:pPr>
        <w:spacing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 xml:space="preserve">Podstrona internetowa CEE </w:t>
      </w:r>
      <w:r w:rsidR="001A001A">
        <w:rPr>
          <w:rFonts w:ascii="Trebuchet MS" w:hAnsi="Trebuchet MS"/>
        </w:rPr>
        <w:t>A</w:t>
      </w:r>
      <w:r w:rsidRPr="005068C7">
        <w:rPr>
          <w:rFonts w:ascii="Trebuchet MS" w:hAnsi="Trebuchet MS"/>
        </w:rPr>
        <w:t xml:space="preserve">RKA znajdować powinna się / funkcjonować w ramach strony ZSAiO </w:t>
      </w:r>
      <w:r w:rsidRPr="005068C7">
        <w:rPr>
          <w:rFonts w:ascii="Trebuchet MS" w:hAnsi="Trebuchet MS"/>
        </w:rPr>
        <w:br/>
        <w:t xml:space="preserve">w Żywcu. W treści powinny się znaleźć: idea projektu, opisy związane z ofertą centrum edukacji ekologicznej i tras dydaktyczno-przyrodniczych, relacje z działań informacyjno-promocyjnych, godziny otwarcia, adres, telefon oraz materiał fotograficzny, a także regulamin korzystania z CEE i formularze zgłoszeniowe udziału w zajęciach. Na stronie dostępny powinien być formularz kontaktowy celem uzyskania dodatkowych informacji. Podstrona powinna być wykonana w technice responsywnej tak, aby była łatwo osiągalna dla gości i turystów przy pomocy coraz popularniejszych smartfonów. </w:t>
      </w:r>
      <w:r w:rsidRPr="005068C7">
        <w:rPr>
          <w:rFonts w:ascii="Trebuchet MS" w:hAnsi="Trebuchet MS"/>
        </w:rPr>
        <w:br/>
        <w:t>W projektowaniu i wykonaniu strony www należy uwzględnić zasadę uniwersalności i dostępności dla wszystkich grup odbiorców, szczególnie osób z różnym stopniem niepełnosprawności. Podstrona powinna uwzględniać wytyczne RPO WSL 2014-2020 oraz stosowne logotypy.</w:t>
      </w:r>
    </w:p>
    <w:p w:rsidR="00EB2F1F" w:rsidRPr="005068C7" w:rsidRDefault="00EB2F1F" w:rsidP="005068C7">
      <w:pPr>
        <w:shd w:val="clear" w:color="auto" w:fill="FFFFFF"/>
        <w:spacing w:after="100"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Projekt graficzny i zawartości treści zostanie przygotowany przez Wykonawcę z uwzględnieniem następujących wymagań:</w:t>
      </w:r>
    </w:p>
    <w:p w:rsidR="00EB2F1F" w:rsidRPr="005068C7" w:rsidRDefault="00EB2F1F" w:rsidP="00AF204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lastRenderedPageBreak/>
        <w:t>Wygląd strony: czytelna, funkcjonalna, intuicyjna.</w:t>
      </w:r>
    </w:p>
    <w:p w:rsidR="00EB2F1F" w:rsidRPr="005068C7" w:rsidRDefault="00EB2F1F" w:rsidP="00AF204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Strona stworzona w oparciu o najnowsze technologie i standardy rynku internetowego.</w:t>
      </w:r>
    </w:p>
    <w:p w:rsidR="00EB2F1F" w:rsidRPr="005068C7" w:rsidRDefault="00EB2F1F" w:rsidP="00AF204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Przygotowanie animacji/efektów, wpływających na atrakcyjność strony.</w:t>
      </w:r>
    </w:p>
    <w:p w:rsidR="00EB2F1F" w:rsidRPr="005068C7" w:rsidRDefault="00EB2F1F" w:rsidP="00AF204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Z chwilą zakupu projektu strony wraz z systemem Zamawiający wymaga uzyskania pełni praw do wykorzystania tych elementów (m.in. grafika i wizualizacje użyte na stronie www, itp.)</w:t>
      </w:r>
    </w:p>
    <w:p w:rsidR="00EB2F1F" w:rsidRPr="005068C7" w:rsidRDefault="00EB2F1F" w:rsidP="00AF204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 xml:space="preserve">Projektowana podstrona powinna umożliwiać możliwość rozbudowy w przyszłości </w:t>
      </w:r>
      <w:r w:rsidRPr="005068C7">
        <w:rPr>
          <w:rFonts w:ascii="Trebuchet MS" w:hAnsi="Trebuchet MS"/>
        </w:rPr>
        <w:br/>
        <w:t>na dalszym etapie funkcjonowania Centrum Edukacji Ekologicznej ARKA.</w:t>
      </w:r>
    </w:p>
    <w:p w:rsidR="00EB2F1F" w:rsidRPr="005068C7" w:rsidRDefault="00EB2F1F" w:rsidP="00AF204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 xml:space="preserve">Projektowana podstrona powinna zawierać informacje wizualne i tekstowe związane z działalnością i ofertą CEE ARKA, szczegółowe wytyczne dotyczące zawartości strony zostaną przekazane Wykonawcy w ciągu </w:t>
      </w:r>
      <w:r w:rsidR="00355FD0">
        <w:rPr>
          <w:rFonts w:ascii="Trebuchet MS" w:hAnsi="Trebuchet MS"/>
        </w:rPr>
        <w:t>14 dni</w:t>
      </w:r>
      <w:r w:rsidRPr="005068C7">
        <w:rPr>
          <w:rFonts w:ascii="Trebuchet MS" w:hAnsi="Trebuchet MS"/>
        </w:rPr>
        <w:t xml:space="preserve"> od podpisania umowy. </w:t>
      </w:r>
    </w:p>
    <w:p w:rsidR="00EB2F1F" w:rsidRPr="005068C7" w:rsidRDefault="00EB2F1F" w:rsidP="00AF204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Wykonawca przedstawi na etapie prac 2 projekty graficzne (z możliwością modyfikacji graficznej wybranego projektu), na podstawie których Zamawiający wybierze projekt do realizacji w ciągu 7 dni od otrzymania projektów.</w:t>
      </w:r>
    </w:p>
    <w:p w:rsidR="00EB2F1F" w:rsidRPr="005068C7" w:rsidRDefault="00EB2F1F" w:rsidP="00AF204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Struktura strony powinna być zoptymalizowana pod kątem pozycjonowania, przyjaznych linków oraz zapewniać wspomaganie przeglądarek i systemów w celu poprawnego wyświetlania strony.</w:t>
      </w:r>
    </w:p>
    <w:p w:rsidR="00EB2F1F" w:rsidRPr="005068C7" w:rsidRDefault="00EB2F1F" w:rsidP="00AF204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Użytkowanie strony nie może pociągać za sobą konieczności zakupu lub też posiadania przez użytkowników końcowych licencji na oprogramowanie specjalistyczne.</w:t>
      </w:r>
    </w:p>
    <w:p w:rsidR="00EB2F1F" w:rsidRPr="005068C7" w:rsidRDefault="00EB2F1F" w:rsidP="00AF204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Strona powinna posiadać przyjazny interfejs dostosowany także dla osób niepełnosprawnych, ze szczególnym uwzględnieniem osób niewidomych i niedowidzących. W tym zakresie od Wykonawcy wymaga się użycia odpowiedniego kontrastu tła, czcionek oraz elementów kolorowych oraz dodatkowego wyróżnienia dla aktywnych linków – hiperłączy (pogrubienie, pochylenie i/lub podkreślenie odnośnika). Zamiana tych elementów powinna być możliwa bezpośrednio z poziomu użytkownika (np. w formie przycisków umożliwiających przejście do wersji dla niepełnosprawnych, zmniejszenie i zwiększenie czcionki itp.)</w:t>
      </w:r>
    </w:p>
    <w:p w:rsidR="00EB2F1F" w:rsidRPr="005068C7" w:rsidRDefault="00EB2F1F" w:rsidP="00AF204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Strona powinna poprawnie wyświetlać się na wszystkich urządzeniach, bez wymagania instalacji dodatkowego oprogramowania.</w:t>
      </w:r>
    </w:p>
    <w:p w:rsidR="00EB2F1F" w:rsidRPr="005068C7" w:rsidRDefault="00EB2F1F" w:rsidP="00AF204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Strona powinna zapewniać możliwość wyszukiwania treści na portalu.</w:t>
      </w:r>
    </w:p>
    <w:p w:rsidR="00EB2F1F" w:rsidRPr="005068C7" w:rsidRDefault="00EB2F1F" w:rsidP="00AF204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Wykonawca we własnym zakresie przeprowadzi wszelkie niezbędne prace programistyczne graficzne, administracyjne i inne niezbędne do wdrożenia strony zgodnie z zaakceptowanym przez Zamawiającego projektem funkcjonalno-użytkowym.</w:t>
      </w:r>
    </w:p>
    <w:p w:rsidR="00EB2F1F" w:rsidRPr="005068C7" w:rsidRDefault="00EB2F1F" w:rsidP="00AF204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Wykonawca znając planowaną funkcję serwisu, przy posiadanym własnym doświadczeniu z zakresu projektowania serwisów internetowych, ma prawo do koncepcyjnego rozszerzenia funkcjonalności serwisu celem zapewnienia jej wysokiego standardu, a także późniejszej funkcjonalności.</w:t>
      </w:r>
    </w:p>
    <w:p w:rsidR="00EB2F1F" w:rsidRPr="005068C7" w:rsidRDefault="00EB2F1F" w:rsidP="005068C7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lastRenderedPageBreak/>
        <w:t>Zamawiający wymaga, aby Wykonawca przeprowadził następujące prace związane z wdrożeniem strony:</w:t>
      </w:r>
    </w:p>
    <w:p w:rsidR="00EB2F1F" w:rsidRPr="005068C7" w:rsidRDefault="00EB2F1F" w:rsidP="00AF204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Uruchomienie serwisu zgodnie z zatwierdzonym projektem na serwerze Wykonawcy.</w:t>
      </w:r>
    </w:p>
    <w:p w:rsidR="00EB2F1F" w:rsidRPr="005068C7" w:rsidRDefault="00EB2F1F" w:rsidP="00AF204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Przeszkolenie co najmniej dwóch osób ze strony Zamawiającego z zakresu funkcjonowania, zamieszczenia/zarządzania treścią w serwisie.</w:t>
      </w:r>
    </w:p>
    <w:p w:rsidR="00EB2F1F" w:rsidRPr="005068C7" w:rsidRDefault="00EB2F1F" w:rsidP="00AF204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Dołączenie Instrukcji obsługi.</w:t>
      </w:r>
    </w:p>
    <w:p w:rsidR="00EB2F1F" w:rsidRPr="005068C7" w:rsidRDefault="00EB2F1F" w:rsidP="00AF204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Zapewnienie wsparcia technicznego w ciągu obowiązywania umowy.</w:t>
      </w:r>
    </w:p>
    <w:p w:rsidR="00EB2F1F" w:rsidRPr="005068C7" w:rsidRDefault="00EB2F1F" w:rsidP="005068C7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Prawa autorskie</w:t>
      </w:r>
    </w:p>
    <w:p w:rsidR="00EB2F1F" w:rsidRPr="005068C7" w:rsidRDefault="00EB2F1F" w:rsidP="00AF204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Wykonawca oświadcza, że jego majątkowe prawa autorskie do wykonanego dzieła są nieograniczone oraz przenosi w ramach wynagrodzenia na rzecz Zamawiającego majątkowe prawa autorskie do wykonanego dzieła i wyłączne prawa do wykonanego dzieła.</w:t>
      </w:r>
    </w:p>
    <w:p w:rsidR="00EB2F1F" w:rsidRPr="005068C7" w:rsidRDefault="00EB2F1F" w:rsidP="00AF204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Wyżej wymienione prawa przenosi w szczególności na polach eksploatacji w zakresie rozpowszechniania dzieła poprzez publiczne wystawianie, wyświetlenie, odtworzenie oraz nadawanie i reemitowanie, a także publiczne udostępniania dzieła w taki sposób, aby każdy mógł mieć do niego dostęp w miejscu i w czasie przez siebie wybranym.</w:t>
      </w:r>
    </w:p>
    <w:p w:rsidR="00EB2F1F" w:rsidRPr="005068C7" w:rsidRDefault="00EB2F1F" w:rsidP="00AF204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Przeniesienie autorskich praw majątkowych następuje z chwilą podpisania protokołu przekazania przedmiotu zamówienia.</w:t>
      </w:r>
    </w:p>
    <w:p w:rsidR="00EB2F1F" w:rsidRPr="005068C7" w:rsidRDefault="00EB2F1F" w:rsidP="00AF204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Wykonawca ponosi pełną odpowiedzialność w przypadku jakichkolwiek roszczeń osób trzecich kierowanych do Zamawiającego, a dotyczących przeniesionych na Zamawiającego majątkowych praw autorskich.</w:t>
      </w:r>
    </w:p>
    <w:p w:rsidR="00EB2F1F" w:rsidRPr="005068C7" w:rsidRDefault="00EB2F1F" w:rsidP="005068C7">
      <w:pPr>
        <w:shd w:val="clear" w:color="auto" w:fill="FFFFFF"/>
        <w:spacing w:after="100"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 Pozostałe wymagania</w:t>
      </w:r>
    </w:p>
    <w:p w:rsidR="00EB2F1F" w:rsidRPr="005068C7" w:rsidRDefault="00EB2F1F" w:rsidP="00AF204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Wykonawca w okresie obowiązywania umowy odpowiedzialny będzie za zabezpieczenie serwisu przed nieautoryzowanym dostępem.</w:t>
      </w:r>
    </w:p>
    <w:p w:rsidR="00EB2F1F" w:rsidRPr="005068C7" w:rsidRDefault="00EB2F1F" w:rsidP="00AF204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Wykonawca zobowiązany będzie do odtworzenia pełnej funkcjonalności serwisu w przypadku awarii bądź innego zakłócenia jego pracy.</w:t>
      </w:r>
    </w:p>
    <w:p w:rsidR="00EB2F1F" w:rsidRPr="005068C7" w:rsidRDefault="00EB2F1F" w:rsidP="00AF204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Zamawiający na każdym etapie realizacji zamówienia ma prawo do nadzoru oraz przeprowadzenia kontroli jego wykonania, jak również uzyskania od Wykonawcy wszelkich informacji z zakresu wykonania powierzonego zamówienia.</w:t>
      </w:r>
    </w:p>
    <w:p w:rsidR="00EB2F1F" w:rsidRPr="005068C7" w:rsidRDefault="00EB2F1F" w:rsidP="00AF204C">
      <w:pPr>
        <w:pStyle w:val="Akapitzlist"/>
        <w:numPr>
          <w:ilvl w:val="0"/>
          <w:numId w:val="29"/>
        </w:numPr>
        <w:spacing w:after="200" w:line="360" w:lineRule="auto"/>
        <w:contextualSpacing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Opracowanie Logotypu do projektu.</w:t>
      </w:r>
    </w:p>
    <w:p w:rsidR="00EB2F1F" w:rsidRDefault="00EB2F1F" w:rsidP="005068C7">
      <w:pPr>
        <w:spacing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 xml:space="preserve">Wykonanie / stworzenie charakterystycznego znaku graficznego (logo) dla Centrum Edukacji Ekologicznej ARKA. Zakres prac powinien obejmować wykonanie projektu graficznego logo oraz wskazane poniżej zastosowania. Projekt logo powinien zostać sporządzony techniką komputerową </w:t>
      </w:r>
      <w:r w:rsidRPr="005068C7">
        <w:rPr>
          <w:rFonts w:ascii="Trebuchet MS" w:hAnsi="Trebuchet MS"/>
        </w:rPr>
        <w:br/>
        <w:t xml:space="preserve">i powinien zawierać pliki graficzne (otwarte i zamknięte) w wersji kolorowej, czarno-białej oraz w skali szarości. Opracowanie powinno uwzględniać następujące zastosowania logotypu: strona www, </w:t>
      </w:r>
      <w:r w:rsidRPr="005068C7">
        <w:rPr>
          <w:rFonts w:ascii="Trebuchet MS" w:hAnsi="Trebuchet MS"/>
        </w:rPr>
        <w:lastRenderedPageBreak/>
        <w:t>plakat, zaproszenie, dyplom, papier firmowy, wizytówka, tablice informacyjno-edukacyjne przy Centrum Edukacji Ekologicznej ARKA. Projekt powinien zostać przekazany na nośnikach elektronicznych w ilości 2 sztuk.</w:t>
      </w:r>
    </w:p>
    <w:p w:rsidR="005068C7" w:rsidRPr="005068C7" w:rsidRDefault="005068C7" w:rsidP="005068C7">
      <w:pPr>
        <w:spacing w:line="360" w:lineRule="auto"/>
        <w:jc w:val="both"/>
        <w:rPr>
          <w:rFonts w:ascii="Trebuchet MS" w:hAnsi="Trebuchet MS"/>
        </w:rPr>
      </w:pPr>
    </w:p>
    <w:p w:rsidR="00EB2F1F" w:rsidRPr="005068C7" w:rsidRDefault="00EB2F1F" w:rsidP="00AF204C">
      <w:pPr>
        <w:pStyle w:val="Akapitzlist"/>
        <w:numPr>
          <w:ilvl w:val="0"/>
          <w:numId w:val="29"/>
        </w:numPr>
        <w:spacing w:after="200" w:line="360" w:lineRule="auto"/>
        <w:contextualSpacing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Dostawa i montaż 2 tablic informacyjnych o projekcie.</w:t>
      </w:r>
    </w:p>
    <w:p w:rsidR="00EB2F1F" w:rsidRPr="005068C7" w:rsidRDefault="00EB2F1F" w:rsidP="005068C7">
      <w:pPr>
        <w:spacing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 xml:space="preserve">Dostawa i montaż dwóch (2) tablic informacyjnych </w:t>
      </w:r>
    </w:p>
    <w:p w:rsidR="00EB2F1F" w:rsidRPr="005068C7" w:rsidRDefault="00EB2F1F" w:rsidP="005068C7">
      <w:pPr>
        <w:spacing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Minimalne wymiary tablic 160 cm x 240 cm</w:t>
      </w:r>
    </w:p>
    <w:p w:rsidR="00EB2F1F" w:rsidRDefault="00EB2F1F" w:rsidP="005068C7">
      <w:pPr>
        <w:spacing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Dostawa i montaż zgodnie z </w:t>
      </w:r>
      <w:hyperlink r:id="rId8" w:tgtFrame="_blank" w:tooltip="Pdręcznik wnioskodawcy i beneficjenta programów polityki spójności" w:history="1">
        <w:r w:rsidRPr="005068C7">
          <w:rPr>
            <w:rFonts w:ascii="Trebuchet MS" w:hAnsi="Trebuchet MS"/>
          </w:rPr>
          <w:t>Podręcznikiem wnioskodawcy i beneficjenta programów polityki spójności w zakresie informacji i promocji</w:t>
        </w:r>
      </w:hyperlink>
      <w:r w:rsidRPr="005068C7">
        <w:rPr>
          <w:rFonts w:ascii="Trebuchet MS" w:hAnsi="Trebuchet MS"/>
        </w:rPr>
        <w:t> określone w dokumencie wzory tablic oraz zgodność z </w:t>
      </w:r>
      <w:hyperlink r:id="rId9" w:tgtFrame="_blank" w:tooltip="Księdze identyfikacji wizualnej znaku marki Fundusze Europejskie i znaków programów polityki spójności na lata 2014-2020." w:history="1">
        <w:r w:rsidRPr="005068C7">
          <w:rPr>
            <w:rFonts w:ascii="Trebuchet MS" w:hAnsi="Trebuchet MS"/>
          </w:rPr>
          <w:t>Księgą identyfikacji wizualnej znaku marki Fundusze Europejskie i znaków programów polityki spójności na lata 2014-2020.</w:t>
        </w:r>
      </w:hyperlink>
    </w:p>
    <w:p w:rsidR="005068C7" w:rsidRPr="005068C7" w:rsidRDefault="005068C7" w:rsidP="005068C7">
      <w:pPr>
        <w:spacing w:line="360" w:lineRule="auto"/>
        <w:jc w:val="both"/>
        <w:rPr>
          <w:rFonts w:ascii="Trebuchet MS" w:hAnsi="Trebuchet MS"/>
        </w:rPr>
      </w:pPr>
    </w:p>
    <w:p w:rsidR="00EB2F1F" w:rsidRDefault="00EB2F1F" w:rsidP="00AF204C">
      <w:pPr>
        <w:pStyle w:val="Akapitzlist"/>
        <w:numPr>
          <w:ilvl w:val="0"/>
          <w:numId w:val="29"/>
        </w:numPr>
        <w:spacing w:after="200" w:line="360" w:lineRule="auto"/>
        <w:contextualSpacing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Dostawa i montaż 2 tablic pamiątkowych o projekcie.</w:t>
      </w:r>
    </w:p>
    <w:p w:rsidR="00EB2F1F" w:rsidRPr="005068C7" w:rsidRDefault="00EB2F1F" w:rsidP="005068C7">
      <w:pPr>
        <w:spacing w:after="200" w:line="360" w:lineRule="auto"/>
        <w:contextualSpacing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 xml:space="preserve">Dostawa i montaż dwóch (2) tablic pamiątkowych budynek zabytkowy - Centrum Edukacji Ekologicznej ARKA. Zgodnie ze wskazaniami lokalizacji uzgodnionymi Zamawiającego. </w:t>
      </w:r>
    </w:p>
    <w:p w:rsidR="00EB2F1F" w:rsidRPr="005068C7" w:rsidRDefault="00EB2F1F" w:rsidP="005068C7">
      <w:pPr>
        <w:spacing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Minimalny wymiar tablic: A, 594 mm x 841 mm.</w:t>
      </w:r>
    </w:p>
    <w:p w:rsidR="00EB2F1F" w:rsidRPr="005068C7" w:rsidRDefault="00EB2F1F" w:rsidP="005068C7">
      <w:pPr>
        <w:spacing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Dostawa i montaż zgodnie z </w:t>
      </w:r>
      <w:hyperlink r:id="rId10" w:tgtFrame="_blank" w:tooltip="Pdręcznik wnioskodawcy i beneficjenta programów polityki spójności" w:history="1">
        <w:r w:rsidRPr="005068C7">
          <w:rPr>
            <w:rFonts w:ascii="Trebuchet MS" w:hAnsi="Trebuchet MS"/>
          </w:rPr>
          <w:t>Podręcznikiem wnioskodawcy i beneficjenta programów polityki spójności w zakresie informacji i promocji</w:t>
        </w:r>
      </w:hyperlink>
      <w:r w:rsidRPr="005068C7">
        <w:rPr>
          <w:rFonts w:ascii="Trebuchet MS" w:hAnsi="Trebuchet MS"/>
        </w:rPr>
        <w:t> określone w dokumencie wzory tablic oraz zgodność z </w:t>
      </w:r>
      <w:hyperlink r:id="rId11" w:tgtFrame="_blank" w:tooltip="Księdze identyfikacji wizualnej znaku marki Fundusze Europejskie i znaków programów polityki spójności na lata 2014-2020." w:history="1">
        <w:r w:rsidRPr="005068C7">
          <w:rPr>
            <w:rFonts w:ascii="Trebuchet MS" w:hAnsi="Trebuchet MS"/>
          </w:rPr>
          <w:t>Księgą identyfikacji wizualnej znaku marki Fundusze Europejskie i znaków programów polityki spójności na lata 2014-2020.</w:t>
        </w:r>
      </w:hyperlink>
    </w:p>
    <w:p w:rsidR="005068C7" w:rsidRDefault="005068C7" w:rsidP="005068C7">
      <w:pPr>
        <w:spacing w:line="360" w:lineRule="auto"/>
        <w:jc w:val="both"/>
        <w:rPr>
          <w:rFonts w:ascii="Trebuchet MS" w:hAnsi="Trebuchet MS"/>
          <w:u w:val="single"/>
        </w:rPr>
      </w:pPr>
    </w:p>
    <w:p w:rsidR="00EB2F1F" w:rsidRPr="005068C7" w:rsidRDefault="00EB2F1F" w:rsidP="00AF204C">
      <w:pPr>
        <w:pStyle w:val="Akapitzlist"/>
        <w:numPr>
          <w:ilvl w:val="0"/>
          <w:numId w:val="29"/>
        </w:numPr>
        <w:spacing w:after="200" w:line="360" w:lineRule="auto"/>
        <w:contextualSpacing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Kampania edukacyjna dla projektu „Centrum Edukacji Ekologicznej ARKA”.</w:t>
      </w:r>
    </w:p>
    <w:p w:rsidR="00EB2F1F" w:rsidRPr="005068C7" w:rsidRDefault="00EB2F1F" w:rsidP="005068C7">
      <w:pPr>
        <w:spacing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W ramach kampanii edukacyjnej Wykonawca przeprowadzi gry i zabawy edukacyjne na terenie Centrum Edukacji Ekologicznej ARKA, gry mają mieć charakter tematyczny związany |z bioróżnorodnością i ochroną dziedzictwa przyrodniczego). Jednocześnie w trakcie prowadzonych gier i zabaw edukacyjnych Wykonawca dokona dystrybucji gadżetów ekologicznych, wśród uczestników wydarzenia.</w:t>
      </w:r>
    </w:p>
    <w:p w:rsidR="00EB2F1F" w:rsidRPr="005068C7" w:rsidRDefault="00EB2F1F" w:rsidP="005068C7">
      <w:pPr>
        <w:spacing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 xml:space="preserve">Gry i zabawy edukacyjnego powinny być realizowane na co najmniej 3 stanowiskach edukacyjnych. Wykonawca zapewnia aranżację, niezbędne do zajęć materiały oraz wyposażenie dla każdego ze stanowisk edukacyjnych. Scenariusze gier i zabaw edukacyjnych zostaną przedstawione Zamawiającemu nie później niż </w:t>
      </w:r>
      <w:r w:rsidR="00355FD0">
        <w:rPr>
          <w:rFonts w:ascii="Trebuchet MS" w:hAnsi="Trebuchet MS"/>
        </w:rPr>
        <w:t>7</w:t>
      </w:r>
      <w:r w:rsidRPr="005068C7">
        <w:rPr>
          <w:rFonts w:ascii="Trebuchet MS" w:hAnsi="Trebuchet MS"/>
        </w:rPr>
        <w:t xml:space="preserve"> dni przed realizacją działania. Gry i zabawy powinny być kierowane do różnych grup wiekowych i powinny integrować oraz edukować uczestników w zakresie ochrony różnorodności biologicznej, gatunków rodzimych, ochrony przyrody.</w:t>
      </w:r>
    </w:p>
    <w:p w:rsidR="00EB2F1F" w:rsidRPr="005068C7" w:rsidRDefault="00EB2F1F" w:rsidP="005068C7">
      <w:pPr>
        <w:spacing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 xml:space="preserve">W ramach kampanii Edukacyjnej Wykonawca zrealizuje, we wskazanych przez Zamawiającego terminach dwa (2) jednodniowe programy warsztatów edukacyjnych realizowanych </w:t>
      </w:r>
      <w:r w:rsidRPr="005068C7">
        <w:rPr>
          <w:rFonts w:ascii="Trebuchet MS" w:hAnsi="Trebuchet MS"/>
        </w:rPr>
        <w:br/>
        <w:t>na 3 zapewnionych przez Wykonawcę stanowiskach edukacyjnych.</w:t>
      </w:r>
      <w:r w:rsidR="00355FD0">
        <w:rPr>
          <w:rFonts w:ascii="Trebuchet MS" w:hAnsi="Trebuchet MS"/>
        </w:rPr>
        <w:t xml:space="preserve"> Terminy warsztatów zostaną ustalone przez Strony.</w:t>
      </w:r>
    </w:p>
    <w:p w:rsidR="00EB2F1F" w:rsidRDefault="00EB2F1F" w:rsidP="005068C7">
      <w:pPr>
        <w:spacing w:line="360" w:lineRule="auto"/>
        <w:rPr>
          <w:rFonts w:ascii="Trebuchet MS" w:hAnsi="Trebuchet MS"/>
        </w:rPr>
      </w:pPr>
      <w:r w:rsidRPr="005068C7">
        <w:rPr>
          <w:rFonts w:ascii="Trebuchet MS" w:hAnsi="Trebuchet MS"/>
        </w:rPr>
        <w:lastRenderedPageBreak/>
        <w:t xml:space="preserve">Wykonawca przedstawi do akceptacji Zamawiającego szczegółowe scenariusze realizacji gier i zabaw edukacyjnych </w:t>
      </w:r>
      <w:r w:rsidR="00355FD0">
        <w:rPr>
          <w:rFonts w:ascii="Trebuchet MS" w:hAnsi="Trebuchet MS"/>
        </w:rPr>
        <w:t>7</w:t>
      </w:r>
      <w:r w:rsidRPr="005068C7">
        <w:rPr>
          <w:rFonts w:ascii="Trebuchet MS" w:hAnsi="Trebuchet MS"/>
        </w:rPr>
        <w:t xml:space="preserve"> dni przed poszczególnymi terminami realizacji.</w:t>
      </w:r>
    </w:p>
    <w:p w:rsidR="005068C7" w:rsidRPr="005068C7" w:rsidRDefault="005068C7" w:rsidP="005068C7">
      <w:pPr>
        <w:spacing w:line="360" w:lineRule="auto"/>
        <w:rPr>
          <w:rFonts w:ascii="Trebuchet MS" w:hAnsi="Trebuchet MS"/>
          <w:u w:val="single"/>
        </w:rPr>
      </w:pPr>
    </w:p>
    <w:p w:rsidR="00EB2F1F" w:rsidRPr="005068C7" w:rsidRDefault="00EB2F1F" w:rsidP="00AF204C">
      <w:pPr>
        <w:pStyle w:val="Akapitzlist"/>
        <w:numPr>
          <w:ilvl w:val="0"/>
          <w:numId w:val="29"/>
        </w:numPr>
        <w:spacing w:after="200" w:line="360" w:lineRule="auto"/>
        <w:contextualSpacing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Zakup gadżetów w projekcie</w:t>
      </w:r>
    </w:p>
    <w:p w:rsidR="00EB2F1F" w:rsidRPr="005068C7" w:rsidRDefault="00EB2F1F" w:rsidP="005068C7">
      <w:pPr>
        <w:spacing w:line="360" w:lineRule="auto"/>
        <w:rPr>
          <w:rFonts w:ascii="Trebuchet MS" w:hAnsi="Trebuchet MS"/>
        </w:rPr>
      </w:pPr>
      <w:r w:rsidRPr="005068C7">
        <w:rPr>
          <w:rFonts w:ascii="Trebuchet MS" w:hAnsi="Trebuchet MS"/>
        </w:rPr>
        <w:t>Wykonawca dostarczy następujące gadżety w ramach projektu:</w:t>
      </w:r>
    </w:p>
    <w:p w:rsidR="00EB2F1F" w:rsidRPr="009A3EE4" w:rsidRDefault="00EB2F1F" w:rsidP="00AF204C">
      <w:pPr>
        <w:pStyle w:val="Akapitzlist"/>
        <w:numPr>
          <w:ilvl w:val="0"/>
          <w:numId w:val="35"/>
        </w:numPr>
        <w:spacing w:line="360" w:lineRule="auto"/>
        <w:rPr>
          <w:rFonts w:ascii="Trebuchet MS" w:hAnsi="Trebuchet MS"/>
          <w:b/>
        </w:rPr>
      </w:pPr>
      <w:r w:rsidRPr="009A3EE4">
        <w:rPr>
          <w:rFonts w:ascii="Trebuchet MS" w:hAnsi="Trebuchet MS"/>
          <w:b/>
        </w:rPr>
        <w:t>Breloczki drewniane do kluczy z logo Centrum Edukacji Ekologicznej ARKA sztuk: 200</w:t>
      </w:r>
    </w:p>
    <w:p w:rsidR="00EB2F1F" w:rsidRPr="005068C7" w:rsidRDefault="00EB2F1F" w:rsidP="009A3EE4">
      <w:pPr>
        <w:spacing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 xml:space="preserve">Brelok wykonany z drewna gatunków rodzimych z jednostronnym grawerem z zawieszką. Minimalne wymiary 50 x 30 mm, zamawiający dopuszcza tolerancję w ww. wymiarach produktu (+,-) 5 mm. Kształt breloka zostanie przedstawiony do akceptacji Zamawiającego przed uruchomieniem produkcji. </w:t>
      </w:r>
    </w:p>
    <w:p w:rsidR="00EB2F1F" w:rsidRPr="009A3EE4" w:rsidRDefault="00EB2F1F" w:rsidP="00AF204C">
      <w:pPr>
        <w:pStyle w:val="Akapitzlist"/>
        <w:numPr>
          <w:ilvl w:val="0"/>
          <w:numId w:val="35"/>
        </w:numPr>
        <w:spacing w:line="360" w:lineRule="auto"/>
        <w:rPr>
          <w:rFonts w:ascii="Trebuchet MS" w:hAnsi="Trebuchet MS"/>
          <w:b/>
        </w:rPr>
      </w:pPr>
      <w:r w:rsidRPr="009A3EE4">
        <w:rPr>
          <w:rFonts w:ascii="Trebuchet MS" w:hAnsi="Trebuchet MS"/>
          <w:b/>
        </w:rPr>
        <w:t>Ołówki ekologiczne sztuk: 400</w:t>
      </w:r>
    </w:p>
    <w:p w:rsidR="00EB2F1F" w:rsidRPr="005068C7" w:rsidRDefault="00EB2F1F" w:rsidP="005068C7">
      <w:pPr>
        <w:spacing w:line="360" w:lineRule="auto"/>
        <w:rPr>
          <w:rFonts w:ascii="Trebuchet MS" w:hAnsi="Trebuchet MS"/>
        </w:rPr>
      </w:pPr>
      <w:r w:rsidRPr="005068C7">
        <w:rPr>
          <w:rFonts w:ascii="Trebuchet MS" w:hAnsi="Trebuchet MS"/>
        </w:rPr>
        <w:t xml:space="preserve">Ołówek wykonany z przetworzonego papieru. </w:t>
      </w:r>
      <w:r w:rsidRPr="005068C7">
        <w:rPr>
          <w:rFonts w:ascii="Trebuchet MS" w:hAnsi="Trebuchet MS"/>
          <w:bCs/>
        </w:rPr>
        <w:t>Rozmiar produktu:</w:t>
      </w:r>
      <w:r w:rsidRPr="005068C7">
        <w:rPr>
          <w:rFonts w:ascii="Trebuchet MS" w:hAnsi="Trebuchet MS"/>
        </w:rPr>
        <w:t xml:space="preserve"> ø7×175 mm, </w:t>
      </w:r>
      <w:r w:rsidRPr="005068C7">
        <w:rPr>
          <w:rFonts w:ascii="Trebuchet MS" w:hAnsi="Trebuchet MS"/>
          <w:bCs/>
        </w:rPr>
        <w:t>Nadruk:</w:t>
      </w:r>
      <w:r w:rsidRPr="005068C7">
        <w:rPr>
          <w:rFonts w:ascii="Trebuchet MS" w:hAnsi="Trebuchet MS"/>
        </w:rPr>
        <w:t xml:space="preserve"> tampodruk, do 2 kolorów, </w:t>
      </w:r>
      <w:r w:rsidRPr="005068C7">
        <w:rPr>
          <w:rFonts w:ascii="Trebuchet MS" w:hAnsi="Trebuchet MS"/>
          <w:bCs/>
        </w:rPr>
        <w:t>Rozmiar nadruku:</w:t>
      </w:r>
      <w:r w:rsidRPr="005068C7">
        <w:rPr>
          <w:rFonts w:ascii="Trebuchet MS" w:hAnsi="Trebuchet MS"/>
        </w:rPr>
        <w:t> 70x5 mm.</w:t>
      </w:r>
    </w:p>
    <w:p w:rsidR="00EB2F1F" w:rsidRPr="005068C7" w:rsidRDefault="00EB2F1F" w:rsidP="00AF204C">
      <w:pPr>
        <w:pStyle w:val="Akapitzlist"/>
        <w:numPr>
          <w:ilvl w:val="0"/>
          <w:numId w:val="35"/>
        </w:numPr>
        <w:spacing w:line="360" w:lineRule="auto"/>
        <w:rPr>
          <w:rFonts w:ascii="Trebuchet MS" w:hAnsi="Trebuchet MS"/>
          <w:b/>
        </w:rPr>
      </w:pPr>
      <w:r w:rsidRPr="005068C7">
        <w:rPr>
          <w:rFonts w:ascii="Trebuchet MS" w:hAnsi="Trebuchet MS"/>
          <w:b/>
        </w:rPr>
        <w:t>Kredki –opakowania po 6 sztuk (6 kolorów), sztuk (opakowań): 100</w:t>
      </w:r>
    </w:p>
    <w:p w:rsidR="00EB2F1F" w:rsidRPr="005068C7" w:rsidRDefault="00EB2F1F" w:rsidP="005068C7">
      <w:pPr>
        <w:spacing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 xml:space="preserve">Kredki z naturalnego drewna zapakowane w pudełko, 6 kolorów, naostrzone. Rozmiar produktu ok.: 3 x 3 x 3 x 9 cm. Zamawiający dopuszcza tolerancję w ww. wymiarach produktu (+,-) 0,5 cm. Maksymalna powierzchnia nadruku na opakowaniu wynikająca z możliwości technologicznych oraz dostosowana do pola zadruku; Technologia nadruku powinna być tak dobrana, aby nadruk był czytelny, wyraźny i trwały. </w:t>
      </w:r>
    </w:p>
    <w:p w:rsidR="00EB2F1F" w:rsidRPr="005068C7" w:rsidRDefault="00EB2F1F" w:rsidP="00AF204C">
      <w:pPr>
        <w:pStyle w:val="Akapitzlist"/>
        <w:numPr>
          <w:ilvl w:val="0"/>
          <w:numId w:val="35"/>
        </w:numPr>
        <w:spacing w:line="360" w:lineRule="auto"/>
        <w:rPr>
          <w:rFonts w:ascii="Trebuchet MS" w:hAnsi="Trebuchet MS"/>
          <w:b/>
        </w:rPr>
      </w:pPr>
      <w:r w:rsidRPr="005068C7">
        <w:rPr>
          <w:rFonts w:ascii="Trebuchet MS" w:hAnsi="Trebuchet MS"/>
          <w:b/>
        </w:rPr>
        <w:t>Zakładki do książek, sztuk 400</w:t>
      </w:r>
    </w:p>
    <w:p w:rsidR="00EB2F1F" w:rsidRPr="005068C7" w:rsidRDefault="00EB2F1F" w:rsidP="005068C7">
      <w:pPr>
        <w:spacing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Zakładka do książek o tematyce związanej  z ochroną różnorodności biologicznej, gatunkami rodzimymi roślin i zwierząt.  Zakładka do książek, o długości 13 cm/5 cali i CENTYMETRY (do 13 cm). Zamawiający dopuszcza tolerancję w ww. wymiarach produktu (+,-) 0,5 cm. Maksymalna powierzchnia nadruku na opakowaniu wynikająca z możliwości technologicznych oraz dostosowana do pola zadruku; Uwaga: nadrukowane elementy muszą być czytelne, wyraźne i trwałe. Artykuł pakowany pojedynczo w opakowania foliowe, zbiorczo do kartonu.</w:t>
      </w:r>
    </w:p>
    <w:p w:rsidR="00EB2F1F" w:rsidRPr="005068C7" w:rsidRDefault="00EB2F1F" w:rsidP="005068C7">
      <w:pPr>
        <w:spacing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Wykonawca zobowiązany jest do przedstawienia do akceptacji zamawiającego próbek produktu wraz ze stosownymi nadrukami i wizualizacjami przed rozpoczęciem procesu produkcji i dostawą.</w:t>
      </w:r>
    </w:p>
    <w:p w:rsidR="00EB2F1F" w:rsidRPr="005068C7" w:rsidRDefault="00EB2F1F" w:rsidP="005068C7">
      <w:pPr>
        <w:spacing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Wykonawca w przedłożonym projekcie musi uwzględnić wszystkie rodzaje oznakowania tj.: logo CEE ARKA, informacje i logotypy wynikające z wytycznych RPO WSL 2014-2020, www, egz. bezpłatny, informacje o współfinansowaniu.</w:t>
      </w:r>
    </w:p>
    <w:p w:rsidR="00EB2F1F" w:rsidRPr="009A3EE4" w:rsidRDefault="00EB2F1F" w:rsidP="00AF204C">
      <w:pPr>
        <w:pStyle w:val="Akapitzlist"/>
        <w:numPr>
          <w:ilvl w:val="0"/>
          <w:numId w:val="35"/>
        </w:numPr>
        <w:spacing w:line="360" w:lineRule="auto"/>
        <w:rPr>
          <w:rFonts w:ascii="Trebuchet MS" w:hAnsi="Trebuchet MS"/>
          <w:b/>
        </w:rPr>
      </w:pPr>
      <w:r w:rsidRPr="009A3EE4">
        <w:rPr>
          <w:rFonts w:ascii="Trebuchet MS" w:hAnsi="Trebuchet MS"/>
          <w:b/>
        </w:rPr>
        <w:t>Album fotograficzny dotyczący obszaru projektu i terenów przyrodniczo cennych Powiatu  Żywieckiego, sztuk 60.</w:t>
      </w:r>
    </w:p>
    <w:p w:rsidR="00EB2F1F" w:rsidRPr="005068C7" w:rsidRDefault="00EB2F1F" w:rsidP="005068C7">
      <w:pPr>
        <w:spacing w:line="360" w:lineRule="auto"/>
        <w:jc w:val="both"/>
        <w:rPr>
          <w:rFonts w:ascii="Trebuchet MS" w:hAnsi="Trebuchet MS" w:cs="Arial"/>
        </w:rPr>
      </w:pPr>
      <w:r w:rsidRPr="005068C7">
        <w:rPr>
          <w:rFonts w:ascii="Trebuchet MS" w:hAnsi="Trebuchet MS" w:cs="Arial"/>
        </w:rPr>
        <w:t>Wykonawca zaprojektuje treść, wykona  lub zakupi fotografie i wizualizacje przekaże Zamawiającemu wraz z pełnym projektem graficznym albumu do akceptacji. Tematyka dotyczyć ma obszaru projektu Centrum Edukacji Ekologicznej ARKA oraz terenów cennych przyrodniczo na obszarze Powiatu Żywieckiego.</w:t>
      </w:r>
      <w:r w:rsidR="001A001A">
        <w:rPr>
          <w:rFonts w:ascii="Trebuchet MS" w:hAnsi="Trebuchet MS" w:cs="Arial"/>
        </w:rPr>
        <w:t xml:space="preserve"> </w:t>
      </w:r>
      <w:r w:rsidRPr="005068C7">
        <w:rPr>
          <w:rFonts w:ascii="Trebuchet MS" w:hAnsi="Trebuchet MS" w:cs="Arial"/>
        </w:rPr>
        <w:t>Wymiary albumu a4, ilość stron 60, okładka twarda szyta / klejona. Środek: Papier nie powlekany 100g, druk kolorowy, dwustronny. Nakład 60 sztuk.</w:t>
      </w:r>
    </w:p>
    <w:p w:rsidR="00EB2F1F" w:rsidRPr="005068C7" w:rsidRDefault="00EB2F1F" w:rsidP="005068C7">
      <w:pPr>
        <w:spacing w:line="360" w:lineRule="auto"/>
        <w:rPr>
          <w:rFonts w:ascii="Trebuchet MS" w:hAnsi="Trebuchet MS"/>
          <w:u w:val="single"/>
        </w:rPr>
      </w:pPr>
    </w:p>
    <w:p w:rsidR="00EB2F1F" w:rsidRPr="009A3EE4" w:rsidRDefault="009A3EE4" w:rsidP="00AF204C">
      <w:pPr>
        <w:pStyle w:val="Akapitzlist"/>
        <w:numPr>
          <w:ilvl w:val="0"/>
          <w:numId w:val="34"/>
        </w:numPr>
        <w:spacing w:line="360" w:lineRule="auto"/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lastRenderedPageBreak/>
        <w:t>Pozostałe wymagania</w:t>
      </w:r>
      <w:r w:rsidR="00EB2F1F" w:rsidRPr="009A3EE4">
        <w:rPr>
          <w:rFonts w:ascii="Trebuchet MS" w:hAnsi="Trebuchet MS"/>
          <w:b/>
          <w:u w:val="single"/>
        </w:rPr>
        <w:t>.</w:t>
      </w:r>
    </w:p>
    <w:p w:rsidR="009A3EE4" w:rsidRDefault="009A3EE4" w:rsidP="005068C7">
      <w:pPr>
        <w:spacing w:line="360" w:lineRule="auto"/>
        <w:jc w:val="both"/>
        <w:rPr>
          <w:rFonts w:ascii="Trebuchet MS" w:hAnsi="Trebuchet MS"/>
        </w:rPr>
      </w:pPr>
    </w:p>
    <w:p w:rsidR="009A3EE4" w:rsidRPr="009A3EE4" w:rsidRDefault="009A3EE4" w:rsidP="005068C7">
      <w:pPr>
        <w:spacing w:line="360" w:lineRule="auto"/>
        <w:jc w:val="both"/>
        <w:rPr>
          <w:rFonts w:ascii="Trebuchet MS" w:hAnsi="Trebuchet MS"/>
        </w:rPr>
      </w:pPr>
      <w:r w:rsidRPr="009A3EE4">
        <w:rPr>
          <w:rFonts w:ascii="Trebuchet MS" w:hAnsi="Trebuchet MS"/>
        </w:rPr>
        <w:t>Wymagania w zakresie zastosowania nazw i nadruków</w:t>
      </w:r>
    </w:p>
    <w:p w:rsidR="00EB2F1F" w:rsidRPr="005068C7" w:rsidRDefault="00EB2F1F" w:rsidP="005068C7">
      <w:pPr>
        <w:spacing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Oznakowanie logotypami (nadruk, grawerowanie itp. techniki oznakowania) musi być dostosowane do materiału na jakim będzie wykonane i musi spełniać warunek: czytelności, nieścieralności oraz trwałości o maksymalnej powierzchni nadruku wynikającej z możliwości technologicznych oraz dostosowania do pola zadruku danego produktu, na którym będzie wykonywany. Wszelkie nazwy, nadruki i logotypy muszą być zgodne z zapisami wytycznych RPO WSL 2014-2020 w tym zakresie.</w:t>
      </w:r>
    </w:p>
    <w:p w:rsidR="00EB2F1F" w:rsidRDefault="00EB2F1F" w:rsidP="005068C7">
      <w:pPr>
        <w:spacing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Wykonawca zobowiązuje się do zastosowania spójnej identyfikacji wizualnej właściwej dla materiałów informacyjno-promocyjnych zgodnie z wytycznymi Regionalnego Programu Operacyjnego Województwa Śląskiego 2014-2020.</w:t>
      </w:r>
    </w:p>
    <w:p w:rsidR="00CC3570" w:rsidRPr="005068C7" w:rsidRDefault="00CC3570" w:rsidP="005068C7">
      <w:pPr>
        <w:spacing w:line="360" w:lineRule="auto"/>
        <w:jc w:val="both"/>
        <w:rPr>
          <w:rFonts w:ascii="Trebuchet MS" w:hAnsi="Trebuchet MS"/>
        </w:rPr>
      </w:pPr>
    </w:p>
    <w:p w:rsidR="00EB2F1F" w:rsidRDefault="00EB2F1F" w:rsidP="005068C7">
      <w:pPr>
        <w:spacing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>Wykonawca zrealizuje zamówienie zgodnie z </w:t>
      </w:r>
      <w:hyperlink r:id="rId12" w:tgtFrame="_blank" w:tooltip="Pdręcznik wnioskodawcy i beneficjenta programów polityki spójności" w:history="1">
        <w:r w:rsidRPr="005068C7">
          <w:rPr>
            <w:rFonts w:ascii="Trebuchet MS" w:hAnsi="Trebuchet MS"/>
          </w:rPr>
          <w:t>Podręcznikiem wnioskodawcy i beneficjenta programów polityki spójności w zakresie informacji i promocji</w:t>
        </w:r>
      </w:hyperlink>
      <w:r w:rsidRPr="005068C7">
        <w:rPr>
          <w:rFonts w:ascii="Trebuchet MS" w:hAnsi="Trebuchet MS"/>
        </w:rPr>
        <w:t> określone w dokumencie wytyczne oraz zgodność z </w:t>
      </w:r>
      <w:hyperlink r:id="rId13" w:tgtFrame="_blank" w:tooltip="Księdze identyfikacji wizualnej znaku marki Fundusze Europejskie i znaków programów polityki spójności na lata 2014-2020." w:history="1">
        <w:r w:rsidRPr="005068C7">
          <w:rPr>
            <w:rFonts w:ascii="Trebuchet MS" w:hAnsi="Trebuchet MS"/>
          </w:rPr>
          <w:t>Księgą identyfikacji wizualnej znaku marki Fundusze Europejskie i znaków programów polityki spójności na lata 2014-2020.</w:t>
        </w:r>
      </w:hyperlink>
    </w:p>
    <w:p w:rsidR="00CC3570" w:rsidRPr="005068C7" w:rsidRDefault="00CC3570" w:rsidP="005068C7">
      <w:pPr>
        <w:spacing w:line="360" w:lineRule="auto"/>
        <w:jc w:val="both"/>
        <w:rPr>
          <w:rFonts w:ascii="Trebuchet MS" w:hAnsi="Trebuchet MS"/>
        </w:rPr>
      </w:pPr>
    </w:p>
    <w:p w:rsidR="00EB2F1F" w:rsidRPr="005068C7" w:rsidRDefault="00EB2F1F" w:rsidP="005068C7">
      <w:pPr>
        <w:spacing w:line="360" w:lineRule="auto"/>
        <w:jc w:val="both"/>
        <w:rPr>
          <w:rFonts w:ascii="Trebuchet MS" w:hAnsi="Trebuchet MS"/>
        </w:rPr>
      </w:pPr>
      <w:r w:rsidRPr="005068C7">
        <w:rPr>
          <w:rFonts w:ascii="Trebuchet MS" w:hAnsi="Trebuchet MS"/>
        </w:rPr>
        <w:t xml:space="preserve">W przypadku dostaw wady i uszkodzenia asortymentu usuwane będą przez Wykonawcę w ciągu 5 dni roboczych od dnia otrzymania całości każdej dostawy. Zamawiający dokona odbioru jakościowego i ilościowego dostarczonego asortymentu, stanowiącego przedmiot umowy. W przypadku stwierdzenia braków, wad, uszkodzeń lub stwierdzenia niezgodności dostarczonego asortymentu z zaakceptowanymi protokołem przez Zamawiającego próbkami, stanowiącymi jedyną podstawę do wszczęcia produkcji, Wykonawca zobowiązuje się w ciągu max. </w:t>
      </w:r>
      <w:r w:rsidR="00355FD0">
        <w:rPr>
          <w:rFonts w:ascii="Trebuchet MS" w:hAnsi="Trebuchet MS"/>
        </w:rPr>
        <w:t>7</w:t>
      </w:r>
      <w:r w:rsidRPr="005068C7">
        <w:rPr>
          <w:rFonts w:ascii="Trebuchet MS" w:hAnsi="Trebuchet MS"/>
        </w:rPr>
        <w:t xml:space="preserve"> dni odebrać wadliwy towar na własny koszt, zniszczyć wadliwe egzemplarze i niezwłocznie dostarczyć do siedziby Zamawiającego, nowy wolny od wad towar</w:t>
      </w:r>
    </w:p>
    <w:p w:rsidR="00EB2F1F" w:rsidRPr="005068C7" w:rsidRDefault="00EB2F1F" w:rsidP="005068C7">
      <w:pPr>
        <w:spacing w:line="360" w:lineRule="auto"/>
        <w:jc w:val="both"/>
        <w:rPr>
          <w:rFonts w:ascii="Trebuchet MS" w:hAnsi="Trebuchet MS"/>
        </w:rPr>
      </w:pPr>
    </w:p>
    <w:p w:rsidR="00EB2F1F" w:rsidRPr="005068C7" w:rsidRDefault="00EB2F1F" w:rsidP="005068C7">
      <w:pPr>
        <w:spacing w:line="360" w:lineRule="auto"/>
        <w:ind w:right="1"/>
        <w:rPr>
          <w:rFonts w:ascii="Trebuchet MS" w:hAnsi="Trebuchet MS"/>
        </w:rPr>
      </w:pPr>
    </w:p>
    <w:sectPr w:rsidR="00EB2F1F" w:rsidRPr="005068C7" w:rsidSect="00EB2F1F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504" w:right="1417" w:bottom="1135" w:left="1417" w:header="426" w:footer="42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53C" w:rsidRDefault="00B0353C">
      <w:r>
        <w:separator/>
      </w:r>
    </w:p>
  </w:endnote>
  <w:endnote w:type="continuationSeparator" w:id="0">
    <w:p w:rsidR="00B0353C" w:rsidRDefault="00B0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-ExtB">
    <w:altName w:val="Arial Unicode MS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panose1 w:val="020B0500000000000000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3B" w:rsidRDefault="00382A8A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1773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773B" w:rsidRDefault="00B1773B" w:rsidP="00A16332">
    <w:pPr>
      <w:pStyle w:val="Stopka"/>
      <w:ind w:right="360"/>
    </w:pPr>
  </w:p>
  <w:p w:rsidR="00B1773B" w:rsidRDefault="00B1773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3B" w:rsidRDefault="00B1773B" w:rsidP="00B1773B">
    <w:pPr>
      <w:pStyle w:val="Nagwek"/>
      <w:tabs>
        <w:tab w:val="clear" w:pos="4536"/>
        <w:tab w:val="clear" w:pos="9072"/>
        <w:tab w:val="left" w:pos="6705"/>
      </w:tabs>
      <w:rPr>
        <w:rFonts w:ascii="Arial" w:hAnsi="Arial"/>
        <w:sz w:val="14"/>
        <w:szCs w:val="14"/>
      </w:rPr>
    </w:pPr>
  </w:p>
  <w:p w:rsidR="00B1773B" w:rsidRPr="00721D29" w:rsidRDefault="00382A8A" w:rsidP="00B1773B">
    <w:pPr>
      <w:pStyle w:val="Stopka"/>
      <w:framePr w:wrap="around" w:vAnchor="text" w:hAnchor="margin" w:xAlign="right" w:y="1"/>
      <w:rPr>
        <w:rStyle w:val="Numerstrony"/>
        <w:rFonts w:ascii="Trebuchet MS" w:hAnsi="Trebuchet MS"/>
        <w:b/>
        <w:sz w:val="16"/>
        <w:szCs w:val="16"/>
      </w:rPr>
    </w:pPr>
    <w:r w:rsidRPr="00721D29">
      <w:rPr>
        <w:rStyle w:val="Numerstrony"/>
        <w:rFonts w:ascii="Trebuchet MS" w:hAnsi="Trebuchet MS"/>
        <w:b/>
        <w:sz w:val="16"/>
        <w:szCs w:val="16"/>
      </w:rPr>
      <w:fldChar w:fldCharType="begin"/>
    </w:r>
    <w:r w:rsidR="00B1773B" w:rsidRPr="00721D29">
      <w:rPr>
        <w:rStyle w:val="Numerstrony"/>
        <w:rFonts w:ascii="Trebuchet MS" w:hAnsi="Trebuchet MS"/>
        <w:b/>
        <w:sz w:val="16"/>
        <w:szCs w:val="16"/>
      </w:rPr>
      <w:instrText xml:space="preserve">PAGE  </w:instrTex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separate"/>
    </w:r>
    <w:r w:rsidR="0095668E">
      <w:rPr>
        <w:rStyle w:val="Numerstrony"/>
        <w:rFonts w:ascii="Trebuchet MS" w:hAnsi="Trebuchet MS"/>
        <w:b/>
        <w:noProof/>
        <w:sz w:val="16"/>
        <w:szCs w:val="16"/>
      </w:rPr>
      <w:t>2</w:t>
    </w:r>
    <w:r w:rsidRPr="00721D29">
      <w:rPr>
        <w:rStyle w:val="Numerstrony"/>
        <w:rFonts w:ascii="Trebuchet MS" w:hAnsi="Trebuchet MS"/>
        <w:b/>
        <w:sz w:val="16"/>
        <w:szCs w:val="16"/>
      </w:rPr>
      <w:fldChar w:fldCharType="end"/>
    </w:r>
  </w:p>
  <w:p w:rsidR="00B1773B" w:rsidRPr="0025790C" w:rsidRDefault="00B1773B" w:rsidP="00B1773B">
    <w:pPr>
      <w:keepNext/>
      <w:pBdr>
        <w:bottom w:val="single" w:sz="6" w:space="1" w:color="auto"/>
      </w:pBdr>
      <w:shd w:val="clear" w:color="auto" w:fill="FFFFFF"/>
      <w:textAlignment w:val="baseline"/>
      <w:outlineLvl w:val="1"/>
      <w:rPr>
        <w:rFonts w:ascii="Trebuchet MS" w:hAnsi="Trebuchet MS"/>
        <w:sz w:val="14"/>
        <w:szCs w:val="14"/>
      </w:rPr>
    </w:pPr>
  </w:p>
  <w:p w:rsidR="00B1773B" w:rsidRDefault="00B1773B" w:rsidP="00B1773B">
    <w:pPr>
      <w:pStyle w:val="Tekstpodstawowy"/>
      <w:spacing w:line="276" w:lineRule="auto"/>
      <w:jc w:val="center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 xml:space="preserve">PROJEKT: </w:t>
    </w:r>
    <w:r w:rsidRPr="0048730F">
      <w:rPr>
        <w:rFonts w:ascii="Trebuchet MS" w:hAnsi="Trebuchet MS"/>
        <w:sz w:val="14"/>
        <w:szCs w:val="14"/>
      </w:rPr>
      <w:t>„CENTRUM EDUKACJI EKOLOGICZNEJ ARKA”</w:t>
    </w:r>
  </w:p>
  <w:p w:rsidR="00B1773B" w:rsidRPr="00B1773B" w:rsidRDefault="00B1773B" w:rsidP="00B1773B">
    <w:pPr>
      <w:spacing w:line="276" w:lineRule="auto"/>
      <w:ind w:left="-426" w:right="-426"/>
      <w:jc w:val="center"/>
      <w:rPr>
        <w:rFonts w:ascii="Trebuchet MS" w:hAnsi="Trebuchet MS"/>
        <w:sz w:val="14"/>
        <w:szCs w:val="14"/>
      </w:rPr>
    </w:pPr>
    <w:r w:rsidRPr="00B1773B">
      <w:rPr>
        <w:rFonts w:ascii="Trebuchet MS" w:hAnsi="Trebuchet MS"/>
        <w:sz w:val="14"/>
        <w:szCs w:val="14"/>
      </w:rPr>
      <w:t xml:space="preserve">Realizacja kampanii informacyjno-promocyjnej oraz edukacyjnej wraz z dostawą i dystrybucją gadżetów </w:t>
    </w:r>
  </w:p>
  <w:p w:rsidR="00B1773B" w:rsidRPr="00B1773B" w:rsidRDefault="00B1773B" w:rsidP="00B1773B">
    <w:pPr>
      <w:spacing w:line="276" w:lineRule="auto"/>
      <w:ind w:left="-426" w:right="-426"/>
      <w:jc w:val="center"/>
      <w:rPr>
        <w:rFonts w:ascii="Trebuchet MS" w:hAnsi="Trebuchet MS"/>
        <w:sz w:val="14"/>
        <w:szCs w:val="14"/>
      </w:rPr>
    </w:pPr>
    <w:r w:rsidRPr="00B1773B">
      <w:rPr>
        <w:rFonts w:ascii="Trebuchet MS" w:hAnsi="Trebuchet MS"/>
        <w:sz w:val="14"/>
        <w:szCs w:val="14"/>
      </w:rPr>
      <w:t>dla projektu „CENTRUM EDUKACJI EKOLOGICZNEJ ARKA”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53C" w:rsidRDefault="00B0353C">
      <w:r>
        <w:separator/>
      </w:r>
    </w:p>
  </w:footnote>
  <w:footnote w:type="continuationSeparator" w:id="0">
    <w:p w:rsidR="00B0353C" w:rsidRDefault="00B0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3B" w:rsidRDefault="006F407F" w:rsidP="005B1AF4">
    <w:pPr>
      <w:pStyle w:val="Nagwek"/>
      <w:ind w:right="-425"/>
      <w:jc w:val="center"/>
      <w:rPr>
        <w:rFonts w:ascii="Arial" w:hAnsi="Arial"/>
        <w:sz w:val="14"/>
        <w:szCs w:val="14"/>
      </w:rPr>
    </w:pPr>
    <w:r>
      <w:rPr>
        <w:rFonts w:ascii="Arial" w:hAnsi="Arial"/>
        <w:noProof/>
        <w:sz w:val="14"/>
        <w:szCs w:val="14"/>
      </w:rPr>
      <w:drawing>
        <wp:inline distT="0" distB="0" distL="0" distR="0">
          <wp:extent cx="5760720" cy="580390"/>
          <wp:effectExtent l="19050" t="0" r="0" b="0"/>
          <wp:docPr id="1" name="Obraz 0" descr="EFRR_kolor_pozio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kolor_pozio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773B" w:rsidRPr="00426CF8" w:rsidRDefault="00B1773B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B1773B" w:rsidRDefault="00B177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3B" w:rsidRPr="00776C08" w:rsidRDefault="00B1773B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B1773B" w:rsidRPr="002B2C77" w:rsidRDefault="00B1773B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B1773B" w:rsidRPr="00335A5D" w:rsidRDefault="00B1773B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2474F7B2"/>
    <w:name w:val="WW8Num6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72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4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</w:abstractNum>
  <w:abstractNum w:abstractNumId="5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8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0" w15:restartNumberingAfterBreak="0">
    <w:nsid w:val="1029166B"/>
    <w:multiLevelType w:val="hybridMultilevel"/>
    <w:tmpl w:val="9A5C43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2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D62771"/>
    <w:multiLevelType w:val="multilevel"/>
    <w:tmpl w:val="16DA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6" w15:restartNumberingAfterBreak="0">
    <w:nsid w:val="294F74AC"/>
    <w:multiLevelType w:val="hybridMultilevel"/>
    <w:tmpl w:val="53321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72897"/>
    <w:multiLevelType w:val="hybridMultilevel"/>
    <w:tmpl w:val="A7F00B7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9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20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22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5" w15:restartNumberingAfterBreak="0">
    <w:nsid w:val="4500550D"/>
    <w:multiLevelType w:val="multilevel"/>
    <w:tmpl w:val="47529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7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8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9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0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2" w15:restartNumberingAfterBreak="0">
    <w:nsid w:val="5CF453D9"/>
    <w:multiLevelType w:val="multilevel"/>
    <w:tmpl w:val="16DA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F77516"/>
    <w:multiLevelType w:val="multilevel"/>
    <w:tmpl w:val="80AE0CF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Segoe UI" w:hint="default"/>
        <w:b w:val="0"/>
        <w:lang w:val="pl-PL"/>
      </w:rPr>
    </w:lvl>
    <w:lvl w:ilvl="1">
      <w:start w:val="1"/>
      <w:numFmt w:val="decimal"/>
      <w:pStyle w:val="111Konspektnumerowany"/>
      <w:lvlText w:val="%1.%2."/>
      <w:lvlJc w:val="left"/>
      <w:pPr>
        <w:tabs>
          <w:tab w:val="num" w:pos="2276"/>
        </w:tabs>
        <w:ind w:left="2276" w:hanging="432"/>
      </w:pPr>
      <w:rPr>
        <w:rFonts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1933"/>
        </w:tabs>
        <w:ind w:left="1933" w:hanging="504"/>
      </w:pPr>
      <w:rPr>
        <w:rFonts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cs="Segoe UI" w:hint="default"/>
      </w:rPr>
    </w:lvl>
    <w:lvl w:ilvl="7">
      <w:numFmt w:val="none"/>
      <w:lvlText w:val=""/>
      <w:lvlJc w:val="left"/>
      <w:pPr>
        <w:tabs>
          <w:tab w:val="num" w:pos="-677"/>
        </w:tabs>
        <w:ind w:left="-1037" w:firstLine="0"/>
      </w:pPr>
      <w:rPr>
        <w:rFonts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cs="Segoe UI" w:hint="default"/>
      </w:rPr>
    </w:lvl>
  </w:abstractNum>
  <w:abstractNum w:abstractNumId="34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5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6" w15:restartNumberingAfterBreak="0">
    <w:nsid w:val="69720516"/>
    <w:multiLevelType w:val="hybridMultilevel"/>
    <w:tmpl w:val="A6CC94A6"/>
    <w:lvl w:ilvl="0" w:tplc="CE2C1D6A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D380F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E8E9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3009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BA75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59E7A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DC48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3227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30200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4C6B2B"/>
    <w:multiLevelType w:val="hybridMultilevel"/>
    <w:tmpl w:val="0B028E1C"/>
    <w:lvl w:ilvl="0" w:tplc="39409C32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BD087B58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8" w15:restartNumberingAfterBreak="0">
    <w:nsid w:val="782A3C85"/>
    <w:multiLevelType w:val="multilevel"/>
    <w:tmpl w:val="16DA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E9173D"/>
    <w:multiLevelType w:val="hybridMultilevel"/>
    <w:tmpl w:val="6F5C7D38"/>
    <w:lvl w:ilvl="0" w:tplc="0504CFAA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9"/>
  </w:num>
  <w:num w:numId="4">
    <w:abstractNumId w:val="24"/>
  </w:num>
  <w:num w:numId="5">
    <w:abstractNumId w:val="21"/>
  </w:num>
  <w:num w:numId="6">
    <w:abstractNumId w:val="7"/>
  </w:num>
  <w:num w:numId="7">
    <w:abstractNumId w:val="11"/>
  </w:num>
  <w:num w:numId="8">
    <w:abstractNumId w:val="9"/>
  </w:num>
  <w:num w:numId="9">
    <w:abstractNumId w:val="8"/>
  </w:num>
  <w:num w:numId="10">
    <w:abstractNumId w:val="35"/>
  </w:num>
  <w:num w:numId="11">
    <w:abstractNumId w:val="28"/>
  </w:num>
  <w:num w:numId="12">
    <w:abstractNumId w:val="34"/>
  </w:num>
  <w:num w:numId="13">
    <w:abstractNumId w:val="27"/>
  </w:num>
  <w:num w:numId="14">
    <w:abstractNumId w:val="18"/>
  </w:num>
  <w:num w:numId="15">
    <w:abstractNumId w:val="26"/>
  </w:num>
  <w:num w:numId="16">
    <w:abstractNumId w:val="15"/>
  </w:num>
  <w:num w:numId="17">
    <w:abstractNumId w:val="29"/>
  </w:num>
  <w:num w:numId="18">
    <w:abstractNumId w:val="37"/>
  </w:num>
  <w:num w:numId="19">
    <w:abstractNumId w:val="3"/>
  </w:num>
  <w:num w:numId="20">
    <w:abstractNumId w:val="30"/>
  </w:num>
  <w:num w:numId="21">
    <w:abstractNumId w:val="36"/>
  </w:num>
  <w:num w:numId="22">
    <w:abstractNumId w:val="22"/>
  </w:num>
  <w:num w:numId="23">
    <w:abstractNumId w:val="12"/>
  </w:num>
  <w:num w:numId="24">
    <w:abstractNumId w:val="31"/>
    <w:lvlOverride w:ilvl="0">
      <w:startOverride w:val="1"/>
    </w:lvlOverride>
  </w:num>
  <w:num w:numId="25">
    <w:abstractNumId w:val="23"/>
    <w:lvlOverride w:ilvl="0">
      <w:startOverride w:val="1"/>
    </w:lvlOverride>
  </w:num>
  <w:num w:numId="26">
    <w:abstractNumId w:val="13"/>
  </w:num>
  <w:num w:numId="27">
    <w:abstractNumId w:val="33"/>
  </w:num>
  <w:num w:numId="28">
    <w:abstractNumId w:val="16"/>
  </w:num>
  <w:num w:numId="29">
    <w:abstractNumId w:val="17"/>
  </w:num>
  <w:num w:numId="30">
    <w:abstractNumId w:val="25"/>
  </w:num>
  <w:num w:numId="31">
    <w:abstractNumId w:val="38"/>
  </w:num>
  <w:num w:numId="32">
    <w:abstractNumId w:val="14"/>
  </w:num>
  <w:num w:numId="33">
    <w:abstractNumId w:val="32"/>
  </w:num>
  <w:num w:numId="34">
    <w:abstractNumId w:val="10"/>
  </w:num>
  <w:num w:numId="35">
    <w:abstractNumId w:val="3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32"/>
    <w:rsid w:val="0000079E"/>
    <w:rsid w:val="000011A0"/>
    <w:rsid w:val="000026DF"/>
    <w:rsid w:val="00005B35"/>
    <w:rsid w:val="00007A71"/>
    <w:rsid w:val="0001044E"/>
    <w:rsid w:val="000109EC"/>
    <w:rsid w:val="000120B5"/>
    <w:rsid w:val="000140AE"/>
    <w:rsid w:val="000146DC"/>
    <w:rsid w:val="000179BE"/>
    <w:rsid w:val="00021386"/>
    <w:rsid w:val="0002459F"/>
    <w:rsid w:val="000250F2"/>
    <w:rsid w:val="000312DA"/>
    <w:rsid w:val="00031BFA"/>
    <w:rsid w:val="000347EB"/>
    <w:rsid w:val="00035FFE"/>
    <w:rsid w:val="00036F9C"/>
    <w:rsid w:val="00037AC0"/>
    <w:rsid w:val="000414E0"/>
    <w:rsid w:val="00041F37"/>
    <w:rsid w:val="00042D49"/>
    <w:rsid w:val="000520C7"/>
    <w:rsid w:val="000529FF"/>
    <w:rsid w:val="00053349"/>
    <w:rsid w:val="000549E7"/>
    <w:rsid w:val="00060D07"/>
    <w:rsid w:val="0006227A"/>
    <w:rsid w:val="00062CF5"/>
    <w:rsid w:val="00063A92"/>
    <w:rsid w:val="00064269"/>
    <w:rsid w:val="000645EA"/>
    <w:rsid w:val="00066614"/>
    <w:rsid w:val="000723B8"/>
    <w:rsid w:val="00075341"/>
    <w:rsid w:val="00075C1E"/>
    <w:rsid w:val="00080059"/>
    <w:rsid w:val="000800A4"/>
    <w:rsid w:val="00081380"/>
    <w:rsid w:val="000813A2"/>
    <w:rsid w:val="000816CA"/>
    <w:rsid w:val="0008375F"/>
    <w:rsid w:val="000839CC"/>
    <w:rsid w:val="0008525C"/>
    <w:rsid w:val="0009117F"/>
    <w:rsid w:val="00091477"/>
    <w:rsid w:val="00091F63"/>
    <w:rsid w:val="00096248"/>
    <w:rsid w:val="000963AC"/>
    <w:rsid w:val="000A1D81"/>
    <w:rsid w:val="000A21DF"/>
    <w:rsid w:val="000A3B9F"/>
    <w:rsid w:val="000A5E73"/>
    <w:rsid w:val="000A65FF"/>
    <w:rsid w:val="000B09E1"/>
    <w:rsid w:val="000B18CF"/>
    <w:rsid w:val="000B1BE8"/>
    <w:rsid w:val="000B6C82"/>
    <w:rsid w:val="000B7EE4"/>
    <w:rsid w:val="000C0874"/>
    <w:rsid w:val="000C1C5E"/>
    <w:rsid w:val="000C22D2"/>
    <w:rsid w:val="000C35F7"/>
    <w:rsid w:val="000C415E"/>
    <w:rsid w:val="000C53DC"/>
    <w:rsid w:val="000C5984"/>
    <w:rsid w:val="000C661E"/>
    <w:rsid w:val="000D0527"/>
    <w:rsid w:val="000D0FAA"/>
    <w:rsid w:val="000D2577"/>
    <w:rsid w:val="000D2768"/>
    <w:rsid w:val="000D4E57"/>
    <w:rsid w:val="000D4F7E"/>
    <w:rsid w:val="000D5CD8"/>
    <w:rsid w:val="000D6323"/>
    <w:rsid w:val="000E084A"/>
    <w:rsid w:val="000E343F"/>
    <w:rsid w:val="000E39E8"/>
    <w:rsid w:val="000E3EF8"/>
    <w:rsid w:val="000E4E10"/>
    <w:rsid w:val="000E50E3"/>
    <w:rsid w:val="000E58B1"/>
    <w:rsid w:val="000E6847"/>
    <w:rsid w:val="000E6A8D"/>
    <w:rsid w:val="000F0570"/>
    <w:rsid w:val="000F0612"/>
    <w:rsid w:val="000F32E2"/>
    <w:rsid w:val="000F43E1"/>
    <w:rsid w:val="000F5468"/>
    <w:rsid w:val="000F667F"/>
    <w:rsid w:val="000F7174"/>
    <w:rsid w:val="001002C0"/>
    <w:rsid w:val="00100A34"/>
    <w:rsid w:val="0010323B"/>
    <w:rsid w:val="00104746"/>
    <w:rsid w:val="00105AA9"/>
    <w:rsid w:val="00105AB9"/>
    <w:rsid w:val="00106DEE"/>
    <w:rsid w:val="00107134"/>
    <w:rsid w:val="00111A14"/>
    <w:rsid w:val="00112191"/>
    <w:rsid w:val="00112958"/>
    <w:rsid w:val="001139EC"/>
    <w:rsid w:val="001139FD"/>
    <w:rsid w:val="0011506B"/>
    <w:rsid w:val="001168EF"/>
    <w:rsid w:val="001171BC"/>
    <w:rsid w:val="00117D44"/>
    <w:rsid w:val="001205B9"/>
    <w:rsid w:val="00124DC0"/>
    <w:rsid w:val="0012745B"/>
    <w:rsid w:val="00130C1B"/>
    <w:rsid w:val="00133C21"/>
    <w:rsid w:val="00135936"/>
    <w:rsid w:val="001364CC"/>
    <w:rsid w:val="00143414"/>
    <w:rsid w:val="00145A1A"/>
    <w:rsid w:val="00145E37"/>
    <w:rsid w:val="0014657F"/>
    <w:rsid w:val="00152127"/>
    <w:rsid w:val="00152E81"/>
    <w:rsid w:val="00154E1F"/>
    <w:rsid w:val="00155940"/>
    <w:rsid w:val="00155FF4"/>
    <w:rsid w:val="0015602F"/>
    <w:rsid w:val="00156CDD"/>
    <w:rsid w:val="0015706B"/>
    <w:rsid w:val="00157E50"/>
    <w:rsid w:val="001636D9"/>
    <w:rsid w:val="00163E15"/>
    <w:rsid w:val="001643D5"/>
    <w:rsid w:val="001651A6"/>
    <w:rsid w:val="00165E49"/>
    <w:rsid w:val="00166C41"/>
    <w:rsid w:val="00167088"/>
    <w:rsid w:val="00167BE4"/>
    <w:rsid w:val="00172542"/>
    <w:rsid w:val="001736F2"/>
    <w:rsid w:val="00176800"/>
    <w:rsid w:val="00180EDE"/>
    <w:rsid w:val="00185D09"/>
    <w:rsid w:val="00185E3F"/>
    <w:rsid w:val="0018663A"/>
    <w:rsid w:val="0018691E"/>
    <w:rsid w:val="00186B18"/>
    <w:rsid w:val="00186E21"/>
    <w:rsid w:val="00187B95"/>
    <w:rsid w:val="00192745"/>
    <w:rsid w:val="00193195"/>
    <w:rsid w:val="00197DD7"/>
    <w:rsid w:val="001A001A"/>
    <w:rsid w:val="001A1004"/>
    <w:rsid w:val="001A1615"/>
    <w:rsid w:val="001A2094"/>
    <w:rsid w:val="001A235D"/>
    <w:rsid w:val="001A23F0"/>
    <w:rsid w:val="001A3321"/>
    <w:rsid w:val="001A3AAC"/>
    <w:rsid w:val="001A68B8"/>
    <w:rsid w:val="001A6C84"/>
    <w:rsid w:val="001A7835"/>
    <w:rsid w:val="001B1792"/>
    <w:rsid w:val="001B2F88"/>
    <w:rsid w:val="001B35A4"/>
    <w:rsid w:val="001B36F2"/>
    <w:rsid w:val="001B53B9"/>
    <w:rsid w:val="001B6074"/>
    <w:rsid w:val="001B62AC"/>
    <w:rsid w:val="001B7B62"/>
    <w:rsid w:val="001C2A6F"/>
    <w:rsid w:val="001C5172"/>
    <w:rsid w:val="001C5780"/>
    <w:rsid w:val="001C5829"/>
    <w:rsid w:val="001C7471"/>
    <w:rsid w:val="001C7FD0"/>
    <w:rsid w:val="001D2680"/>
    <w:rsid w:val="001D2E5A"/>
    <w:rsid w:val="001D3169"/>
    <w:rsid w:val="001E1DFE"/>
    <w:rsid w:val="001E254C"/>
    <w:rsid w:val="001E4E14"/>
    <w:rsid w:val="001E5E97"/>
    <w:rsid w:val="001E7A66"/>
    <w:rsid w:val="001E7C2C"/>
    <w:rsid w:val="001E7E0B"/>
    <w:rsid w:val="001F09C1"/>
    <w:rsid w:val="001F30B6"/>
    <w:rsid w:val="001F3A1C"/>
    <w:rsid w:val="001F3CDC"/>
    <w:rsid w:val="001F4164"/>
    <w:rsid w:val="001F610F"/>
    <w:rsid w:val="001F62ED"/>
    <w:rsid w:val="001F7ADA"/>
    <w:rsid w:val="00201BF6"/>
    <w:rsid w:val="00203546"/>
    <w:rsid w:val="0020392D"/>
    <w:rsid w:val="0020471A"/>
    <w:rsid w:val="00205A38"/>
    <w:rsid w:val="00205F4D"/>
    <w:rsid w:val="0020666C"/>
    <w:rsid w:val="00211765"/>
    <w:rsid w:val="00212CE7"/>
    <w:rsid w:val="00215658"/>
    <w:rsid w:val="002157DD"/>
    <w:rsid w:val="0021627F"/>
    <w:rsid w:val="00216306"/>
    <w:rsid w:val="0021676C"/>
    <w:rsid w:val="00217355"/>
    <w:rsid w:val="0021780C"/>
    <w:rsid w:val="00217993"/>
    <w:rsid w:val="00217D45"/>
    <w:rsid w:val="00217E1E"/>
    <w:rsid w:val="00226DF6"/>
    <w:rsid w:val="00227796"/>
    <w:rsid w:val="00227AC7"/>
    <w:rsid w:val="00227D69"/>
    <w:rsid w:val="00230A60"/>
    <w:rsid w:val="00231196"/>
    <w:rsid w:val="0023171E"/>
    <w:rsid w:val="00232561"/>
    <w:rsid w:val="00232747"/>
    <w:rsid w:val="00233AF7"/>
    <w:rsid w:val="0023424A"/>
    <w:rsid w:val="002365EC"/>
    <w:rsid w:val="002405AC"/>
    <w:rsid w:val="00240997"/>
    <w:rsid w:val="0024109B"/>
    <w:rsid w:val="00241C8E"/>
    <w:rsid w:val="002453B7"/>
    <w:rsid w:val="00246E4E"/>
    <w:rsid w:val="00250C70"/>
    <w:rsid w:val="002526BC"/>
    <w:rsid w:val="0025566E"/>
    <w:rsid w:val="0025713A"/>
    <w:rsid w:val="00257667"/>
    <w:rsid w:val="0025790C"/>
    <w:rsid w:val="00257BF2"/>
    <w:rsid w:val="002617A5"/>
    <w:rsid w:val="002617C7"/>
    <w:rsid w:val="00261B52"/>
    <w:rsid w:val="00264036"/>
    <w:rsid w:val="00266856"/>
    <w:rsid w:val="00266D83"/>
    <w:rsid w:val="00274DC7"/>
    <w:rsid w:val="00280550"/>
    <w:rsid w:val="00281805"/>
    <w:rsid w:val="00281CD2"/>
    <w:rsid w:val="00283C8C"/>
    <w:rsid w:val="00285832"/>
    <w:rsid w:val="00287AB6"/>
    <w:rsid w:val="002905D1"/>
    <w:rsid w:val="00291036"/>
    <w:rsid w:val="00292B95"/>
    <w:rsid w:val="00295C93"/>
    <w:rsid w:val="002972D5"/>
    <w:rsid w:val="002A0372"/>
    <w:rsid w:val="002A073A"/>
    <w:rsid w:val="002A0BC9"/>
    <w:rsid w:val="002A2709"/>
    <w:rsid w:val="002A3DD0"/>
    <w:rsid w:val="002A49BB"/>
    <w:rsid w:val="002B1B10"/>
    <w:rsid w:val="002B237A"/>
    <w:rsid w:val="002B35B5"/>
    <w:rsid w:val="002B3806"/>
    <w:rsid w:val="002B4152"/>
    <w:rsid w:val="002B4187"/>
    <w:rsid w:val="002B55C2"/>
    <w:rsid w:val="002B58D8"/>
    <w:rsid w:val="002B64BC"/>
    <w:rsid w:val="002C3D25"/>
    <w:rsid w:val="002C4FEF"/>
    <w:rsid w:val="002C5677"/>
    <w:rsid w:val="002C5A1B"/>
    <w:rsid w:val="002C6546"/>
    <w:rsid w:val="002C6F52"/>
    <w:rsid w:val="002D0692"/>
    <w:rsid w:val="002D1FF8"/>
    <w:rsid w:val="002D2E85"/>
    <w:rsid w:val="002D3D32"/>
    <w:rsid w:val="002D43F8"/>
    <w:rsid w:val="002D56E4"/>
    <w:rsid w:val="002D69CD"/>
    <w:rsid w:val="002D75F6"/>
    <w:rsid w:val="002D7663"/>
    <w:rsid w:val="002D76BC"/>
    <w:rsid w:val="002E004C"/>
    <w:rsid w:val="002E3E9E"/>
    <w:rsid w:val="002E4304"/>
    <w:rsid w:val="002E62B2"/>
    <w:rsid w:val="002E65AF"/>
    <w:rsid w:val="002E781A"/>
    <w:rsid w:val="002E78DD"/>
    <w:rsid w:val="002E7C0C"/>
    <w:rsid w:val="002F051A"/>
    <w:rsid w:val="002F0549"/>
    <w:rsid w:val="002F1F10"/>
    <w:rsid w:val="002F3313"/>
    <w:rsid w:val="002F648A"/>
    <w:rsid w:val="002F76D9"/>
    <w:rsid w:val="003000F4"/>
    <w:rsid w:val="003001E2"/>
    <w:rsid w:val="0030037A"/>
    <w:rsid w:val="00301EC3"/>
    <w:rsid w:val="00302D01"/>
    <w:rsid w:val="00302FDF"/>
    <w:rsid w:val="00303931"/>
    <w:rsid w:val="0030511F"/>
    <w:rsid w:val="00305628"/>
    <w:rsid w:val="003067C7"/>
    <w:rsid w:val="00312941"/>
    <w:rsid w:val="00313C06"/>
    <w:rsid w:val="003144A5"/>
    <w:rsid w:val="00315A5D"/>
    <w:rsid w:val="0031703F"/>
    <w:rsid w:val="0031735C"/>
    <w:rsid w:val="0031757B"/>
    <w:rsid w:val="00321009"/>
    <w:rsid w:val="00325DD9"/>
    <w:rsid w:val="00333417"/>
    <w:rsid w:val="00333DDC"/>
    <w:rsid w:val="003346C3"/>
    <w:rsid w:val="003357E7"/>
    <w:rsid w:val="00344D23"/>
    <w:rsid w:val="00345EFD"/>
    <w:rsid w:val="00346F2A"/>
    <w:rsid w:val="00347A1B"/>
    <w:rsid w:val="00347F2E"/>
    <w:rsid w:val="0035085E"/>
    <w:rsid w:val="00351D88"/>
    <w:rsid w:val="0035252F"/>
    <w:rsid w:val="003529CB"/>
    <w:rsid w:val="00353AFC"/>
    <w:rsid w:val="00355FD0"/>
    <w:rsid w:val="0035785A"/>
    <w:rsid w:val="00357F64"/>
    <w:rsid w:val="003604BD"/>
    <w:rsid w:val="003621FE"/>
    <w:rsid w:val="00363A48"/>
    <w:rsid w:val="00364235"/>
    <w:rsid w:val="003648B3"/>
    <w:rsid w:val="00364F04"/>
    <w:rsid w:val="00365669"/>
    <w:rsid w:val="00367509"/>
    <w:rsid w:val="003702F7"/>
    <w:rsid w:val="00370495"/>
    <w:rsid w:val="003707E2"/>
    <w:rsid w:val="00372ADC"/>
    <w:rsid w:val="003757F1"/>
    <w:rsid w:val="00375845"/>
    <w:rsid w:val="0037618D"/>
    <w:rsid w:val="003812B7"/>
    <w:rsid w:val="00382A8A"/>
    <w:rsid w:val="0038468D"/>
    <w:rsid w:val="003849E0"/>
    <w:rsid w:val="003862EF"/>
    <w:rsid w:val="00386A3B"/>
    <w:rsid w:val="0039056C"/>
    <w:rsid w:val="003953BF"/>
    <w:rsid w:val="00395C43"/>
    <w:rsid w:val="00397918"/>
    <w:rsid w:val="003A3019"/>
    <w:rsid w:val="003A7A8C"/>
    <w:rsid w:val="003B07AC"/>
    <w:rsid w:val="003B2ADC"/>
    <w:rsid w:val="003B3999"/>
    <w:rsid w:val="003B51C3"/>
    <w:rsid w:val="003B53A2"/>
    <w:rsid w:val="003C1A19"/>
    <w:rsid w:val="003C20A5"/>
    <w:rsid w:val="003C4A08"/>
    <w:rsid w:val="003C4E7C"/>
    <w:rsid w:val="003C5ECB"/>
    <w:rsid w:val="003C65E4"/>
    <w:rsid w:val="003C73E3"/>
    <w:rsid w:val="003C7AF4"/>
    <w:rsid w:val="003C7E8C"/>
    <w:rsid w:val="003D0980"/>
    <w:rsid w:val="003D0DC4"/>
    <w:rsid w:val="003D138D"/>
    <w:rsid w:val="003D140A"/>
    <w:rsid w:val="003D2B57"/>
    <w:rsid w:val="003D422A"/>
    <w:rsid w:val="003D4E9A"/>
    <w:rsid w:val="003D5439"/>
    <w:rsid w:val="003D64D8"/>
    <w:rsid w:val="003D6982"/>
    <w:rsid w:val="003E1D43"/>
    <w:rsid w:val="003E1F23"/>
    <w:rsid w:val="003E3754"/>
    <w:rsid w:val="003E63BE"/>
    <w:rsid w:val="003F26D5"/>
    <w:rsid w:val="003F3F3B"/>
    <w:rsid w:val="003F41EB"/>
    <w:rsid w:val="003F65D9"/>
    <w:rsid w:val="003F7466"/>
    <w:rsid w:val="00400050"/>
    <w:rsid w:val="00402456"/>
    <w:rsid w:val="00402B99"/>
    <w:rsid w:val="00402EAC"/>
    <w:rsid w:val="004040D9"/>
    <w:rsid w:val="00405722"/>
    <w:rsid w:val="004068B0"/>
    <w:rsid w:val="004072CB"/>
    <w:rsid w:val="00407C45"/>
    <w:rsid w:val="00411DF9"/>
    <w:rsid w:val="0041252E"/>
    <w:rsid w:val="00412623"/>
    <w:rsid w:val="00415F52"/>
    <w:rsid w:val="00416478"/>
    <w:rsid w:val="00416675"/>
    <w:rsid w:val="00420205"/>
    <w:rsid w:val="00422C87"/>
    <w:rsid w:val="00426110"/>
    <w:rsid w:val="0042684A"/>
    <w:rsid w:val="004276A7"/>
    <w:rsid w:val="00430165"/>
    <w:rsid w:val="004319C5"/>
    <w:rsid w:val="0043265A"/>
    <w:rsid w:val="004341D8"/>
    <w:rsid w:val="00440598"/>
    <w:rsid w:val="0044117F"/>
    <w:rsid w:val="004411CF"/>
    <w:rsid w:val="00441706"/>
    <w:rsid w:val="00446092"/>
    <w:rsid w:val="00450E69"/>
    <w:rsid w:val="00450F58"/>
    <w:rsid w:val="00452B06"/>
    <w:rsid w:val="00454D58"/>
    <w:rsid w:val="004557C9"/>
    <w:rsid w:val="00456E72"/>
    <w:rsid w:val="00457C66"/>
    <w:rsid w:val="004600C3"/>
    <w:rsid w:val="00460668"/>
    <w:rsid w:val="00461256"/>
    <w:rsid w:val="00461F13"/>
    <w:rsid w:val="00463E20"/>
    <w:rsid w:val="00463FC8"/>
    <w:rsid w:val="00466F3C"/>
    <w:rsid w:val="0046701B"/>
    <w:rsid w:val="004708E8"/>
    <w:rsid w:val="00471C26"/>
    <w:rsid w:val="004740F4"/>
    <w:rsid w:val="004748B8"/>
    <w:rsid w:val="004769D5"/>
    <w:rsid w:val="004774E5"/>
    <w:rsid w:val="004808F8"/>
    <w:rsid w:val="00482EDB"/>
    <w:rsid w:val="00483405"/>
    <w:rsid w:val="00483A59"/>
    <w:rsid w:val="00484A43"/>
    <w:rsid w:val="0048569D"/>
    <w:rsid w:val="0048673A"/>
    <w:rsid w:val="004868BC"/>
    <w:rsid w:val="004870C5"/>
    <w:rsid w:val="0048730F"/>
    <w:rsid w:val="004876C6"/>
    <w:rsid w:val="00487EAE"/>
    <w:rsid w:val="00493C8E"/>
    <w:rsid w:val="00494E3D"/>
    <w:rsid w:val="00494FE9"/>
    <w:rsid w:val="004956A7"/>
    <w:rsid w:val="004961FB"/>
    <w:rsid w:val="004968B8"/>
    <w:rsid w:val="00497366"/>
    <w:rsid w:val="00497DDF"/>
    <w:rsid w:val="004A1E2C"/>
    <w:rsid w:val="004A51D4"/>
    <w:rsid w:val="004A6483"/>
    <w:rsid w:val="004B01FF"/>
    <w:rsid w:val="004B52C6"/>
    <w:rsid w:val="004B5C26"/>
    <w:rsid w:val="004B62A8"/>
    <w:rsid w:val="004B74AF"/>
    <w:rsid w:val="004B74EA"/>
    <w:rsid w:val="004C1013"/>
    <w:rsid w:val="004C1E13"/>
    <w:rsid w:val="004C22C4"/>
    <w:rsid w:val="004C3807"/>
    <w:rsid w:val="004C7AB1"/>
    <w:rsid w:val="004D0D72"/>
    <w:rsid w:val="004D21F9"/>
    <w:rsid w:val="004D24D3"/>
    <w:rsid w:val="004D58D1"/>
    <w:rsid w:val="004D6279"/>
    <w:rsid w:val="004D6BBD"/>
    <w:rsid w:val="004E0390"/>
    <w:rsid w:val="004E711B"/>
    <w:rsid w:val="004F126B"/>
    <w:rsid w:val="004F1AFC"/>
    <w:rsid w:val="004F21A4"/>
    <w:rsid w:val="004F2D26"/>
    <w:rsid w:val="004F3090"/>
    <w:rsid w:val="004F5DEF"/>
    <w:rsid w:val="004F5EBB"/>
    <w:rsid w:val="004F6D33"/>
    <w:rsid w:val="005002B1"/>
    <w:rsid w:val="00500594"/>
    <w:rsid w:val="00500856"/>
    <w:rsid w:val="00501FCB"/>
    <w:rsid w:val="005028D7"/>
    <w:rsid w:val="00503C0D"/>
    <w:rsid w:val="00504AC2"/>
    <w:rsid w:val="005063F9"/>
    <w:rsid w:val="005068C7"/>
    <w:rsid w:val="00507375"/>
    <w:rsid w:val="00507EDA"/>
    <w:rsid w:val="0051029F"/>
    <w:rsid w:val="005105EB"/>
    <w:rsid w:val="0051122C"/>
    <w:rsid w:val="00511E5B"/>
    <w:rsid w:val="00511EA2"/>
    <w:rsid w:val="00511F23"/>
    <w:rsid w:val="00514C74"/>
    <w:rsid w:val="00515D6C"/>
    <w:rsid w:val="005206A4"/>
    <w:rsid w:val="005207EA"/>
    <w:rsid w:val="00521C0C"/>
    <w:rsid w:val="005252B2"/>
    <w:rsid w:val="00525FD7"/>
    <w:rsid w:val="00530FAC"/>
    <w:rsid w:val="005324B1"/>
    <w:rsid w:val="005325E4"/>
    <w:rsid w:val="0053302B"/>
    <w:rsid w:val="00533FC1"/>
    <w:rsid w:val="00535C00"/>
    <w:rsid w:val="00536518"/>
    <w:rsid w:val="0054068C"/>
    <w:rsid w:val="005426CF"/>
    <w:rsid w:val="00542A72"/>
    <w:rsid w:val="00542EA0"/>
    <w:rsid w:val="005434D5"/>
    <w:rsid w:val="00543542"/>
    <w:rsid w:val="0054579D"/>
    <w:rsid w:val="00546A1D"/>
    <w:rsid w:val="005506D4"/>
    <w:rsid w:val="00550897"/>
    <w:rsid w:val="005531FE"/>
    <w:rsid w:val="00553FD4"/>
    <w:rsid w:val="005553A9"/>
    <w:rsid w:val="00555E12"/>
    <w:rsid w:val="00561511"/>
    <w:rsid w:val="00561BD2"/>
    <w:rsid w:val="0056340B"/>
    <w:rsid w:val="00563744"/>
    <w:rsid w:val="005647CA"/>
    <w:rsid w:val="00564DB1"/>
    <w:rsid w:val="0056595E"/>
    <w:rsid w:val="00565AA2"/>
    <w:rsid w:val="005675A5"/>
    <w:rsid w:val="00567A33"/>
    <w:rsid w:val="005716FE"/>
    <w:rsid w:val="00571EDE"/>
    <w:rsid w:val="00573DD8"/>
    <w:rsid w:val="00574485"/>
    <w:rsid w:val="005747BE"/>
    <w:rsid w:val="00577571"/>
    <w:rsid w:val="00577B5D"/>
    <w:rsid w:val="00590494"/>
    <w:rsid w:val="0059063C"/>
    <w:rsid w:val="005912CB"/>
    <w:rsid w:val="00592CB5"/>
    <w:rsid w:val="005973AA"/>
    <w:rsid w:val="005A0586"/>
    <w:rsid w:val="005A1534"/>
    <w:rsid w:val="005A18AB"/>
    <w:rsid w:val="005A3ADF"/>
    <w:rsid w:val="005A42BC"/>
    <w:rsid w:val="005A4472"/>
    <w:rsid w:val="005A65F8"/>
    <w:rsid w:val="005B12D4"/>
    <w:rsid w:val="005B1AF4"/>
    <w:rsid w:val="005B2833"/>
    <w:rsid w:val="005B2A61"/>
    <w:rsid w:val="005B3A94"/>
    <w:rsid w:val="005B546A"/>
    <w:rsid w:val="005B6974"/>
    <w:rsid w:val="005B6C8A"/>
    <w:rsid w:val="005C02F7"/>
    <w:rsid w:val="005C0B96"/>
    <w:rsid w:val="005C25E2"/>
    <w:rsid w:val="005C2F9A"/>
    <w:rsid w:val="005C34D4"/>
    <w:rsid w:val="005D045A"/>
    <w:rsid w:val="005D2137"/>
    <w:rsid w:val="005D510D"/>
    <w:rsid w:val="005D5DD7"/>
    <w:rsid w:val="005D64E5"/>
    <w:rsid w:val="005D7D79"/>
    <w:rsid w:val="005E052E"/>
    <w:rsid w:val="005E09A8"/>
    <w:rsid w:val="005E56E6"/>
    <w:rsid w:val="005F0FA7"/>
    <w:rsid w:val="005F1C3A"/>
    <w:rsid w:val="005F3949"/>
    <w:rsid w:val="005F3A19"/>
    <w:rsid w:val="005F4036"/>
    <w:rsid w:val="005F4F02"/>
    <w:rsid w:val="005F6482"/>
    <w:rsid w:val="005F64DE"/>
    <w:rsid w:val="006001D8"/>
    <w:rsid w:val="0060096E"/>
    <w:rsid w:val="00602924"/>
    <w:rsid w:val="00602A88"/>
    <w:rsid w:val="00602F49"/>
    <w:rsid w:val="00603136"/>
    <w:rsid w:val="006032B1"/>
    <w:rsid w:val="006050C3"/>
    <w:rsid w:val="006063E9"/>
    <w:rsid w:val="00607607"/>
    <w:rsid w:val="0061181D"/>
    <w:rsid w:val="00611E52"/>
    <w:rsid w:val="006144B8"/>
    <w:rsid w:val="0061545B"/>
    <w:rsid w:val="00617BDA"/>
    <w:rsid w:val="00617FC4"/>
    <w:rsid w:val="00617FF6"/>
    <w:rsid w:val="006203B4"/>
    <w:rsid w:val="00621D6E"/>
    <w:rsid w:val="006238C1"/>
    <w:rsid w:val="00623F6F"/>
    <w:rsid w:val="00624D54"/>
    <w:rsid w:val="00631741"/>
    <w:rsid w:val="00632033"/>
    <w:rsid w:val="0063227B"/>
    <w:rsid w:val="00634A68"/>
    <w:rsid w:val="00634BDB"/>
    <w:rsid w:val="006357F7"/>
    <w:rsid w:val="00636003"/>
    <w:rsid w:val="00636512"/>
    <w:rsid w:val="00636588"/>
    <w:rsid w:val="00636B4B"/>
    <w:rsid w:val="00637CB0"/>
    <w:rsid w:val="00637F45"/>
    <w:rsid w:val="0064002D"/>
    <w:rsid w:val="0064036C"/>
    <w:rsid w:val="0064153A"/>
    <w:rsid w:val="00641F2B"/>
    <w:rsid w:val="00642E36"/>
    <w:rsid w:val="00644415"/>
    <w:rsid w:val="00644D46"/>
    <w:rsid w:val="0064774E"/>
    <w:rsid w:val="00647F91"/>
    <w:rsid w:val="00651B95"/>
    <w:rsid w:val="00652BBF"/>
    <w:rsid w:val="00654411"/>
    <w:rsid w:val="00654CE8"/>
    <w:rsid w:val="00655324"/>
    <w:rsid w:val="00655DBA"/>
    <w:rsid w:val="00660594"/>
    <w:rsid w:val="00660FEF"/>
    <w:rsid w:val="0066128D"/>
    <w:rsid w:val="00664212"/>
    <w:rsid w:val="00665755"/>
    <w:rsid w:val="0066613F"/>
    <w:rsid w:val="0066614F"/>
    <w:rsid w:val="00670994"/>
    <w:rsid w:val="0067279A"/>
    <w:rsid w:val="0067543A"/>
    <w:rsid w:val="006759DD"/>
    <w:rsid w:val="00676028"/>
    <w:rsid w:val="006766BD"/>
    <w:rsid w:val="006770FC"/>
    <w:rsid w:val="00677341"/>
    <w:rsid w:val="00677A85"/>
    <w:rsid w:val="00682A0D"/>
    <w:rsid w:val="00683613"/>
    <w:rsid w:val="00684128"/>
    <w:rsid w:val="006854B9"/>
    <w:rsid w:val="00685A25"/>
    <w:rsid w:val="006860CD"/>
    <w:rsid w:val="00692256"/>
    <w:rsid w:val="0069364C"/>
    <w:rsid w:val="0069390F"/>
    <w:rsid w:val="00694397"/>
    <w:rsid w:val="006953BC"/>
    <w:rsid w:val="00696131"/>
    <w:rsid w:val="0069677F"/>
    <w:rsid w:val="00696F6D"/>
    <w:rsid w:val="00697269"/>
    <w:rsid w:val="006A0DF1"/>
    <w:rsid w:val="006A192F"/>
    <w:rsid w:val="006A3D50"/>
    <w:rsid w:val="006A47D7"/>
    <w:rsid w:val="006A53F4"/>
    <w:rsid w:val="006A6DCC"/>
    <w:rsid w:val="006A7A51"/>
    <w:rsid w:val="006B188F"/>
    <w:rsid w:val="006B32A4"/>
    <w:rsid w:val="006B33D8"/>
    <w:rsid w:val="006B4111"/>
    <w:rsid w:val="006B4CFA"/>
    <w:rsid w:val="006C1007"/>
    <w:rsid w:val="006C1F75"/>
    <w:rsid w:val="006C2716"/>
    <w:rsid w:val="006C7168"/>
    <w:rsid w:val="006C727A"/>
    <w:rsid w:val="006D0898"/>
    <w:rsid w:val="006D0E78"/>
    <w:rsid w:val="006D152E"/>
    <w:rsid w:val="006D22EC"/>
    <w:rsid w:val="006D28B6"/>
    <w:rsid w:val="006E044D"/>
    <w:rsid w:val="006E1FBD"/>
    <w:rsid w:val="006E276F"/>
    <w:rsid w:val="006E40FB"/>
    <w:rsid w:val="006E4183"/>
    <w:rsid w:val="006E4CCF"/>
    <w:rsid w:val="006E5210"/>
    <w:rsid w:val="006E5684"/>
    <w:rsid w:val="006F20EC"/>
    <w:rsid w:val="006F38F8"/>
    <w:rsid w:val="006F407F"/>
    <w:rsid w:val="0070229F"/>
    <w:rsid w:val="00704512"/>
    <w:rsid w:val="00704571"/>
    <w:rsid w:val="0070631B"/>
    <w:rsid w:val="00706448"/>
    <w:rsid w:val="00706486"/>
    <w:rsid w:val="007065E6"/>
    <w:rsid w:val="0071081B"/>
    <w:rsid w:val="00711C2A"/>
    <w:rsid w:val="0071463A"/>
    <w:rsid w:val="00714B32"/>
    <w:rsid w:val="00716C32"/>
    <w:rsid w:val="00717BDE"/>
    <w:rsid w:val="00717C04"/>
    <w:rsid w:val="00721D29"/>
    <w:rsid w:val="00724BBE"/>
    <w:rsid w:val="00725755"/>
    <w:rsid w:val="00726DC3"/>
    <w:rsid w:val="00726F73"/>
    <w:rsid w:val="00733245"/>
    <w:rsid w:val="00733529"/>
    <w:rsid w:val="00734BE0"/>
    <w:rsid w:val="0073567A"/>
    <w:rsid w:val="00735ACA"/>
    <w:rsid w:val="00737E5C"/>
    <w:rsid w:val="00742A3A"/>
    <w:rsid w:val="00744E1F"/>
    <w:rsid w:val="00745B80"/>
    <w:rsid w:val="00745C90"/>
    <w:rsid w:val="00745E12"/>
    <w:rsid w:val="00746B28"/>
    <w:rsid w:val="00747942"/>
    <w:rsid w:val="0075003F"/>
    <w:rsid w:val="00750DF3"/>
    <w:rsid w:val="00753276"/>
    <w:rsid w:val="00753B44"/>
    <w:rsid w:val="007544FB"/>
    <w:rsid w:val="0075701E"/>
    <w:rsid w:val="007609EC"/>
    <w:rsid w:val="00760A13"/>
    <w:rsid w:val="00761B0E"/>
    <w:rsid w:val="00761EB6"/>
    <w:rsid w:val="00762D12"/>
    <w:rsid w:val="00763249"/>
    <w:rsid w:val="00763969"/>
    <w:rsid w:val="007642AC"/>
    <w:rsid w:val="0076505B"/>
    <w:rsid w:val="007664F9"/>
    <w:rsid w:val="00766EE9"/>
    <w:rsid w:val="007676EB"/>
    <w:rsid w:val="007677FF"/>
    <w:rsid w:val="007713F1"/>
    <w:rsid w:val="007717F9"/>
    <w:rsid w:val="007720E2"/>
    <w:rsid w:val="00775654"/>
    <w:rsid w:val="00776294"/>
    <w:rsid w:val="00777804"/>
    <w:rsid w:val="00782859"/>
    <w:rsid w:val="00782EF6"/>
    <w:rsid w:val="007841DF"/>
    <w:rsid w:val="00784FF0"/>
    <w:rsid w:val="00785E5F"/>
    <w:rsid w:val="00786E45"/>
    <w:rsid w:val="00787B0A"/>
    <w:rsid w:val="00790477"/>
    <w:rsid w:val="00791916"/>
    <w:rsid w:val="00791CF0"/>
    <w:rsid w:val="007934C6"/>
    <w:rsid w:val="0079580B"/>
    <w:rsid w:val="00796409"/>
    <w:rsid w:val="0079756D"/>
    <w:rsid w:val="007A0B59"/>
    <w:rsid w:val="007A3654"/>
    <w:rsid w:val="007A4F23"/>
    <w:rsid w:val="007B0703"/>
    <w:rsid w:val="007B2ECA"/>
    <w:rsid w:val="007B34CA"/>
    <w:rsid w:val="007B374F"/>
    <w:rsid w:val="007B5D6F"/>
    <w:rsid w:val="007B639D"/>
    <w:rsid w:val="007B6491"/>
    <w:rsid w:val="007B6D16"/>
    <w:rsid w:val="007C1834"/>
    <w:rsid w:val="007C4437"/>
    <w:rsid w:val="007C4CE7"/>
    <w:rsid w:val="007C595B"/>
    <w:rsid w:val="007C60AF"/>
    <w:rsid w:val="007C6DA9"/>
    <w:rsid w:val="007D083E"/>
    <w:rsid w:val="007D25E2"/>
    <w:rsid w:val="007D2B8A"/>
    <w:rsid w:val="007D60A4"/>
    <w:rsid w:val="007D63D0"/>
    <w:rsid w:val="007D67BB"/>
    <w:rsid w:val="007D71D8"/>
    <w:rsid w:val="007E0D80"/>
    <w:rsid w:val="007E1BDB"/>
    <w:rsid w:val="007E2635"/>
    <w:rsid w:val="007E35E0"/>
    <w:rsid w:val="007F015F"/>
    <w:rsid w:val="007F0A62"/>
    <w:rsid w:val="007F6147"/>
    <w:rsid w:val="007F61F9"/>
    <w:rsid w:val="007F741D"/>
    <w:rsid w:val="007F7A5A"/>
    <w:rsid w:val="00800C95"/>
    <w:rsid w:val="00802037"/>
    <w:rsid w:val="00804E2D"/>
    <w:rsid w:val="00805226"/>
    <w:rsid w:val="008066A4"/>
    <w:rsid w:val="00812A03"/>
    <w:rsid w:val="008143BF"/>
    <w:rsid w:val="00815C5A"/>
    <w:rsid w:val="00822F6F"/>
    <w:rsid w:val="00825854"/>
    <w:rsid w:val="00825904"/>
    <w:rsid w:val="008308D1"/>
    <w:rsid w:val="00831C16"/>
    <w:rsid w:val="00832462"/>
    <w:rsid w:val="008346AF"/>
    <w:rsid w:val="00836E9F"/>
    <w:rsid w:val="0083741D"/>
    <w:rsid w:val="00837F0D"/>
    <w:rsid w:val="008404B8"/>
    <w:rsid w:val="00841641"/>
    <w:rsid w:val="0084216D"/>
    <w:rsid w:val="00844187"/>
    <w:rsid w:val="0084571A"/>
    <w:rsid w:val="00846E5C"/>
    <w:rsid w:val="008471A3"/>
    <w:rsid w:val="00854A69"/>
    <w:rsid w:val="00856355"/>
    <w:rsid w:val="0085796F"/>
    <w:rsid w:val="00860620"/>
    <w:rsid w:val="008607F4"/>
    <w:rsid w:val="008622CF"/>
    <w:rsid w:val="00865E03"/>
    <w:rsid w:val="0087041D"/>
    <w:rsid w:val="00870D28"/>
    <w:rsid w:val="008721D1"/>
    <w:rsid w:val="00874206"/>
    <w:rsid w:val="00874CC6"/>
    <w:rsid w:val="00875FA2"/>
    <w:rsid w:val="00876E2C"/>
    <w:rsid w:val="0087737F"/>
    <w:rsid w:val="008817AA"/>
    <w:rsid w:val="00881DE3"/>
    <w:rsid w:val="00883116"/>
    <w:rsid w:val="00883599"/>
    <w:rsid w:val="00884D20"/>
    <w:rsid w:val="0088789F"/>
    <w:rsid w:val="00887D23"/>
    <w:rsid w:val="0089109C"/>
    <w:rsid w:val="00891B39"/>
    <w:rsid w:val="0089285A"/>
    <w:rsid w:val="00892E5E"/>
    <w:rsid w:val="0089337A"/>
    <w:rsid w:val="008945A3"/>
    <w:rsid w:val="008961CE"/>
    <w:rsid w:val="0089628B"/>
    <w:rsid w:val="008A0016"/>
    <w:rsid w:val="008A04B7"/>
    <w:rsid w:val="008A122E"/>
    <w:rsid w:val="008A1357"/>
    <w:rsid w:val="008A213C"/>
    <w:rsid w:val="008A22CF"/>
    <w:rsid w:val="008A569E"/>
    <w:rsid w:val="008A5D7C"/>
    <w:rsid w:val="008A6534"/>
    <w:rsid w:val="008A738B"/>
    <w:rsid w:val="008B1EDA"/>
    <w:rsid w:val="008B5789"/>
    <w:rsid w:val="008B5DC8"/>
    <w:rsid w:val="008B6A3D"/>
    <w:rsid w:val="008B7E38"/>
    <w:rsid w:val="008C1B02"/>
    <w:rsid w:val="008C695B"/>
    <w:rsid w:val="008C69BE"/>
    <w:rsid w:val="008C7747"/>
    <w:rsid w:val="008D0B38"/>
    <w:rsid w:val="008D2857"/>
    <w:rsid w:val="008D31EC"/>
    <w:rsid w:val="008D71D8"/>
    <w:rsid w:val="008D72B0"/>
    <w:rsid w:val="008D7681"/>
    <w:rsid w:val="008D795C"/>
    <w:rsid w:val="008D7B58"/>
    <w:rsid w:val="008E0BC6"/>
    <w:rsid w:val="008E52EC"/>
    <w:rsid w:val="008E62B3"/>
    <w:rsid w:val="008E6D2F"/>
    <w:rsid w:val="008E7E52"/>
    <w:rsid w:val="008F1A75"/>
    <w:rsid w:val="008F2D3F"/>
    <w:rsid w:val="008F4297"/>
    <w:rsid w:val="008F637B"/>
    <w:rsid w:val="008F6381"/>
    <w:rsid w:val="008F6D0C"/>
    <w:rsid w:val="009008A1"/>
    <w:rsid w:val="009013A2"/>
    <w:rsid w:val="009017DC"/>
    <w:rsid w:val="00901D27"/>
    <w:rsid w:val="0090627B"/>
    <w:rsid w:val="00912361"/>
    <w:rsid w:val="00913055"/>
    <w:rsid w:val="00913D0B"/>
    <w:rsid w:val="00914B5E"/>
    <w:rsid w:val="009151EA"/>
    <w:rsid w:val="00915D81"/>
    <w:rsid w:val="009205B2"/>
    <w:rsid w:val="009210E9"/>
    <w:rsid w:val="00924AB0"/>
    <w:rsid w:val="00925F64"/>
    <w:rsid w:val="00926824"/>
    <w:rsid w:val="009307FB"/>
    <w:rsid w:val="009327DD"/>
    <w:rsid w:val="00934254"/>
    <w:rsid w:val="00937F8D"/>
    <w:rsid w:val="00941137"/>
    <w:rsid w:val="0094158F"/>
    <w:rsid w:val="0094282F"/>
    <w:rsid w:val="00942EF6"/>
    <w:rsid w:val="00943FB6"/>
    <w:rsid w:val="00944081"/>
    <w:rsid w:val="00946637"/>
    <w:rsid w:val="00947E07"/>
    <w:rsid w:val="00950F1A"/>
    <w:rsid w:val="00952530"/>
    <w:rsid w:val="009533DE"/>
    <w:rsid w:val="00954291"/>
    <w:rsid w:val="00954F45"/>
    <w:rsid w:val="00955375"/>
    <w:rsid w:val="00956046"/>
    <w:rsid w:val="009561E5"/>
    <w:rsid w:val="009562CE"/>
    <w:rsid w:val="0095668E"/>
    <w:rsid w:val="00956F1D"/>
    <w:rsid w:val="00957F90"/>
    <w:rsid w:val="009635BC"/>
    <w:rsid w:val="00966E69"/>
    <w:rsid w:val="009706C6"/>
    <w:rsid w:val="009726A5"/>
    <w:rsid w:val="0097399D"/>
    <w:rsid w:val="00974365"/>
    <w:rsid w:val="00974AE0"/>
    <w:rsid w:val="00974C4C"/>
    <w:rsid w:val="00974E42"/>
    <w:rsid w:val="009777EA"/>
    <w:rsid w:val="00980A96"/>
    <w:rsid w:val="00985845"/>
    <w:rsid w:val="00985A7C"/>
    <w:rsid w:val="00987FDF"/>
    <w:rsid w:val="00990BAB"/>
    <w:rsid w:val="00990C9A"/>
    <w:rsid w:val="00990D92"/>
    <w:rsid w:val="00991DA8"/>
    <w:rsid w:val="00994E65"/>
    <w:rsid w:val="0099500A"/>
    <w:rsid w:val="00995C92"/>
    <w:rsid w:val="009A2C48"/>
    <w:rsid w:val="009A2EF7"/>
    <w:rsid w:val="009A320D"/>
    <w:rsid w:val="009A3E2B"/>
    <w:rsid w:val="009A3EE4"/>
    <w:rsid w:val="009A6A9F"/>
    <w:rsid w:val="009A7160"/>
    <w:rsid w:val="009A73D1"/>
    <w:rsid w:val="009A759E"/>
    <w:rsid w:val="009A779F"/>
    <w:rsid w:val="009B02F5"/>
    <w:rsid w:val="009B03F7"/>
    <w:rsid w:val="009B2579"/>
    <w:rsid w:val="009B26D4"/>
    <w:rsid w:val="009B4614"/>
    <w:rsid w:val="009B4D5B"/>
    <w:rsid w:val="009C1F77"/>
    <w:rsid w:val="009C374C"/>
    <w:rsid w:val="009C50E3"/>
    <w:rsid w:val="009C76C6"/>
    <w:rsid w:val="009D1B0E"/>
    <w:rsid w:val="009D21B5"/>
    <w:rsid w:val="009D6299"/>
    <w:rsid w:val="009D7A11"/>
    <w:rsid w:val="009D7BEE"/>
    <w:rsid w:val="009E03ED"/>
    <w:rsid w:val="009E056F"/>
    <w:rsid w:val="009E22CE"/>
    <w:rsid w:val="009E2848"/>
    <w:rsid w:val="009E2CFE"/>
    <w:rsid w:val="009E30FC"/>
    <w:rsid w:val="009E48E3"/>
    <w:rsid w:val="009E4D54"/>
    <w:rsid w:val="009E5A70"/>
    <w:rsid w:val="009F1FDA"/>
    <w:rsid w:val="009F21B1"/>
    <w:rsid w:val="009F2686"/>
    <w:rsid w:val="009F287D"/>
    <w:rsid w:val="009F2AD4"/>
    <w:rsid w:val="009F3B27"/>
    <w:rsid w:val="009F4020"/>
    <w:rsid w:val="009F40F0"/>
    <w:rsid w:val="009F42A9"/>
    <w:rsid w:val="009F49E6"/>
    <w:rsid w:val="009F70E5"/>
    <w:rsid w:val="009F7A2C"/>
    <w:rsid w:val="009F7CF8"/>
    <w:rsid w:val="00A0083A"/>
    <w:rsid w:val="00A0127B"/>
    <w:rsid w:val="00A01824"/>
    <w:rsid w:val="00A03BDD"/>
    <w:rsid w:val="00A06BBA"/>
    <w:rsid w:val="00A0742D"/>
    <w:rsid w:val="00A10B89"/>
    <w:rsid w:val="00A11652"/>
    <w:rsid w:val="00A15D52"/>
    <w:rsid w:val="00A16197"/>
    <w:rsid w:val="00A16332"/>
    <w:rsid w:val="00A16EFD"/>
    <w:rsid w:val="00A207BE"/>
    <w:rsid w:val="00A20FE8"/>
    <w:rsid w:val="00A23329"/>
    <w:rsid w:val="00A2492F"/>
    <w:rsid w:val="00A24960"/>
    <w:rsid w:val="00A24966"/>
    <w:rsid w:val="00A25065"/>
    <w:rsid w:val="00A25AC9"/>
    <w:rsid w:val="00A25FD8"/>
    <w:rsid w:val="00A261C8"/>
    <w:rsid w:val="00A270E2"/>
    <w:rsid w:val="00A30B3B"/>
    <w:rsid w:val="00A31254"/>
    <w:rsid w:val="00A31C16"/>
    <w:rsid w:val="00A31EE1"/>
    <w:rsid w:val="00A342BF"/>
    <w:rsid w:val="00A36C5A"/>
    <w:rsid w:val="00A400E4"/>
    <w:rsid w:val="00A414E0"/>
    <w:rsid w:val="00A42C66"/>
    <w:rsid w:val="00A46B9C"/>
    <w:rsid w:val="00A47E35"/>
    <w:rsid w:val="00A50C73"/>
    <w:rsid w:val="00A53D34"/>
    <w:rsid w:val="00A56F27"/>
    <w:rsid w:val="00A57988"/>
    <w:rsid w:val="00A6189F"/>
    <w:rsid w:val="00A6210A"/>
    <w:rsid w:val="00A625E5"/>
    <w:rsid w:val="00A64D96"/>
    <w:rsid w:val="00A657DC"/>
    <w:rsid w:val="00A65A9E"/>
    <w:rsid w:val="00A673C9"/>
    <w:rsid w:val="00A7033C"/>
    <w:rsid w:val="00A7192E"/>
    <w:rsid w:val="00A82648"/>
    <w:rsid w:val="00A83850"/>
    <w:rsid w:val="00A83ECA"/>
    <w:rsid w:val="00A846AC"/>
    <w:rsid w:val="00A850B2"/>
    <w:rsid w:val="00A857D3"/>
    <w:rsid w:val="00A87ABB"/>
    <w:rsid w:val="00A87DB8"/>
    <w:rsid w:val="00A90355"/>
    <w:rsid w:val="00A91475"/>
    <w:rsid w:val="00A921B1"/>
    <w:rsid w:val="00A925CC"/>
    <w:rsid w:val="00A97F90"/>
    <w:rsid w:val="00AA01EF"/>
    <w:rsid w:val="00AA56FD"/>
    <w:rsid w:val="00AA606D"/>
    <w:rsid w:val="00AB067E"/>
    <w:rsid w:val="00AB10FF"/>
    <w:rsid w:val="00AB6AF7"/>
    <w:rsid w:val="00AB7749"/>
    <w:rsid w:val="00AC0995"/>
    <w:rsid w:val="00AC3F28"/>
    <w:rsid w:val="00AC486D"/>
    <w:rsid w:val="00AC792A"/>
    <w:rsid w:val="00AD1319"/>
    <w:rsid w:val="00AD1EB8"/>
    <w:rsid w:val="00AD6653"/>
    <w:rsid w:val="00AD7296"/>
    <w:rsid w:val="00AE02CC"/>
    <w:rsid w:val="00AE03F8"/>
    <w:rsid w:val="00AE1C1B"/>
    <w:rsid w:val="00AE2C4D"/>
    <w:rsid w:val="00AE2CA0"/>
    <w:rsid w:val="00AE36DE"/>
    <w:rsid w:val="00AE59CD"/>
    <w:rsid w:val="00AE7CB5"/>
    <w:rsid w:val="00AF0B35"/>
    <w:rsid w:val="00AF101C"/>
    <w:rsid w:val="00AF1314"/>
    <w:rsid w:val="00AF170F"/>
    <w:rsid w:val="00AF204C"/>
    <w:rsid w:val="00AF22C5"/>
    <w:rsid w:val="00AF2529"/>
    <w:rsid w:val="00AF536B"/>
    <w:rsid w:val="00B033EC"/>
    <w:rsid w:val="00B0353C"/>
    <w:rsid w:val="00B06011"/>
    <w:rsid w:val="00B064A2"/>
    <w:rsid w:val="00B0656A"/>
    <w:rsid w:val="00B10332"/>
    <w:rsid w:val="00B15F2D"/>
    <w:rsid w:val="00B1614E"/>
    <w:rsid w:val="00B16AA1"/>
    <w:rsid w:val="00B1773B"/>
    <w:rsid w:val="00B24E39"/>
    <w:rsid w:val="00B256E1"/>
    <w:rsid w:val="00B25BE0"/>
    <w:rsid w:val="00B27226"/>
    <w:rsid w:val="00B2786F"/>
    <w:rsid w:val="00B27A8F"/>
    <w:rsid w:val="00B27BD7"/>
    <w:rsid w:val="00B309E6"/>
    <w:rsid w:val="00B32307"/>
    <w:rsid w:val="00B331AD"/>
    <w:rsid w:val="00B33C44"/>
    <w:rsid w:val="00B37918"/>
    <w:rsid w:val="00B37B6D"/>
    <w:rsid w:val="00B40019"/>
    <w:rsid w:val="00B43B95"/>
    <w:rsid w:val="00B44092"/>
    <w:rsid w:val="00B46CB8"/>
    <w:rsid w:val="00B478FE"/>
    <w:rsid w:val="00B517C1"/>
    <w:rsid w:val="00B54F8C"/>
    <w:rsid w:val="00B5736B"/>
    <w:rsid w:val="00B6282E"/>
    <w:rsid w:val="00B63A45"/>
    <w:rsid w:val="00B66954"/>
    <w:rsid w:val="00B67D82"/>
    <w:rsid w:val="00B67E1B"/>
    <w:rsid w:val="00B703C7"/>
    <w:rsid w:val="00B708B3"/>
    <w:rsid w:val="00B71A29"/>
    <w:rsid w:val="00B74F57"/>
    <w:rsid w:val="00B75A44"/>
    <w:rsid w:val="00B76578"/>
    <w:rsid w:val="00B801DA"/>
    <w:rsid w:val="00B8057E"/>
    <w:rsid w:val="00B80721"/>
    <w:rsid w:val="00B81EB2"/>
    <w:rsid w:val="00B8423F"/>
    <w:rsid w:val="00B873C6"/>
    <w:rsid w:val="00B90324"/>
    <w:rsid w:val="00B91EA4"/>
    <w:rsid w:val="00B932E2"/>
    <w:rsid w:val="00BA09E0"/>
    <w:rsid w:val="00BA336E"/>
    <w:rsid w:val="00BA55DE"/>
    <w:rsid w:val="00BA6E42"/>
    <w:rsid w:val="00BA7151"/>
    <w:rsid w:val="00BB42F6"/>
    <w:rsid w:val="00BB7608"/>
    <w:rsid w:val="00BC057A"/>
    <w:rsid w:val="00BC0A92"/>
    <w:rsid w:val="00BC15E6"/>
    <w:rsid w:val="00BC21B4"/>
    <w:rsid w:val="00BC270A"/>
    <w:rsid w:val="00BC3306"/>
    <w:rsid w:val="00BC59AC"/>
    <w:rsid w:val="00BC5E14"/>
    <w:rsid w:val="00BC641F"/>
    <w:rsid w:val="00BC78EA"/>
    <w:rsid w:val="00BD3803"/>
    <w:rsid w:val="00BD3F5D"/>
    <w:rsid w:val="00BD4BE5"/>
    <w:rsid w:val="00BD4CEA"/>
    <w:rsid w:val="00BD5BAC"/>
    <w:rsid w:val="00BD6995"/>
    <w:rsid w:val="00BE3B8F"/>
    <w:rsid w:val="00BE4650"/>
    <w:rsid w:val="00BE7F0F"/>
    <w:rsid w:val="00BF00AF"/>
    <w:rsid w:val="00BF0515"/>
    <w:rsid w:val="00BF1827"/>
    <w:rsid w:val="00BF2991"/>
    <w:rsid w:val="00BF3258"/>
    <w:rsid w:val="00BF4D36"/>
    <w:rsid w:val="00BF688F"/>
    <w:rsid w:val="00C040F5"/>
    <w:rsid w:val="00C063BF"/>
    <w:rsid w:val="00C11889"/>
    <w:rsid w:val="00C12D40"/>
    <w:rsid w:val="00C12DCA"/>
    <w:rsid w:val="00C13A85"/>
    <w:rsid w:val="00C147B5"/>
    <w:rsid w:val="00C16F74"/>
    <w:rsid w:val="00C179A7"/>
    <w:rsid w:val="00C225AC"/>
    <w:rsid w:val="00C30A52"/>
    <w:rsid w:val="00C31690"/>
    <w:rsid w:val="00C320F6"/>
    <w:rsid w:val="00C322D9"/>
    <w:rsid w:val="00C340E8"/>
    <w:rsid w:val="00C37320"/>
    <w:rsid w:val="00C37624"/>
    <w:rsid w:val="00C41FC6"/>
    <w:rsid w:val="00C41FE2"/>
    <w:rsid w:val="00C43139"/>
    <w:rsid w:val="00C44D0B"/>
    <w:rsid w:val="00C46AA2"/>
    <w:rsid w:val="00C50203"/>
    <w:rsid w:val="00C50C2E"/>
    <w:rsid w:val="00C535C7"/>
    <w:rsid w:val="00C54FC7"/>
    <w:rsid w:val="00C557FF"/>
    <w:rsid w:val="00C56176"/>
    <w:rsid w:val="00C60857"/>
    <w:rsid w:val="00C60C22"/>
    <w:rsid w:val="00C61125"/>
    <w:rsid w:val="00C61CBE"/>
    <w:rsid w:val="00C62FCE"/>
    <w:rsid w:val="00C63EAA"/>
    <w:rsid w:val="00C64C15"/>
    <w:rsid w:val="00C65BA9"/>
    <w:rsid w:val="00C660A9"/>
    <w:rsid w:val="00C71120"/>
    <w:rsid w:val="00C72105"/>
    <w:rsid w:val="00C72362"/>
    <w:rsid w:val="00C73052"/>
    <w:rsid w:val="00C731E4"/>
    <w:rsid w:val="00C734CB"/>
    <w:rsid w:val="00C736D7"/>
    <w:rsid w:val="00C7421C"/>
    <w:rsid w:val="00C75ABD"/>
    <w:rsid w:val="00C75ACC"/>
    <w:rsid w:val="00C76E5F"/>
    <w:rsid w:val="00C806A8"/>
    <w:rsid w:val="00C8089C"/>
    <w:rsid w:val="00C80908"/>
    <w:rsid w:val="00C820F2"/>
    <w:rsid w:val="00C82A86"/>
    <w:rsid w:val="00C831E7"/>
    <w:rsid w:val="00C84339"/>
    <w:rsid w:val="00C90EDC"/>
    <w:rsid w:val="00C9140C"/>
    <w:rsid w:val="00C93A2D"/>
    <w:rsid w:val="00C942EA"/>
    <w:rsid w:val="00C9436B"/>
    <w:rsid w:val="00C945DC"/>
    <w:rsid w:val="00C94A6A"/>
    <w:rsid w:val="00C96BC2"/>
    <w:rsid w:val="00C976A1"/>
    <w:rsid w:val="00C977FC"/>
    <w:rsid w:val="00C97B62"/>
    <w:rsid w:val="00CA02DE"/>
    <w:rsid w:val="00CA3B84"/>
    <w:rsid w:val="00CA4DD6"/>
    <w:rsid w:val="00CA6BB6"/>
    <w:rsid w:val="00CB126F"/>
    <w:rsid w:val="00CB2324"/>
    <w:rsid w:val="00CB257D"/>
    <w:rsid w:val="00CB3056"/>
    <w:rsid w:val="00CB396E"/>
    <w:rsid w:val="00CB3B41"/>
    <w:rsid w:val="00CB3D82"/>
    <w:rsid w:val="00CB5585"/>
    <w:rsid w:val="00CB5A81"/>
    <w:rsid w:val="00CB6626"/>
    <w:rsid w:val="00CB71FB"/>
    <w:rsid w:val="00CC3117"/>
    <w:rsid w:val="00CC3570"/>
    <w:rsid w:val="00CC528A"/>
    <w:rsid w:val="00CC5C54"/>
    <w:rsid w:val="00CC6A34"/>
    <w:rsid w:val="00CC6C7B"/>
    <w:rsid w:val="00CC742A"/>
    <w:rsid w:val="00CD069D"/>
    <w:rsid w:val="00CD126A"/>
    <w:rsid w:val="00CD386A"/>
    <w:rsid w:val="00CD3CB4"/>
    <w:rsid w:val="00CD46BE"/>
    <w:rsid w:val="00CD5B52"/>
    <w:rsid w:val="00CD5E5C"/>
    <w:rsid w:val="00CD6674"/>
    <w:rsid w:val="00CD7334"/>
    <w:rsid w:val="00CE0227"/>
    <w:rsid w:val="00CE03B6"/>
    <w:rsid w:val="00CE0492"/>
    <w:rsid w:val="00CE3C7A"/>
    <w:rsid w:val="00CE4438"/>
    <w:rsid w:val="00CE520E"/>
    <w:rsid w:val="00CE5857"/>
    <w:rsid w:val="00CE59BC"/>
    <w:rsid w:val="00CE730B"/>
    <w:rsid w:val="00CF0675"/>
    <w:rsid w:val="00CF21FD"/>
    <w:rsid w:val="00CF23F3"/>
    <w:rsid w:val="00CF3A6E"/>
    <w:rsid w:val="00CF4190"/>
    <w:rsid w:val="00CF4254"/>
    <w:rsid w:val="00CF64AA"/>
    <w:rsid w:val="00D01888"/>
    <w:rsid w:val="00D026E1"/>
    <w:rsid w:val="00D04094"/>
    <w:rsid w:val="00D04749"/>
    <w:rsid w:val="00D048B7"/>
    <w:rsid w:val="00D07D49"/>
    <w:rsid w:val="00D141BC"/>
    <w:rsid w:val="00D1544D"/>
    <w:rsid w:val="00D176D9"/>
    <w:rsid w:val="00D2177F"/>
    <w:rsid w:val="00D21B24"/>
    <w:rsid w:val="00D21DA8"/>
    <w:rsid w:val="00D22DFA"/>
    <w:rsid w:val="00D2458D"/>
    <w:rsid w:val="00D245E3"/>
    <w:rsid w:val="00D2597C"/>
    <w:rsid w:val="00D25F7B"/>
    <w:rsid w:val="00D25F8D"/>
    <w:rsid w:val="00D35356"/>
    <w:rsid w:val="00D37774"/>
    <w:rsid w:val="00D413CB"/>
    <w:rsid w:val="00D41DB2"/>
    <w:rsid w:val="00D41EF9"/>
    <w:rsid w:val="00D420DC"/>
    <w:rsid w:val="00D43E1D"/>
    <w:rsid w:val="00D442C8"/>
    <w:rsid w:val="00D446DF"/>
    <w:rsid w:val="00D45257"/>
    <w:rsid w:val="00D4543D"/>
    <w:rsid w:val="00D464FC"/>
    <w:rsid w:val="00D4665F"/>
    <w:rsid w:val="00D5175F"/>
    <w:rsid w:val="00D51CA1"/>
    <w:rsid w:val="00D5448C"/>
    <w:rsid w:val="00D54D5C"/>
    <w:rsid w:val="00D56860"/>
    <w:rsid w:val="00D6038F"/>
    <w:rsid w:val="00D612F8"/>
    <w:rsid w:val="00D6164E"/>
    <w:rsid w:val="00D620C2"/>
    <w:rsid w:val="00D6281F"/>
    <w:rsid w:val="00D64503"/>
    <w:rsid w:val="00D65717"/>
    <w:rsid w:val="00D6685F"/>
    <w:rsid w:val="00D674B8"/>
    <w:rsid w:val="00D678BE"/>
    <w:rsid w:val="00D700D8"/>
    <w:rsid w:val="00D70C13"/>
    <w:rsid w:val="00D72086"/>
    <w:rsid w:val="00D73C02"/>
    <w:rsid w:val="00D73F7F"/>
    <w:rsid w:val="00D742A4"/>
    <w:rsid w:val="00D74EC7"/>
    <w:rsid w:val="00D754BF"/>
    <w:rsid w:val="00D76C93"/>
    <w:rsid w:val="00D81370"/>
    <w:rsid w:val="00D84094"/>
    <w:rsid w:val="00D84C8B"/>
    <w:rsid w:val="00D868F8"/>
    <w:rsid w:val="00D86D9F"/>
    <w:rsid w:val="00D90206"/>
    <w:rsid w:val="00D90C92"/>
    <w:rsid w:val="00D9225E"/>
    <w:rsid w:val="00D93AC4"/>
    <w:rsid w:val="00D96B38"/>
    <w:rsid w:val="00D96C78"/>
    <w:rsid w:val="00DA0EB4"/>
    <w:rsid w:val="00DA1705"/>
    <w:rsid w:val="00DA17C4"/>
    <w:rsid w:val="00DA2A49"/>
    <w:rsid w:val="00DA4B5A"/>
    <w:rsid w:val="00DA6669"/>
    <w:rsid w:val="00DA729D"/>
    <w:rsid w:val="00DB090F"/>
    <w:rsid w:val="00DB0E75"/>
    <w:rsid w:val="00DB2D42"/>
    <w:rsid w:val="00DB3A53"/>
    <w:rsid w:val="00DB3DA0"/>
    <w:rsid w:val="00DB478B"/>
    <w:rsid w:val="00DB48F9"/>
    <w:rsid w:val="00DB4F0F"/>
    <w:rsid w:val="00DB56D5"/>
    <w:rsid w:val="00DB7629"/>
    <w:rsid w:val="00DC145C"/>
    <w:rsid w:val="00DC2C33"/>
    <w:rsid w:val="00DC3BA4"/>
    <w:rsid w:val="00DC4DBD"/>
    <w:rsid w:val="00DC5658"/>
    <w:rsid w:val="00DC6A17"/>
    <w:rsid w:val="00DD192A"/>
    <w:rsid w:val="00DD1C50"/>
    <w:rsid w:val="00DD2170"/>
    <w:rsid w:val="00DD2758"/>
    <w:rsid w:val="00DD4DB6"/>
    <w:rsid w:val="00DD68C0"/>
    <w:rsid w:val="00DE1C76"/>
    <w:rsid w:val="00DE2D0C"/>
    <w:rsid w:val="00DE7C8A"/>
    <w:rsid w:val="00DF035E"/>
    <w:rsid w:val="00DF49FF"/>
    <w:rsid w:val="00DF5565"/>
    <w:rsid w:val="00DF5603"/>
    <w:rsid w:val="00DF7B88"/>
    <w:rsid w:val="00E00F76"/>
    <w:rsid w:val="00E01D75"/>
    <w:rsid w:val="00E0205B"/>
    <w:rsid w:val="00E02A37"/>
    <w:rsid w:val="00E17D8B"/>
    <w:rsid w:val="00E2039C"/>
    <w:rsid w:val="00E232B3"/>
    <w:rsid w:val="00E276F9"/>
    <w:rsid w:val="00E27A0C"/>
    <w:rsid w:val="00E32850"/>
    <w:rsid w:val="00E32913"/>
    <w:rsid w:val="00E33292"/>
    <w:rsid w:val="00E34277"/>
    <w:rsid w:val="00E355AA"/>
    <w:rsid w:val="00E35A96"/>
    <w:rsid w:val="00E4170B"/>
    <w:rsid w:val="00E41EE1"/>
    <w:rsid w:val="00E4328A"/>
    <w:rsid w:val="00E46184"/>
    <w:rsid w:val="00E4679D"/>
    <w:rsid w:val="00E512DB"/>
    <w:rsid w:val="00E534E9"/>
    <w:rsid w:val="00E544B0"/>
    <w:rsid w:val="00E5554D"/>
    <w:rsid w:val="00E5581C"/>
    <w:rsid w:val="00E56FB7"/>
    <w:rsid w:val="00E57022"/>
    <w:rsid w:val="00E625A9"/>
    <w:rsid w:val="00E642BF"/>
    <w:rsid w:val="00E6505D"/>
    <w:rsid w:val="00E67C1E"/>
    <w:rsid w:val="00E7224E"/>
    <w:rsid w:val="00E816F6"/>
    <w:rsid w:val="00E8256A"/>
    <w:rsid w:val="00E84E68"/>
    <w:rsid w:val="00E85CB5"/>
    <w:rsid w:val="00E85FE5"/>
    <w:rsid w:val="00E86719"/>
    <w:rsid w:val="00E869C1"/>
    <w:rsid w:val="00E87EDA"/>
    <w:rsid w:val="00E91E2D"/>
    <w:rsid w:val="00E92493"/>
    <w:rsid w:val="00E92C4F"/>
    <w:rsid w:val="00E93038"/>
    <w:rsid w:val="00E96C8A"/>
    <w:rsid w:val="00E97E91"/>
    <w:rsid w:val="00EA1426"/>
    <w:rsid w:val="00EA35F1"/>
    <w:rsid w:val="00EA378E"/>
    <w:rsid w:val="00EA3B2E"/>
    <w:rsid w:val="00EA4C14"/>
    <w:rsid w:val="00EA5348"/>
    <w:rsid w:val="00EB0705"/>
    <w:rsid w:val="00EB24B7"/>
    <w:rsid w:val="00EB2586"/>
    <w:rsid w:val="00EB2BBD"/>
    <w:rsid w:val="00EB2F1F"/>
    <w:rsid w:val="00EB5856"/>
    <w:rsid w:val="00EB5BF0"/>
    <w:rsid w:val="00EB6C47"/>
    <w:rsid w:val="00EC10CA"/>
    <w:rsid w:val="00EC1686"/>
    <w:rsid w:val="00EC272E"/>
    <w:rsid w:val="00EC3BDB"/>
    <w:rsid w:val="00EC3E71"/>
    <w:rsid w:val="00EC4153"/>
    <w:rsid w:val="00EC4E1C"/>
    <w:rsid w:val="00EC543A"/>
    <w:rsid w:val="00EC752C"/>
    <w:rsid w:val="00EC7C5E"/>
    <w:rsid w:val="00ED10A1"/>
    <w:rsid w:val="00ED46EB"/>
    <w:rsid w:val="00ED6679"/>
    <w:rsid w:val="00ED67BE"/>
    <w:rsid w:val="00ED67EF"/>
    <w:rsid w:val="00ED7037"/>
    <w:rsid w:val="00ED7669"/>
    <w:rsid w:val="00EE092F"/>
    <w:rsid w:val="00EE2111"/>
    <w:rsid w:val="00EE26F7"/>
    <w:rsid w:val="00EE3B72"/>
    <w:rsid w:val="00EE4053"/>
    <w:rsid w:val="00EE4546"/>
    <w:rsid w:val="00EE7F43"/>
    <w:rsid w:val="00EF1216"/>
    <w:rsid w:val="00EF18BD"/>
    <w:rsid w:val="00EF1FD3"/>
    <w:rsid w:val="00EF2AD4"/>
    <w:rsid w:val="00EF4C74"/>
    <w:rsid w:val="00EF5F4A"/>
    <w:rsid w:val="00EF5F9D"/>
    <w:rsid w:val="00EF66DC"/>
    <w:rsid w:val="00EF6F8E"/>
    <w:rsid w:val="00EF6FA2"/>
    <w:rsid w:val="00EF773B"/>
    <w:rsid w:val="00F002E2"/>
    <w:rsid w:val="00F0286E"/>
    <w:rsid w:val="00F0310C"/>
    <w:rsid w:val="00F03857"/>
    <w:rsid w:val="00F0671E"/>
    <w:rsid w:val="00F06ABA"/>
    <w:rsid w:val="00F06B64"/>
    <w:rsid w:val="00F1082D"/>
    <w:rsid w:val="00F110E2"/>
    <w:rsid w:val="00F1226B"/>
    <w:rsid w:val="00F12344"/>
    <w:rsid w:val="00F1275E"/>
    <w:rsid w:val="00F12D14"/>
    <w:rsid w:val="00F145E4"/>
    <w:rsid w:val="00F171FB"/>
    <w:rsid w:val="00F1747A"/>
    <w:rsid w:val="00F2062D"/>
    <w:rsid w:val="00F20A49"/>
    <w:rsid w:val="00F20D21"/>
    <w:rsid w:val="00F2109C"/>
    <w:rsid w:val="00F25B7A"/>
    <w:rsid w:val="00F25C18"/>
    <w:rsid w:val="00F2603D"/>
    <w:rsid w:val="00F3072B"/>
    <w:rsid w:val="00F320CE"/>
    <w:rsid w:val="00F3472D"/>
    <w:rsid w:val="00F3752F"/>
    <w:rsid w:val="00F37BAE"/>
    <w:rsid w:val="00F42B22"/>
    <w:rsid w:val="00F44DF6"/>
    <w:rsid w:val="00F47900"/>
    <w:rsid w:val="00F504F1"/>
    <w:rsid w:val="00F512C3"/>
    <w:rsid w:val="00F529C1"/>
    <w:rsid w:val="00F57462"/>
    <w:rsid w:val="00F5793A"/>
    <w:rsid w:val="00F6086A"/>
    <w:rsid w:val="00F60A6A"/>
    <w:rsid w:val="00F60F7F"/>
    <w:rsid w:val="00F6164F"/>
    <w:rsid w:val="00F63331"/>
    <w:rsid w:val="00F6396B"/>
    <w:rsid w:val="00F66AF2"/>
    <w:rsid w:val="00F7023E"/>
    <w:rsid w:val="00F72771"/>
    <w:rsid w:val="00F72BCD"/>
    <w:rsid w:val="00F72C2E"/>
    <w:rsid w:val="00F73694"/>
    <w:rsid w:val="00F753E5"/>
    <w:rsid w:val="00F76600"/>
    <w:rsid w:val="00F776CB"/>
    <w:rsid w:val="00F807D8"/>
    <w:rsid w:val="00F80A80"/>
    <w:rsid w:val="00F80CE3"/>
    <w:rsid w:val="00F81009"/>
    <w:rsid w:val="00F83997"/>
    <w:rsid w:val="00F83FDC"/>
    <w:rsid w:val="00F848E3"/>
    <w:rsid w:val="00F86695"/>
    <w:rsid w:val="00F86D07"/>
    <w:rsid w:val="00F916D3"/>
    <w:rsid w:val="00F9278A"/>
    <w:rsid w:val="00F933A3"/>
    <w:rsid w:val="00F93EE5"/>
    <w:rsid w:val="00F942E6"/>
    <w:rsid w:val="00F94922"/>
    <w:rsid w:val="00F95035"/>
    <w:rsid w:val="00F95B1D"/>
    <w:rsid w:val="00F96A88"/>
    <w:rsid w:val="00F97037"/>
    <w:rsid w:val="00FA2DF4"/>
    <w:rsid w:val="00FA5A73"/>
    <w:rsid w:val="00FA6037"/>
    <w:rsid w:val="00FB0070"/>
    <w:rsid w:val="00FB196A"/>
    <w:rsid w:val="00FB21DD"/>
    <w:rsid w:val="00FB23E6"/>
    <w:rsid w:val="00FB3F43"/>
    <w:rsid w:val="00FB5104"/>
    <w:rsid w:val="00FB6620"/>
    <w:rsid w:val="00FB692C"/>
    <w:rsid w:val="00FC1C1C"/>
    <w:rsid w:val="00FC2DAA"/>
    <w:rsid w:val="00FC5173"/>
    <w:rsid w:val="00FC5603"/>
    <w:rsid w:val="00FC588D"/>
    <w:rsid w:val="00FC785B"/>
    <w:rsid w:val="00FC798B"/>
    <w:rsid w:val="00FC7F20"/>
    <w:rsid w:val="00FD025A"/>
    <w:rsid w:val="00FD08AA"/>
    <w:rsid w:val="00FD0AAC"/>
    <w:rsid w:val="00FD27AE"/>
    <w:rsid w:val="00FD4F8C"/>
    <w:rsid w:val="00FD538B"/>
    <w:rsid w:val="00FD6B88"/>
    <w:rsid w:val="00FE0256"/>
    <w:rsid w:val="00FE0E65"/>
    <w:rsid w:val="00FE2FD2"/>
    <w:rsid w:val="00FE5FED"/>
    <w:rsid w:val="00FE7C9C"/>
    <w:rsid w:val="00FF0A7C"/>
    <w:rsid w:val="00FF2042"/>
    <w:rsid w:val="00FF27BF"/>
    <w:rsid w:val="00FF3170"/>
    <w:rsid w:val="00FF35CE"/>
    <w:rsid w:val="00FF4A23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D2208E-4BBC-4F44-AD24-16D9633F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332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opka Znak1 Znak,Stopka Znak Znak Znak"/>
    <w:basedOn w:val="Normalny"/>
    <w:link w:val="StopkaZnak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aliases w:val="Nagłówek strony,Nagłówek strony nieparzystej,Nagłówek strony Znak Znak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5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Obiekt,List Paragraph1,normalny tekst"/>
    <w:basedOn w:val="Normalny"/>
    <w:link w:val="AkapitzlistZnak"/>
    <w:uiPriority w:val="34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</w:rPr>
  </w:style>
  <w:style w:type="character" w:customStyle="1" w:styleId="NagwekZnak">
    <w:name w:val="Nagłówek Znak"/>
    <w:aliases w:val="Nagłówek strony Znak,Nagłówek strony nieparzystej Znak,Nagłówek strony Znak Zna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nhideWhenUsed/>
    <w:rsid w:val="00BA09E0"/>
    <w:rPr>
      <w:vertAlign w:val="superscript"/>
    </w:rPr>
  </w:style>
  <w:style w:type="paragraph" w:customStyle="1" w:styleId="Kasia">
    <w:name w:val="Kasia"/>
    <w:basedOn w:val="Normalny"/>
    <w:qFormat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rsid w:val="00F44DF6"/>
    <w:pPr>
      <w:numPr>
        <w:numId w:val="2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17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3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4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5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6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7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8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16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9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10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11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12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13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14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15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1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20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19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aliases w:val="Stopka Znak1 Znak Znak1,Stopka Znak Znak Znak Znak1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2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2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031BFA"/>
    <w:rPr>
      <w:sz w:val="24"/>
      <w:szCs w:val="24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23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2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retekstu">
    <w:name w:val="Treść tekstu"/>
    <w:basedOn w:val="Normalny"/>
    <w:uiPriority w:val="99"/>
    <w:unhideWhenUsed/>
    <w:rsid w:val="00D43E1D"/>
    <w:pPr>
      <w:spacing w:after="120"/>
    </w:pPr>
    <w:rPr>
      <w:sz w:val="24"/>
      <w:szCs w:val="24"/>
    </w:rPr>
  </w:style>
  <w:style w:type="character" w:styleId="Odwoanieprzypisukocowego">
    <w:name w:val="endnote reference"/>
    <w:basedOn w:val="Domylnaczcionkaakapitu"/>
    <w:rsid w:val="009B4D5B"/>
    <w:rPr>
      <w:vertAlign w:val="superscript"/>
    </w:rPr>
  </w:style>
  <w:style w:type="character" w:customStyle="1" w:styleId="StopkaZnak1">
    <w:name w:val="Stopka Znak1"/>
    <w:aliases w:val="Stopka Znak Znak,Stopka Znak1 Znak Znak,Stopka Znak Znak Znak Znak"/>
    <w:uiPriority w:val="99"/>
    <w:locked/>
    <w:rsid w:val="004876C6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1">
    <w:name w:val="Normalny1"/>
    <w:rsid w:val="004876C6"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4876C6"/>
    <w:pPr>
      <w:overflowPunct w:val="0"/>
      <w:autoSpaceDE w:val="0"/>
      <w:autoSpaceDN w:val="0"/>
      <w:adjustRightInd w:val="0"/>
      <w:ind w:left="360" w:hanging="360"/>
      <w:jc w:val="both"/>
    </w:pPr>
    <w:rPr>
      <w:sz w:val="24"/>
    </w:rPr>
  </w:style>
  <w:style w:type="paragraph" w:customStyle="1" w:styleId="Tekstpodstawowywcity1">
    <w:name w:val="Tekst podstawowy wcięty1"/>
    <w:basedOn w:val="Normalny"/>
    <w:semiHidden/>
    <w:rsid w:val="004876C6"/>
    <w:pPr>
      <w:ind w:left="540" w:hanging="360"/>
    </w:pPr>
    <w:rPr>
      <w:rFonts w:ascii="Arial" w:hAnsi="Arial" w:cs="Arial"/>
    </w:rPr>
  </w:style>
  <w:style w:type="paragraph" w:customStyle="1" w:styleId="Akapitzlist2">
    <w:name w:val="Akapit z listą2"/>
    <w:basedOn w:val="Normalny"/>
    <w:qFormat/>
    <w:rsid w:val="004876C6"/>
    <w:pPr>
      <w:suppressAutoHyphens/>
      <w:autoSpaceDN w:val="0"/>
      <w:ind w:left="720"/>
      <w:textAlignment w:val="baseline"/>
    </w:pPr>
    <w:rPr>
      <w:color w:val="00000A"/>
      <w:kern w:val="3"/>
      <w:sz w:val="24"/>
      <w:szCs w:val="24"/>
    </w:rPr>
  </w:style>
  <w:style w:type="paragraph" w:customStyle="1" w:styleId="Tekstpodstawowy21">
    <w:name w:val="Tekst podstawowy 21"/>
    <w:rsid w:val="004876C6"/>
    <w:pPr>
      <w:suppressAutoHyphens/>
      <w:autoSpaceDN w:val="0"/>
      <w:spacing w:after="120" w:line="480" w:lineRule="auto"/>
      <w:jc w:val="both"/>
      <w:textAlignment w:val="baseline"/>
    </w:pPr>
    <w:rPr>
      <w:rFonts w:ascii="Arial" w:eastAsia="Calibri" w:hAnsi="Arial" w:cs="Arial"/>
      <w:color w:val="000000"/>
      <w:kern w:val="3"/>
      <w:sz w:val="24"/>
      <w:szCs w:val="24"/>
    </w:rPr>
  </w:style>
  <w:style w:type="character" w:customStyle="1" w:styleId="apple-converted-space">
    <w:name w:val="apple-converted-space"/>
    <w:basedOn w:val="Domylnaczcionkaakapitu"/>
    <w:rsid w:val="00C60857"/>
  </w:style>
  <w:style w:type="character" w:customStyle="1" w:styleId="AkapitzlistZnak">
    <w:name w:val="Akapit z listą Znak"/>
    <w:aliases w:val="Obiekt Znak,List Paragraph1 Znak,normalny tekst Znak"/>
    <w:link w:val="Akapitzlist"/>
    <w:locked/>
    <w:rsid w:val="00EF773B"/>
  </w:style>
  <w:style w:type="paragraph" w:customStyle="1" w:styleId="Akapitzlist3">
    <w:name w:val="Akapit z listą3"/>
    <w:basedOn w:val="Normalny"/>
    <w:rsid w:val="00EF773B"/>
    <w:pPr>
      <w:suppressAutoHyphens/>
      <w:ind w:left="720"/>
    </w:pPr>
    <w:rPr>
      <w:rFonts w:eastAsia="Calibri"/>
      <w:sz w:val="24"/>
      <w:szCs w:val="24"/>
      <w:lang w:eastAsia="ar-SA"/>
    </w:rPr>
  </w:style>
  <w:style w:type="character" w:customStyle="1" w:styleId="FontStyle23">
    <w:name w:val="Font Style23"/>
    <w:uiPriority w:val="99"/>
    <w:rsid w:val="00B75A44"/>
    <w:rPr>
      <w:rFonts w:ascii="Times New Roman" w:hAnsi="Times New Roman" w:cs="Times New Roman"/>
      <w:i/>
      <w:iCs/>
      <w:color w:val="000000"/>
      <w:spacing w:val="-10"/>
      <w:sz w:val="24"/>
      <w:szCs w:val="24"/>
    </w:rPr>
  </w:style>
  <w:style w:type="character" w:customStyle="1" w:styleId="WW8Num9z0">
    <w:name w:val="WW8Num9z0"/>
    <w:rsid w:val="00D04749"/>
    <w:rPr>
      <w:b w:val="0"/>
      <w:color w:val="000000"/>
    </w:rPr>
  </w:style>
  <w:style w:type="paragraph" w:customStyle="1" w:styleId="Tekstpodstawowywcity31">
    <w:name w:val="Tekst podstawowy wcięty 31"/>
    <w:basedOn w:val="Normalny"/>
    <w:rsid w:val="0008375F"/>
    <w:pPr>
      <w:suppressAutoHyphens/>
      <w:overflowPunct w:val="0"/>
      <w:autoSpaceDE w:val="0"/>
      <w:ind w:left="283"/>
      <w:jc w:val="both"/>
    </w:pPr>
    <w:rPr>
      <w:rFonts w:ascii="MS Sans Serif" w:hAnsi="MS Sans Serif"/>
      <w:sz w:val="24"/>
      <w:lang w:val="en-US" w:eastAsia="ar-SA"/>
    </w:rPr>
  </w:style>
  <w:style w:type="character" w:customStyle="1" w:styleId="textnode">
    <w:name w:val="textnode"/>
    <w:rsid w:val="00721D29"/>
  </w:style>
  <w:style w:type="character" w:customStyle="1" w:styleId="BodytextCalibri3">
    <w:name w:val="Body text + Calibri3"/>
    <w:aliases w:val="9,5 pt4,Body text + Arial,5 pt,Bold"/>
    <w:rsid w:val="00345EFD"/>
    <w:rPr>
      <w:rFonts w:ascii="Calibri" w:hAnsi="Calibri"/>
      <w:color w:val="000000"/>
      <w:spacing w:val="0"/>
      <w:w w:val="100"/>
      <w:position w:val="0"/>
      <w:sz w:val="19"/>
      <w:u w:val="none"/>
      <w:shd w:val="clear" w:color="auto" w:fill="FFFFFF"/>
      <w:vertAlign w:val="baseline"/>
      <w:lang w:val="pl-PL"/>
    </w:rPr>
  </w:style>
  <w:style w:type="paragraph" w:customStyle="1" w:styleId="Standard">
    <w:name w:val="Standard"/>
    <w:rsid w:val="00CB3B41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111Konspektnumerowany">
    <w:name w:val="1.1.1 Konspektnumerowany"/>
    <w:basedOn w:val="Normalny"/>
    <w:autoRedefine/>
    <w:qFormat/>
    <w:rsid w:val="00261B52"/>
    <w:pPr>
      <w:numPr>
        <w:ilvl w:val="1"/>
        <w:numId w:val="27"/>
      </w:numPr>
      <w:tabs>
        <w:tab w:val="clear" w:pos="2276"/>
      </w:tabs>
      <w:autoSpaceDE w:val="0"/>
      <w:autoSpaceDN w:val="0"/>
      <w:spacing w:before="160"/>
      <w:jc w:val="both"/>
    </w:pPr>
    <w:rPr>
      <w:rFonts w:ascii="Trebuchet MS" w:hAnsi="Trebuchet MS"/>
      <w:szCs w:val="22"/>
    </w:rPr>
  </w:style>
  <w:style w:type="paragraph" w:customStyle="1" w:styleId="1PODSTAWnew">
    <w:name w:val="1 PODSTAW new"/>
    <w:basedOn w:val="111Konspektnumerowany"/>
    <w:link w:val="1PODSTAWnewZnak"/>
    <w:autoRedefine/>
    <w:qFormat/>
    <w:rsid w:val="003E3754"/>
    <w:pPr>
      <w:numPr>
        <w:ilvl w:val="0"/>
        <w:numId w:val="0"/>
      </w:numPr>
      <w:spacing w:line="360" w:lineRule="auto"/>
    </w:pPr>
  </w:style>
  <w:style w:type="character" w:customStyle="1" w:styleId="1PODSTAWnewZnak">
    <w:name w:val="1 PODSTAW new Znak"/>
    <w:link w:val="1PODSTAWnew"/>
    <w:qFormat/>
    <w:rsid w:val="003E3754"/>
    <w:rPr>
      <w:rFonts w:ascii="Trebuchet MS" w:hAnsi="Trebuchet MS"/>
      <w:szCs w:val="22"/>
    </w:rPr>
  </w:style>
  <w:style w:type="paragraph" w:customStyle="1" w:styleId="Tekstpodstawowy24">
    <w:name w:val="Tekst podstawowy 24"/>
    <w:basedOn w:val="Normalny"/>
    <w:rsid w:val="00DC6A17"/>
    <w:pPr>
      <w:widowControl w:val="0"/>
      <w:suppressAutoHyphens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o.slaskie.pl/dokument/podrecznik_wnioskodawcy_i_beneficjenta_programow_polityki_spojnosci_2014_2020_w_zakresie_informacji_i_promocji_14_czerwca_2016_r" TargetMode="External"/><Relationship Id="rId13" Type="http://schemas.openxmlformats.org/officeDocument/2006/relationships/hyperlink" Target="http://rpo.slaskie.pl/dokument/ksiega_identyfikacji_wizualnej_znaku_marki_fundusze_europejskie_i_znakow_programow_polityki_spojnosci_na_lata_2014_2020_kiw_grudzien_201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po.slaskie.pl/dokument/podrecznik_wnioskodawcy_i_beneficjenta_programow_polityki_spojnosci_2014_2020_w_zakresie_informacji_i_promocji_14_czerwca_2016_r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po.slaskie.pl/dokument/ksiega_identyfikacji_wizualnej_znaku_marki_fundusze_europejskie_i_znakow_programow_polityki_spojnosci_na_lata_2014_2020_kiw_grudzien_201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rpo.slaskie.pl/dokument/podrecznik_wnioskodawcy_i_beneficjenta_programow_polityki_spojnosci_2014_2020_w_zakresie_informacji_i_promocji_14_czerwca_2016_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po.slaskie.pl/dokument/ksiega_identyfikacji_wizualnej_znaku_marki_fundusze_europejskie_i_znakow_programow_polityki_spojnosci_na_lata_2014_2020_kiw_grudzien_2016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538BA-16B0-4E40-8298-6DE6D896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2616</Words>
  <Characters>15700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18280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MonBar</cp:lastModifiedBy>
  <cp:revision>2</cp:revision>
  <cp:lastPrinted>2018-06-18T10:43:00Z</cp:lastPrinted>
  <dcterms:created xsi:type="dcterms:W3CDTF">2020-01-29T13:34:00Z</dcterms:created>
  <dcterms:modified xsi:type="dcterms:W3CDTF">2020-01-29T13:34:00Z</dcterms:modified>
</cp:coreProperties>
</file>