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B2EF5" w14:textId="5CE2351E" w:rsidR="00923262" w:rsidRPr="004C321B" w:rsidRDefault="00923262" w:rsidP="00923262">
      <w:pPr>
        <w:contextualSpacing/>
        <w:jc w:val="right"/>
      </w:pPr>
      <w:bookmarkStart w:id="0" w:name="_GoBack"/>
      <w:bookmarkEnd w:id="0"/>
      <w:r w:rsidRPr="004C321B">
        <w:t xml:space="preserve">                                                                                                        </w:t>
      </w:r>
      <w:r w:rsidR="00A74B58" w:rsidRPr="004C321B">
        <w:t>Z</w:t>
      </w:r>
      <w:r w:rsidRPr="004C321B">
        <w:t xml:space="preserve">ałącznik do zapytania ofertowego                                                                                                       </w:t>
      </w:r>
    </w:p>
    <w:p w14:paraId="4E0564E3" w14:textId="77777777" w:rsidR="00923262" w:rsidRPr="004C321B" w:rsidRDefault="00923262" w:rsidP="00923262">
      <w:pPr>
        <w:contextualSpacing/>
        <w:jc w:val="both"/>
      </w:pPr>
    </w:p>
    <w:p w14:paraId="3FFC4A48" w14:textId="77777777" w:rsidR="00923262" w:rsidRPr="004C321B" w:rsidRDefault="00923262" w:rsidP="00923262">
      <w:pPr>
        <w:jc w:val="both"/>
      </w:pPr>
    </w:p>
    <w:p w14:paraId="4CBA82A0" w14:textId="77777777" w:rsidR="00923262" w:rsidRPr="004C321B" w:rsidRDefault="00923262" w:rsidP="00923262">
      <w:pPr>
        <w:jc w:val="both"/>
      </w:pPr>
      <w:r w:rsidRPr="004C321B">
        <w:rPr>
          <w:b/>
          <w:bCs/>
        </w:rPr>
        <w:t>Szczegółowy opis przedmiotu zamówienia</w:t>
      </w:r>
    </w:p>
    <w:p w14:paraId="2A31FF21" w14:textId="77777777" w:rsidR="00923262" w:rsidRPr="004C321B" w:rsidRDefault="00923262" w:rsidP="00923262">
      <w:pPr>
        <w:contextualSpacing/>
        <w:jc w:val="both"/>
      </w:pPr>
      <w:r w:rsidRPr="004C321B">
        <w:t>Zamawiający:</w:t>
      </w:r>
    </w:p>
    <w:p w14:paraId="5B156802" w14:textId="77777777" w:rsidR="00923262" w:rsidRPr="004C321B" w:rsidRDefault="00923262" w:rsidP="00923262">
      <w:pPr>
        <w:contextualSpacing/>
        <w:jc w:val="both"/>
      </w:pPr>
      <w:r w:rsidRPr="004C321B">
        <w:t>Szkoła Podstawowa nr 4 im. H. Sienkiewicza</w:t>
      </w:r>
    </w:p>
    <w:p w14:paraId="5F43F874" w14:textId="77777777" w:rsidR="00923262" w:rsidRPr="004C321B" w:rsidRDefault="00923262" w:rsidP="00923262">
      <w:pPr>
        <w:contextualSpacing/>
        <w:jc w:val="both"/>
      </w:pPr>
      <w:r w:rsidRPr="004C321B">
        <w:t>ul. Żeromskiego 53</w:t>
      </w:r>
    </w:p>
    <w:p w14:paraId="4D9F7147" w14:textId="77777777" w:rsidR="00923262" w:rsidRPr="004C321B" w:rsidRDefault="00923262" w:rsidP="00923262">
      <w:pPr>
        <w:contextualSpacing/>
        <w:jc w:val="both"/>
      </w:pPr>
      <w:r w:rsidRPr="004C321B">
        <w:t>97-425 Zelów</w:t>
      </w:r>
    </w:p>
    <w:p w14:paraId="78C98349" w14:textId="77777777" w:rsidR="00923262" w:rsidRPr="004C321B" w:rsidRDefault="00923262" w:rsidP="00923262">
      <w:pPr>
        <w:contextualSpacing/>
        <w:jc w:val="both"/>
      </w:pPr>
    </w:p>
    <w:p w14:paraId="65BE8732" w14:textId="77777777" w:rsidR="00923262" w:rsidRPr="004C321B" w:rsidRDefault="00923262" w:rsidP="00923262">
      <w:pPr>
        <w:pStyle w:val="Akapitzlist"/>
        <w:numPr>
          <w:ilvl w:val="0"/>
          <w:numId w:val="1"/>
        </w:numPr>
        <w:jc w:val="both"/>
      </w:pPr>
      <w:r w:rsidRPr="004C321B">
        <w:t xml:space="preserve"> PRZEDMIOT ZAMÓWIENIA</w:t>
      </w:r>
    </w:p>
    <w:p w14:paraId="595576C8" w14:textId="7E2F6888" w:rsidR="00923262" w:rsidRPr="004C321B" w:rsidRDefault="00E1651B" w:rsidP="00923262">
      <w:pPr>
        <w:pStyle w:val="Akapitzlist"/>
        <w:ind w:left="1080"/>
        <w:jc w:val="both"/>
      </w:pPr>
      <w:bookmarkStart w:id="1" w:name="_Hlk133319645"/>
      <w:r w:rsidRPr="004C321B">
        <w:rPr>
          <w:color w:val="000000" w:themeColor="text1"/>
        </w:rPr>
        <w:t xml:space="preserve">Remont zaplecza sanitarno-szatniowego </w:t>
      </w:r>
      <w:bookmarkStart w:id="2" w:name="_Hlk133227721"/>
      <w:r w:rsidRPr="004C321B">
        <w:rPr>
          <w:color w:val="000000" w:themeColor="text1"/>
        </w:rPr>
        <w:t xml:space="preserve">w ramach zadania pn. „Modernizacja Moje boisko - Orlik przy Szkole Podstawowej nr 4 </w:t>
      </w:r>
      <w:r w:rsidRPr="004C321B">
        <w:rPr>
          <w:color w:val="000000" w:themeColor="text1"/>
        </w:rPr>
        <w:br/>
        <w:t>w Zelowie” realizowanego w ramach Programu modernizacji kompleksów sportowych „Moje Boisko-Orlik 2012” – finansowanego przez Ministerstwo Sportu i Turystyki ze środków Funduszu Rozwoju Kultury Fizycznej</w:t>
      </w:r>
      <w:bookmarkEnd w:id="2"/>
      <w:r w:rsidR="00923262" w:rsidRPr="004C321B">
        <w:t>:</w:t>
      </w:r>
    </w:p>
    <w:p w14:paraId="3843D86C" w14:textId="77777777" w:rsidR="00923262" w:rsidRPr="004C321B" w:rsidRDefault="00923262" w:rsidP="00923262">
      <w:pPr>
        <w:pStyle w:val="Akapitzlist"/>
        <w:ind w:left="1080"/>
        <w:jc w:val="both"/>
      </w:pPr>
    </w:p>
    <w:tbl>
      <w:tblPr>
        <w:tblStyle w:val="Tabela-Siatka"/>
        <w:tblW w:w="1360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863"/>
        <w:gridCol w:w="956"/>
        <w:gridCol w:w="709"/>
        <w:gridCol w:w="7513"/>
      </w:tblGrid>
      <w:tr w:rsidR="00923262" w:rsidRPr="004C321B" w14:paraId="4C91FBA3" w14:textId="77777777" w:rsidTr="00923262">
        <w:tc>
          <w:tcPr>
            <w:tcW w:w="567" w:type="dxa"/>
            <w:shd w:val="clear" w:color="auto" w:fill="auto"/>
          </w:tcPr>
          <w:p w14:paraId="27A834B2" w14:textId="77777777" w:rsidR="00923262" w:rsidRPr="004C321B" w:rsidRDefault="00923262" w:rsidP="00543960">
            <w:pPr>
              <w:pStyle w:val="Akapitzlist"/>
              <w:ind w:left="0"/>
              <w:jc w:val="both"/>
              <w:rPr>
                <w:b/>
              </w:rPr>
            </w:pPr>
            <w:r w:rsidRPr="004C321B">
              <w:rPr>
                <w:b/>
              </w:rPr>
              <w:t>Lp.</w:t>
            </w:r>
          </w:p>
        </w:tc>
        <w:tc>
          <w:tcPr>
            <w:tcW w:w="3863" w:type="dxa"/>
            <w:shd w:val="clear" w:color="auto" w:fill="auto"/>
          </w:tcPr>
          <w:p w14:paraId="7AFA51B3" w14:textId="77777777" w:rsidR="00923262" w:rsidRPr="004C321B" w:rsidRDefault="00923262" w:rsidP="00543960">
            <w:pPr>
              <w:pStyle w:val="Akapitzlist"/>
              <w:ind w:left="0"/>
              <w:jc w:val="both"/>
              <w:rPr>
                <w:b/>
              </w:rPr>
            </w:pPr>
            <w:r w:rsidRPr="004C321B">
              <w:rPr>
                <w:b/>
              </w:rPr>
              <w:t>nazwa towaru/usługi</w:t>
            </w:r>
          </w:p>
        </w:tc>
        <w:tc>
          <w:tcPr>
            <w:tcW w:w="956" w:type="dxa"/>
            <w:shd w:val="clear" w:color="auto" w:fill="auto"/>
          </w:tcPr>
          <w:p w14:paraId="701D3357" w14:textId="77777777" w:rsidR="00923262" w:rsidRPr="004C321B" w:rsidRDefault="00923262" w:rsidP="00543960">
            <w:pPr>
              <w:pStyle w:val="Akapitzlist"/>
              <w:ind w:left="0"/>
              <w:jc w:val="both"/>
              <w:rPr>
                <w:b/>
              </w:rPr>
            </w:pPr>
            <w:r w:rsidRPr="004C321B">
              <w:rPr>
                <w:b/>
              </w:rPr>
              <w:t>ilość</w:t>
            </w:r>
          </w:p>
        </w:tc>
        <w:tc>
          <w:tcPr>
            <w:tcW w:w="709" w:type="dxa"/>
            <w:shd w:val="clear" w:color="auto" w:fill="auto"/>
          </w:tcPr>
          <w:p w14:paraId="2B477F6D" w14:textId="77777777" w:rsidR="00923262" w:rsidRPr="004C321B" w:rsidRDefault="00923262" w:rsidP="00543960">
            <w:pPr>
              <w:pStyle w:val="Akapitzlist"/>
              <w:ind w:left="0"/>
              <w:jc w:val="both"/>
              <w:rPr>
                <w:b/>
              </w:rPr>
            </w:pPr>
            <w:r w:rsidRPr="004C321B">
              <w:rPr>
                <w:b/>
              </w:rPr>
              <w:t>j.m.</w:t>
            </w:r>
          </w:p>
        </w:tc>
        <w:tc>
          <w:tcPr>
            <w:tcW w:w="7513" w:type="dxa"/>
          </w:tcPr>
          <w:p w14:paraId="70F044F2" w14:textId="77777777" w:rsidR="00923262" w:rsidRPr="004C321B" w:rsidRDefault="00923262" w:rsidP="00543960">
            <w:pPr>
              <w:pStyle w:val="Akapitzlist"/>
              <w:ind w:left="0"/>
              <w:jc w:val="both"/>
              <w:rPr>
                <w:b/>
              </w:rPr>
            </w:pPr>
            <w:r w:rsidRPr="004C321B">
              <w:rPr>
                <w:b/>
              </w:rPr>
              <w:t xml:space="preserve">opis towaru </w:t>
            </w:r>
          </w:p>
        </w:tc>
      </w:tr>
      <w:tr w:rsidR="00923262" w:rsidRPr="004C321B" w14:paraId="38DE7053" w14:textId="77777777" w:rsidTr="00923262">
        <w:tc>
          <w:tcPr>
            <w:tcW w:w="567" w:type="dxa"/>
            <w:shd w:val="clear" w:color="auto" w:fill="auto"/>
          </w:tcPr>
          <w:p w14:paraId="176F82A5" w14:textId="77777777" w:rsidR="00923262" w:rsidRPr="004C321B" w:rsidRDefault="00923262" w:rsidP="0054396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4C321B">
              <w:rPr>
                <w:b/>
              </w:rPr>
              <w:t>1</w:t>
            </w:r>
          </w:p>
        </w:tc>
        <w:tc>
          <w:tcPr>
            <w:tcW w:w="3863" w:type="dxa"/>
            <w:shd w:val="clear" w:color="auto" w:fill="auto"/>
          </w:tcPr>
          <w:p w14:paraId="2BF3B308" w14:textId="77777777" w:rsidR="00923262" w:rsidRPr="004C321B" w:rsidRDefault="00923262" w:rsidP="00543960">
            <w:pPr>
              <w:pStyle w:val="Akapitzlist"/>
              <w:ind w:left="0"/>
              <w:jc w:val="both"/>
            </w:pPr>
            <w:r w:rsidRPr="004C321B">
              <w:t>Malowanie zewnętrzne ścian budynku</w:t>
            </w:r>
          </w:p>
        </w:tc>
        <w:tc>
          <w:tcPr>
            <w:tcW w:w="956" w:type="dxa"/>
            <w:shd w:val="clear" w:color="auto" w:fill="auto"/>
          </w:tcPr>
          <w:p w14:paraId="3F28117F" w14:textId="77777777" w:rsidR="00923262" w:rsidRPr="004C321B" w:rsidRDefault="00923262" w:rsidP="00543960">
            <w:pPr>
              <w:pStyle w:val="Akapitzlist"/>
              <w:spacing w:line="360" w:lineRule="auto"/>
              <w:ind w:left="0"/>
              <w:jc w:val="both"/>
            </w:pPr>
            <w:r w:rsidRPr="004C321B">
              <w:t>111,76</w:t>
            </w:r>
          </w:p>
        </w:tc>
        <w:tc>
          <w:tcPr>
            <w:tcW w:w="709" w:type="dxa"/>
            <w:shd w:val="clear" w:color="auto" w:fill="auto"/>
          </w:tcPr>
          <w:p w14:paraId="7F341BEF" w14:textId="77777777" w:rsidR="00923262" w:rsidRPr="004C321B" w:rsidRDefault="00923262" w:rsidP="00543960">
            <w:pPr>
              <w:pStyle w:val="Akapitzlist"/>
              <w:spacing w:line="360" w:lineRule="auto"/>
              <w:ind w:left="0"/>
              <w:jc w:val="both"/>
            </w:pPr>
            <w:r w:rsidRPr="004C321B">
              <w:t>m</w:t>
            </w:r>
            <w:r w:rsidRPr="004C321B">
              <w:rPr>
                <w:vertAlign w:val="superscript"/>
              </w:rPr>
              <w:t>2</w:t>
            </w:r>
          </w:p>
        </w:tc>
        <w:tc>
          <w:tcPr>
            <w:tcW w:w="7513" w:type="dxa"/>
          </w:tcPr>
          <w:p w14:paraId="0D20A81F" w14:textId="77777777" w:rsidR="00923262" w:rsidRPr="004C321B" w:rsidRDefault="00923262" w:rsidP="00543960">
            <w:pPr>
              <w:pStyle w:val="Akapitzlist"/>
              <w:ind w:left="0"/>
              <w:jc w:val="both"/>
            </w:pPr>
            <w:r w:rsidRPr="004C321B">
              <w:t>Malowanie dwukrotne z przygotowaniem podłoża farbą fasadową silikatową lub silikonową, wodoodporną</w:t>
            </w:r>
          </w:p>
        </w:tc>
      </w:tr>
      <w:tr w:rsidR="00923262" w:rsidRPr="004C321B" w14:paraId="47340AB3" w14:textId="77777777" w:rsidTr="00923262">
        <w:tc>
          <w:tcPr>
            <w:tcW w:w="567" w:type="dxa"/>
            <w:shd w:val="clear" w:color="auto" w:fill="auto"/>
          </w:tcPr>
          <w:p w14:paraId="4887E96F" w14:textId="77777777" w:rsidR="00923262" w:rsidRPr="004C321B" w:rsidRDefault="00923262" w:rsidP="0054396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4C321B">
              <w:rPr>
                <w:b/>
              </w:rPr>
              <w:t>2</w:t>
            </w:r>
          </w:p>
        </w:tc>
        <w:tc>
          <w:tcPr>
            <w:tcW w:w="3863" w:type="dxa"/>
            <w:shd w:val="clear" w:color="auto" w:fill="auto"/>
          </w:tcPr>
          <w:p w14:paraId="21131387" w14:textId="77777777" w:rsidR="00923262" w:rsidRPr="004C321B" w:rsidRDefault="00923262" w:rsidP="00543960">
            <w:pPr>
              <w:pStyle w:val="Akapitzlist"/>
              <w:ind w:left="0"/>
              <w:jc w:val="both"/>
            </w:pPr>
            <w:r w:rsidRPr="004C321B">
              <w:t>Malowanie cokołu ścian zewnętrznych</w:t>
            </w:r>
          </w:p>
        </w:tc>
        <w:tc>
          <w:tcPr>
            <w:tcW w:w="956" w:type="dxa"/>
            <w:shd w:val="clear" w:color="auto" w:fill="auto"/>
          </w:tcPr>
          <w:p w14:paraId="73E0F177" w14:textId="77777777" w:rsidR="00923262" w:rsidRPr="004C321B" w:rsidRDefault="00923262" w:rsidP="00543960">
            <w:pPr>
              <w:pStyle w:val="Akapitzlist"/>
              <w:spacing w:line="360" w:lineRule="auto"/>
              <w:ind w:left="0"/>
              <w:jc w:val="both"/>
            </w:pPr>
            <w:r w:rsidRPr="004C321B">
              <w:t>9,84</w:t>
            </w:r>
          </w:p>
        </w:tc>
        <w:tc>
          <w:tcPr>
            <w:tcW w:w="709" w:type="dxa"/>
            <w:shd w:val="clear" w:color="auto" w:fill="auto"/>
          </w:tcPr>
          <w:p w14:paraId="179C50C1" w14:textId="77777777" w:rsidR="00923262" w:rsidRPr="004C321B" w:rsidRDefault="00923262" w:rsidP="00543960">
            <w:pPr>
              <w:pStyle w:val="Akapitzlist"/>
              <w:spacing w:line="360" w:lineRule="auto"/>
              <w:ind w:left="0"/>
              <w:jc w:val="both"/>
            </w:pPr>
            <w:r w:rsidRPr="004C321B">
              <w:t>m</w:t>
            </w:r>
            <w:r w:rsidRPr="004C321B">
              <w:rPr>
                <w:vertAlign w:val="superscript"/>
              </w:rPr>
              <w:t>2</w:t>
            </w:r>
          </w:p>
        </w:tc>
        <w:tc>
          <w:tcPr>
            <w:tcW w:w="7513" w:type="dxa"/>
          </w:tcPr>
          <w:p w14:paraId="62D2AC97" w14:textId="77777777" w:rsidR="00923262" w:rsidRPr="004C321B" w:rsidRDefault="00923262" w:rsidP="00543960">
            <w:pPr>
              <w:pStyle w:val="Akapitzlist"/>
              <w:ind w:left="0"/>
              <w:jc w:val="both"/>
            </w:pPr>
            <w:r w:rsidRPr="004C321B">
              <w:t xml:space="preserve">Malowanie dwukrotne z przygotowaniem podłoża innym kolorem farby silikatowej lub silikonowej fasadowej, wodoodpornej </w:t>
            </w:r>
          </w:p>
        </w:tc>
      </w:tr>
      <w:tr w:rsidR="00923262" w:rsidRPr="004C321B" w14:paraId="397AE8AF" w14:textId="77777777" w:rsidTr="00923262">
        <w:tc>
          <w:tcPr>
            <w:tcW w:w="567" w:type="dxa"/>
            <w:shd w:val="clear" w:color="auto" w:fill="auto"/>
          </w:tcPr>
          <w:p w14:paraId="328B59CF" w14:textId="77777777" w:rsidR="00923262" w:rsidRPr="004C321B" w:rsidRDefault="00923262" w:rsidP="0054396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4C321B">
              <w:rPr>
                <w:b/>
              </w:rPr>
              <w:t>3</w:t>
            </w:r>
          </w:p>
        </w:tc>
        <w:tc>
          <w:tcPr>
            <w:tcW w:w="3863" w:type="dxa"/>
            <w:shd w:val="clear" w:color="auto" w:fill="auto"/>
          </w:tcPr>
          <w:p w14:paraId="27011971" w14:textId="77777777" w:rsidR="00923262" w:rsidRPr="004C321B" w:rsidRDefault="00923262" w:rsidP="00543960">
            <w:pPr>
              <w:pStyle w:val="Akapitzlist"/>
              <w:ind w:left="0"/>
              <w:jc w:val="both"/>
            </w:pPr>
            <w:r w:rsidRPr="004C321B">
              <w:t>Malowanie wewnętrzne sufitów i ścian</w:t>
            </w:r>
          </w:p>
        </w:tc>
        <w:tc>
          <w:tcPr>
            <w:tcW w:w="956" w:type="dxa"/>
            <w:shd w:val="clear" w:color="auto" w:fill="auto"/>
          </w:tcPr>
          <w:p w14:paraId="7039C336" w14:textId="77777777" w:rsidR="00923262" w:rsidRPr="004C321B" w:rsidRDefault="00923262" w:rsidP="00543960">
            <w:pPr>
              <w:pStyle w:val="Akapitzlist"/>
              <w:spacing w:line="360" w:lineRule="auto"/>
              <w:ind w:left="0"/>
              <w:jc w:val="both"/>
            </w:pPr>
            <w:r w:rsidRPr="004C321B">
              <w:t>292,30</w:t>
            </w:r>
          </w:p>
        </w:tc>
        <w:tc>
          <w:tcPr>
            <w:tcW w:w="709" w:type="dxa"/>
            <w:shd w:val="clear" w:color="auto" w:fill="auto"/>
          </w:tcPr>
          <w:p w14:paraId="7302F38A" w14:textId="77777777" w:rsidR="00923262" w:rsidRPr="004C321B" w:rsidRDefault="00923262" w:rsidP="00543960">
            <w:pPr>
              <w:pStyle w:val="Akapitzlist"/>
              <w:spacing w:line="360" w:lineRule="auto"/>
              <w:ind w:left="0"/>
              <w:jc w:val="both"/>
            </w:pPr>
            <w:r w:rsidRPr="004C321B">
              <w:t>m</w:t>
            </w:r>
            <w:r w:rsidRPr="004C321B">
              <w:rPr>
                <w:vertAlign w:val="superscript"/>
              </w:rPr>
              <w:t>2</w:t>
            </w:r>
          </w:p>
        </w:tc>
        <w:tc>
          <w:tcPr>
            <w:tcW w:w="7513" w:type="dxa"/>
          </w:tcPr>
          <w:p w14:paraId="5345D7F6" w14:textId="17F2D954" w:rsidR="00923262" w:rsidRPr="004C321B" w:rsidRDefault="00923262" w:rsidP="00ED184C">
            <w:pPr>
              <w:pStyle w:val="Akapitzlist"/>
              <w:ind w:left="0"/>
              <w:jc w:val="both"/>
            </w:pPr>
            <w:r w:rsidRPr="004C321B">
              <w:t xml:space="preserve">Malowanie dwukrotne z przygotowaniem podłoża farbą emulsyjną zmywalną w </w:t>
            </w:r>
            <w:r w:rsidRPr="004C321B">
              <w:rPr>
                <w:color w:val="auto"/>
              </w:rPr>
              <w:t xml:space="preserve">pomieszczeniu: toalety ogólnej, toalety dla niepełnosprawnych, </w:t>
            </w:r>
            <w:r w:rsidR="004C321B" w:rsidRPr="004C321B">
              <w:rPr>
                <w:color w:val="auto"/>
              </w:rPr>
              <w:t xml:space="preserve">pomieszczenia </w:t>
            </w:r>
            <w:r w:rsidRPr="004C321B">
              <w:rPr>
                <w:color w:val="auto"/>
              </w:rPr>
              <w:t xml:space="preserve">trenera, </w:t>
            </w:r>
            <w:r w:rsidR="004C321B" w:rsidRPr="004C321B">
              <w:rPr>
                <w:color w:val="auto"/>
              </w:rPr>
              <w:t xml:space="preserve">pomieszczenia </w:t>
            </w:r>
            <w:r w:rsidRPr="004C321B">
              <w:rPr>
                <w:color w:val="auto"/>
              </w:rPr>
              <w:t>magazynu sprzętu sportowego</w:t>
            </w:r>
            <w:r w:rsidR="00ED184C">
              <w:rPr>
                <w:color w:val="auto"/>
              </w:rPr>
              <w:t>, pomieszczeń szatni.</w:t>
            </w:r>
            <w:r w:rsidR="004C321B" w:rsidRPr="004C321B">
              <w:rPr>
                <w:color w:val="auto"/>
              </w:rPr>
              <w:t xml:space="preserve"> </w:t>
            </w:r>
          </w:p>
        </w:tc>
      </w:tr>
    </w:tbl>
    <w:p w14:paraId="60DEAD99" w14:textId="77777777" w:rsidR="00923262" w:rsidRPr="004C321B" w:rsidRDefault="00923262" w:rsidP="00923262">
      <w:pPr>
        <w:jc w:val="both"/>
      </w:pPr>
      <w:bookmarkStart w:id="3" w:name="__DdeLink__920_3072245258"/>
      <w:bookmarkStart w:id="4" w:name="__DdeLink__920_30722452581"/>
      <w:bookmarkEnd w:id="1"/>
      <w:bookmarkEnd w:id="3"/>
      <w:bookmarkEnd w:id="4"/>
    </w:p>
    <w:p w14:paraId="4D63AA29" w14:textId="77777777" w:rsidR="00923262" w:rsidRPr="004C321B" w:rsidRDefault="00923262" w:rsidP="00923262">
      <w:pPr>
        <w:spacing w:before="100" w:beforeAutospacing="1" w:after="100" w:afterAutospacing="1"/>
        <w:jc w:val="both"/>
        <w:rPr>
          <w:bCs/>
        </w:rPr>
      </w:pPr>
      <w:r w:rsidRPr="004C321B">
        <w:rPr>
          <w:bCs/>
        </w:rPr>
        <w:t>Przedmiotem zamówienia jest likwidacja ubytków, czyszczenie i malowanie zaplecza sanitarno-szatniowego.</w:t>
      </w:r>
    </w:p>
    <w:p w14:paraId="04BE8110" w14:textId="77777777" w:rsidR="00923262" w:rsidRPr="004C321B" w:rsidRDefault="00923262" w:rsidP="00923262">
      <w:pPr>
        <w:spacing w:before="100" w:beforeAutospacing="1" w:after="100" w:afterAutospacing="1"/>
        <w:jc w:val="both"/>
        <w:rPr>
          <w:color w:val="auto"/>
        </w:rPr>
      </w:pPr>
      <w:r w:rsidRPr="004C321B">
        <w:rPr>
          <w:color w:val="auto"/>
        </w:rPr>
        <w:t>Zakres powyższych prac wymaga wdrożenia prac przygotowawczych, polegających na uzupełnieniu widocznych ubytków, odprysków i innych braków w ścianach  i na obrzeżach powierzchni ścian, szpachlowaniu i równaniu powierzchni. Należy również uwzględnić odkręcenie i ponowne skręcenie gniazd wtykowych, wyłączników oraz opraw oświetleniowych.</w:t>
      </w:r>
    </w:p>
    <w:p w14:paraId="587B1416" w14:textId="7362A25A" w:rsidR="00923262" w:rsidRPr="004C321B" w:rsidRDefault="00923262" w:rsidP="00923262">
      <w:pPr>
        <w:spacing w:before="100" w:beforeAutospacing="1" w:after="100" w:afterAutospacing="1"/>
        <w:jc w:val="both"/>
        <w:rPr>
          <w:color w:val="auto"/>
        </w:rPr>
      </w:pPr>
      <w:r w:rsidRPr="004C321B">
        <w:rPr>
          <w:color w:val="auto"/>
        </w:rPr>
        <w:t xml:space="preserve">Ponadto należy odpowiednio zabezpieczyć meble, okna, drzwi i armaturę łazienkową przed kurzem, pyłem i innymi zanieczyszczeniami oraz ich  zniszczeniem. W zakres prac wchodzi również zabezpieczenie struktury oraz istniejących instalacji przed zniszczeniem, a w razie ich uszkodzenia naprawienie i doprowadzenie do stanu pierwotnego. </w:t>
      </w:r>
    </w:p>
    <w:p w14:paraId="5F41AAD5" w14:textId="281BCBBC" w:rsidR="00923262" w:rsidRPr="004C321B" w:rsidRDefault="00923262" w:rsidP="00923262">
      <w:pPr>
        <w:spacing w:before="100" w:beforeAutospacing="1" w:after="100" w:afterAutospacing="1"/>
        <w:jc w:val="both"/>
        <w:rPr>
          <w:color w:val="auto"/>
        </w:rPr>
      </w:pPr>
      <w:r w:rsidRPr="004C321B">
        <w:lastRenderedPageBreak/>
        <w:t xml:space="preserve">Przedmiot zamówienia obejmuje następujący zakres, według Kodów Wspólnego Słownika Zamówień (CPV): </w:t>
      </w:r>
      <w:r w:rsidRPr="004C321B">
        <w:rPr>
          <w:color w:val="auto"/>
        </w:rPr>
        <w:t>45000000-7 Roboty budowlane, 45100000-8 Przygotowanie terenu pod budowę, 45410000-4 Tynkowanie, 45400000-1 Roboty wykończeniowe w zakresie obiektów budowlanych, 45442100-8 Roboty malarskie.</w:t>
      </w:r>
    </w:p>
    <w:p w14:paraId="52C70C45" w14:textId="586080B4" w:rsidR="00923262" w:rsidRPr="004C321B" w:rsidRDefault="00923262" w:rsidP="00923262">
      <w:pPr>
        <w:spacing w:before="100" w:beforeAutospacing="1" w:after="100" w:afterAutospacing="1"/>
        <w:jc w:val="both"/>
        <w:rPr>
          <w:color w:val="auto"/>
        </w:rPr>
      </w:pPr>
      <w:r w:rsidRPr="004C321B">
        <w:rPr>
          <w:color w:val="auto"/>
        </w:rPr>
        <w:t xml:space="preserve">Zamawiający nie przewiduje składanie ofert częściowych. </w:t>
      </w:r>
    </w:p>
    <w:p w14:paraId="4B6A403C" w14:textId="3F594EA3" w:rsidR="00923262" w:rsidRPr="004C321B" w:rsidRDefault="00923262" w:rsidP="00923262">
      <w:pPr>
        <w:contextualSpacing/>
        <w:jc w:val="both"/>
        <w:rPr>
          <w:b/>
          <w:bCs/>
        </w:rPr>
      </w:pPr>
      <w:r w:rsidRPr="004C321B">
        <w:rPr>
          <w:b/>
          <w:bCs/>
        </w:rPr>
        <w:t>Miejsce wykonania prac:</w:t>
      </w:r>
      <w:r w:rsidR="004C321B" w:rsidRPr="004C321B">
        <w:rPr>
          <w:b/>
          <w:bCs/>
        </w:rPr>
        <w:t xml:space="preserve"> budynek na kompleksie boisk sportowych przy  Szkole </w:t>
      </w:r>
      <w:r w:rsidRPr="004C321B">
        <w:rPr>
          <w:b/>
          <w:bCs/>
        </w:rPr>
        <w:t>Podstawow</w:t>
      </w:r>
      <w:r w:rsidR="004C321B" w:rsidRPr="004C321B">
        <w:rPr>
          <w:b/>
          <w:bCs/>
        </w:rPr>
        <w:t>ej</w:t>
      </w:r>
      <w:r w:rsidRPr="004C321B">
        <w:rPr>
          <w:b/>
          <w:bCs/>
        </w:rPr>
        <w:t xml:space="preserve"> nr 4 im. H. Sienkiewicza ul. Żeromskiego 53, 97-425 Zelów.</w:t>
      </w:r>
    </w:p>
    <w:p w14:paraId="7C8755A8" w14:textId="1CD7EAB4" w:rsidR="00923262" w:rsidRPr="004C321B" w:rsidRDefault="00923262" w:rsidP="00923262">
      <w:pPr>
        <w:jc w:val="both"/>
        <w:outlineLvl w:val="0"/>
        <w:rPr>
          <w:color w:val="auto"/>
        </w:rPr>
      </w:pPr>
      <w:r w:rsidRPr="004C321B">
        <w:t>Wykonawca zobowiązany jest do uzgodnienia z Zamawiającym harmonogramu wykonywania prac w sposób nie kolidujący z funkcjonowaniem budynku.</w:t>
      </w:r>
    </w:p>
    <w:p w14:paraId="3E17E05F" w14:textId="77777777" w:rsidR="00923262" w:rsidRPr="004C321B" w:rsidRDefault="00923262" w:rsidP="00923262">
      <w:pPr>
        <w:jc w:val="both"/>
        <w:outlineLvl w:val="0"/>
        <w:rPr>
          <w:color w:val="auto"/>
        </w:rPr>
      </w:pPr>
    </w:p>
    <w:p w14:paraId="193A27EA" w14:textId="72C1FAB3" w:rsidR="00923262" w:rsidRPr="004C321B" w:rsidRDefault="00923262" w:rsidP="00923262">
      <w:pPr>
        <w:jc w:val="both"/>
      </w:pPr>
      <w:r w:rsidRPr="004C321B">
        <w:t>Wykonawca udzieli 24 miesięcznej gwarancji na wykonane usługi, licząc od dnia odbioru całej inwestycji i przekazania użytkownikowi oraz usunie wszystkie usterki wynikłe w okresie gwarancji.</w:t>
      </w:r>
    </w:p>
    <w:p w14:paraId="6719F1A8" w14:textId="5D2086D2" w:rsidR="00923262" w:rsidRPr="004C321B" w:rsidRDefault="00923262" w:rsidP="00923262">
      <w:pPr>
        <w:jc w:val="both"/>
        <w:rPr>
          <w:b/>
          <w:bCs/>
        </w:rPr>
      </w:pPr>
      <w:r w:rsidRPr="004C321B">
        <w:rPr>
          <w:b/>
          <w:bCs/>
        </w:rPr>
        <w:t>Termin realizacji zamówienia: od dnia zawarcia umowy do dnia 3</w:t>
      </w:r>
      <w:r w:rsidR="00291C78" w:rsidRPr="004C321B">
        <w:rPr>
          <w:b/>
          <w:bCs/>
        </w:rPr>
        <w:t>1</w:t>
      </w:r>
      <w:r w:rsidRPr="004C321B">
        <w:rPr>
          <w:b/>
          <w:bCs/>
        </w:rPr>
        <w:t>.0</w:t>
      </w:r>
      <w:r w:rsidR="00291C78" w:rsidRPr="004C321B">
        <w:rPr>
          <w:b/>
          <w:bCs/>
        </w:rPr>
        <w:t>8</w:t>
      </w:r>
      <w:r w:rsidRPr="004C321B">
        <w:rPr>
          <w:b/>
          <w:bCs/>
        </w:rPr>
        <w:t>.2023 r.</w:t>
      </w:r>
    </w:p>
    <w:p w14:paraId="521B4F16" w14:textId="30217233" w:rsidR="00923262" w:rsidRPr="004C321B" w:rsidRDefault="00923262" w:rsidP="00291C78">
      <w:pPr>
        <w:jc w:val="both"/>
        <w:rPr>
          <w:color w:val="auto"/>
        </w:rPr>
      </w:pPr>
      <w:r w:rsidRPr="004C321B">
        <w:t>Do niniejszego zamówienia nie stosuje się przepisów ustawy z dnia 11.09.2019 r. Prawo zamówień publicznych (Dz. U. z 2022 r. poz. 1710 ze zm.) w oparciu o art. 2 ust. 1 pkt 1 tej ustawy. Zamówienie prowadzone jest w trybie zasady konkurencyjności i przejrzystości.</w:t>
      </w:r>
    </w:p>
    <w:p w14:paraId="7CB5EFD5" w14:textId="77777777" w:rsidR="00923262" w:rsidRPr="004C321B" w:rsidRDefault="00923262" w:rsidP="00923262">
      <w:pPr>
        <w:jc w:val="both"/>
        <w:rPr>
          <w:color w:val="auto"/>
        </w:rPr>
      </w:pPr>
      <w:r w:rsidRPr="004C321B">
        <w:rPr>
          <w:color w:val="auto"/>
        </w:rPr>
        <w:br/>
        <w:t>II. WARUNKI UDZIAŁU W POSTĘPOWANIU</w:t>
      </w:r>
    </w:p>
    <w:p w14:paraId="6ABEAD58" w14:textId="77777777" w:rsidR="00923262" w:rsidRPr="004C321B" w:rsidRDefault="00923262" w:rsidP="00923262">
      <w:pPr>
        <w:jc w:val="both"/>
        <w:rPr>
          <w:color w:val="auto"/>
        </w:rPr>
      </w:pPr>
      <w:r w:rsidRPr="004C321B">
        <w:rPr>
          <w:color w:val="auto"/>
        </w:rPr>
        <w:t>Ofertę może złożyć wykonawca, który:</w:t>
      </w:r>
    </w:p>
    <w:p w14:paraId="300D099F" w14:textId="77777777" w:rsidR="00923262" w:rsidRPr="004C321B" w:rsidRDefault="00923262" w:rsidP="00915C9E">
      <w:pPr>
        <w:numPr>
          <w:ilvl w:val="0"/>
          <w:numId w:val="5"/>
        </w:numPr>
        <w:ind w:left="357" w:firstLine="0"/>
        <w:contextualSpacing/>
        <w:jc w:val="both"/>
        <w:rPr>
          <w:color w:val="auto"/>
        </w:rPr>
      </w:pPr>
      <w:r w:rsidRPr="004C321B">
        <w:rPr>
          <w:color w:val="auto"/>
        </w:rPr>
        <w:t>Dysponuje niezbędną wiedzą i doświadczeniem, do wykonania zamówienia.</w:t>
      </w:r>
    </w:p>
    <w:p w14:paraId="7F36EDE0" w14:textId="77777777" w:rsidR="00923262" w:rsidRPr="004C321B" w:rsidRDefault="00923262" w:rsidP="00923262">
      <w:pPr>
        <w:ind w:left="360"/>
        <w:jc w:val="both"/>
      </w:pPr>
      <w:r w:rsidRPr="004C321B">
        <w:rPr>
          <w:color w:val="auto"/>
        </w:rPr>
        <w:t>2. Dysponuje niezbędnym sprzętem do wykonania zadania.</w:t>
      </w:r>
    </w:p>
    <w:p w14:paraId="7950B7C3" w14:textId="77777777" w:rsidR="00923262" w:rsidRPr="004C321B" w:rsidRDefault="00923262" w:rsidP="00923262">
      <w:pPr>
        <w:jc w:val="both"/>
      </w:pPr>
      <w:r w:rsidRPr="004C321B">
        <w:rPr>
          <w:color w:val="auto"/>
        </w:rPr>
        <w:t xml:space="preserve">      3. Wykona przedmiot zamówienia w terminie.</w:t>
      </w:r>
    </w:p>
    <w:p w14:paraId="28A6AAC1" w14:textId="423D59E0" w:rsidR="00923262" w:rsidRPr="004C321B" w:rsidRDefault="00923262" w:rsidP="00923262">
      <w:pPr>
        <w:jc w:val="both"/>
      </w:pPr>
      <w:r w:rsidRPr="004C321B">
        <w:rPr>
          <w:color w:val="auto"/>
        </w:rPr>
        <w:t xml:space="preserve">      4. Rozliczy się z Zamawiającym na podstawie faktury i protokołu zdawczo-odbiorczego. </w:t>
      </w:r>
    </w:p>
    <w:p w14:paraId="1CF16BC8" w14:textId="77777777" w:rsidR="00923262" w:rsidRPr="004C321B" w:rsidRDefault="00923262" w:rsidP="00923262">
      <w:pPr>
        <w:jc w:val="both"/>
        <w:rPr>
          <w:color w:val="auto"/>
        </w:rPr>
      </w:pPr>
      <w:r w:rsidRPr="004C321B">
        <w:rPr>
          <w:color w:val="auto"/>
        </w:rPr>
        <w:t xml:space="preserve">      5. Przyjmie zlecenie przedmiotowego zadania w formie pisemnej umowy między Zamawiającym,  a Wykonawcą na warunkach określonych w umowie stanowiącej załącznik nr 4 do niniejszego zapytania.</w:t>
      </w:r>
    </w:p>
    <w:p w14:paraId="74C09DF0" w14:textId="77777777" w:rsidR="00923262" w:rsidRPr="004C321B" w:rsidRDefault="00923262" w:rsidP="00923262">
      <w:pPr>
        <w:jc w:val="both"/>
      </w:pPr>
    </w:p>
    <w:p w14:paraId="1C77E891" w14:textId="77777777" w:rsidR="00923262" w:rsidRPr="004C321B" w:rsidRDefault="00923262" w:rsidP="00923262">
      <w:pPr>
        <w:numPr>
          <w:ilvl w:val="0"/>
          <w:numId w:val="2"/>
        </w:numPr>
        <w:contextualSpacing/>
        <w:jc w:val="both"/>
      </w:pPr>
      <w:r w:rsidRPr="004C321B">
        <w:t>OPIS SPOSOBU PRZYGOTOWANIA OFERTY</w:t>
      </w:r>
    </w:p>
    <w:p w14:paraId="3F21B733" w14:textId="77777777" w:rsidR="00923262" w:rsidRPr="004C321B" w:rsidRDefault="00923262" w:rsidP="00923262">
      <w:pPr>
        <w:jc w:val="both"/>
      </w:pPr>
      <w:r w:rsidRPr="004C321B">
        <w:rPr>
          <w:color w:val="auto"/>
        </w:rPr>
        <w:t xml:space="preserve">Oferent powinien sporządzić ofertę na formularzu załączonym do niniejszego zapytania (załącznik nr 2). </w:t>
      </w:r>
      <w:r w:rsidRPr="004C321B">
        <w:t>Oferta powinna być:</w:t>
      </w:r>
    </w:p>
    <w:p w14:paraId="0B7E0608" w14:textId="77777777" w:rsidR="00923262" w:rsidRPr="004C321B" w:rsidRDefault="00923262" w:rsidP="00923262">
      <w:pPr>
        <w:numPr>
          <w:ilvl w:val="0"/>
          <w:numId w:val="3"/>
        </w:numPr>
        <w:contextualSpacing/>
        <w:jc w:val="both"/>
      </w:pPr>
      <w:r w:rsidRPr="004C321B">
        <w:t>opatrzona pieczątką firmową,</w:t>
      </w:r>
    </w:p>
    <w:p w14:paraId="7CBA26F6" w14:textId="77777777" w:rsidR="00923262" w:rsidRPr="004C321B" w:rsidRDefault="00923262" w:rsidP="00923262">
      <w:pPr>
        <w:numPr>
          <w:ilvl w:val="0"/>
          <w:numId w:val="3"/>
        </w:numPr>
        <w:contextualSpacing/>
        <w:jc w:val="both"/>
      </w:pPr>
      <w:r w:rsidRPr="004C321B">
        <w:t>posiadać datę sporządzenia,</w:t>
      </w:r>
    </w:p>
    <w:p w14:paraId="0C75A534" w14:textId="77777777" w:rsidR="00923262" w:rsidRPr="004C321B" w:rsidRDefault="00923262" w:rsidP="00923262">
      <w:pPr>
        <w:numPr>
          <w:ilvl w:val="0"/>
          <w:numId w:val="3"/>
        </w:numPr>
        <w:contextualSpacing/>
        <w:jc w:val="both"/>
      </w:pPr>
      <w:r w:rsidRPr="004C321B">
        <w:t>zawierać adres oferenta, numer telefonu, numer NIP,</w:t>
      </w:r>
    </w:p>
    <w:p w14:paraId="184F7CDB" w14:textId="77777777" w:rsidR="00923262" w:rsidRPr="004C321B" w:rsidRDefault="00923262" w:rsidP="00923262">
      <w:pPr>
        <w:numPr>
          <w:ilvl w:val="0"/>
          <w:numId w:val="3"/>
        </w:numPr>
        <w:contextualSpacing/>
        <w:jc w:val="both"/>
      </w:pPr>
      <w:r w:rsidRPr="004C321B">
        <w:t>być sporządzona w formie pisemnej w języku polskim,</w:t>
      </w:r>
    </w:p>
    <w:p w14:paraId="3C75A38B" w14:textId="2978A1FB" w:rsidR="00923262" w:rsidRPr="004C321B" w:rsidRDefault="00923262" w:rsidP="00923262">
      <w:pPr>
        <w:numPr>
          <w:ilvl w:val="0"/>
          <w:numId w:val="3"/>
        </w:numPr>
        <w:contextualSpacing/>
        <w:jc w:val="both"/>
      </w:pPr>
      <w:r w:rsidRPr="004C321B">
        <w:t>podpisana czytelnie przez wykonawcę</w:t>
      </w:r>
      <w:r w:rsidR="00915C9E" w:rsidRPr="004C321B">
        <w:t>.</w:t>
      </w:r>
    </w:p>
    <w:p w14:paraId="62DE3CEF" w14:textId="77777777" w:rsidR="00923262" w:rsidRPr="004C321B" w:rsidRDefault="00923262" w:rsidP="00923262">
      <w:pPr>
        <w:ind w:left="1080"/>
        <w:contextualSpacing/>
        <w:jc w:val="both"/>
      </w:pPr>
    </w:p>
    <w:p w14:paraId="02D47ADD" w14:textId="55A221F2" w:rsidR="00923262" w:rsidRPr="004C321B" w:rsidRDefault="00923262" w:rsidP="00923262">
      <w:pPr>
        <w:jc w:val="both"/>
      </w:pPr>
      <w:r w:rsidRPr="004C321B">
        <w:lastRenderedPageBreak/>
        <w:t xml:space="preserve">Wszelkie oświadczenia i dokumenty powinny być podpisane przez osobę uprawnioną do reprezentowania firmy lub upoważnionego przez nią przedstawiciela. Dokumenty w formie kserokopii powinny być poświadczone „za zgodność z oryginałem”. </w:t>
      </w:r>
    </w:p>
    <w:p w14:paraId="2C7A2230" w14:textId="578D2687" w:rsidR="00923262" w:rsidRPr="004C321B" w:rsidRDefault="00923262" w:rsidP="00923262">
      <w:pPr>
        <w:jc w:val="both"/>
      </w:pPr>
      <w:r w:rsidRPr="004C321B">
        <w:t xml:space="preserve">W przypadku, gdy </w:t>
      </w:r>
      <w:r w:rsidR="00915C9E" w:rsidRPr="004C321B">
        <w:t>W</w:t>
      </w:r>
      <w:r w:rsidRPr="004C321B">
        <w:t xml:space="preserve">ykonawcę reprezentuje pełnomocnik, do oferty musi być dołączone pełnomocnictwo określające zakres umocowania </w:t>
      </w:r>
      <w:r w:rsidRPr="004C321B">
        <w:br/>
        <w:t>i podpisane przez osoby reprezentujące osobę prawną lub fizyczną.</w:t>
      </w:r>
    </w:p>
    <w:p w14:paraId="647E643A" w14:textId="77777777" w:rsidR="00923262" w:rsidRPr="004C321B" w:rsidRDefault="00923262" w:rsidP="00923262">
      <w:pPr>
        <w:jc w:val="both"/>
      </w:pPr>
    </w:p>
    <w:p w14:paraId="5FD7FF47" w14:textId="77777777" w:rsidR="00923262" w:rsidRPr="004C321B" w:rsidRDefault="00923262" w:rsidP="00923262">
      <w:pPr>
        <w:jc w:val="both"/>
      </w:pPr>
      <w:r w:rsidRPr="004C321B">
        <w:t>Zamawiający nie dopuszcza możliwości składania ofert wariantowych przewidujących odmienny niż opisany w niniejszym zapytaniu sposób wykonania zamówienia.</w:t>
      </w:r>
    </w:p>
    <w:p w14:paraId="7C692A72" w14:textId="77777777" w:rsidR="00923262" w:rsidRPr="004C321B" w:rsidRDefault="00923262" w:rsidP="00923262">
      <w:pPr>
        <w:jc w:val="both"/>
      </w:pPr>
    </w:p>
    <w:p w14:paraId="698E4794" w14:textId="77777777" w:rsidR="00923262" w:rsidRPr="004C321B" w:rsidRDefault="00923262" w:rsidP="00923262">
      <w:pPr>
        <w:jc w:val="both"/>
      </w:pPr>
      <w:r w:rsidRPr="004C321B">
        <w:t>IV. MIEJSCE ORAZ TERMIN SKŁADANIA OFERT</w:t>
      </w:r>
    </w:p>
    <w:p w14:paraId="125CF5D3" w14:textId="3A8F8AB1" w:rsidR="00923262" w:rsidRPr="004C321B" w:rsidRDefault="00923262" w:rsidP="00923262">
      <w:pPr>
        <w:jc w:val="both"/>
      </w:pPr>
      <w:r w:rsidRPr="004C321B">
        <w:t xml:space="preserve">Oferta powinna być przesłana w formie pisemnej za pośrednictwem poczty tradycyjnej lub kuriera, bądź dostarczona osobiście na adres: Szkoła Podstawowa nr 4 ul. Żeromskiego 53, 97-425 Zelów (sekretariat), bądź za pośrednictwem poczty elektronicznej w postaci podpisanego skanu na adres: </w:t>
      </w:r>
      <w:hyperlink r:id="rId7" w:history="1">
        <w:r w:rsidRPr="004C321B">
          <w:rPr>
            <w:color w:val="auto"/>
            <w:u w:val="single"/>
          </w:rPr>
          <w:t>sp4zelow@interia.pl</w:t>
        </w:r>
      </w:hyperlink>
      <w:r w:rsidRPr="004C321B">
        <w:rPr>
          <w:color w:val="auto"/>
        </w:rPr>
        <w:t xml:space="preserve"> </w:t>
      </w:r>
      <w:r w:rsidRPr="004C321B">
        <w:rPr>
          <w:b/>
          <w:bCs/>
          <w:color w:val="auto"/>
        </w:rPr>
        <w:t xml:space="preserve">do dnia </w:t>
      </w:r>
      <w:r w:rsidR="00ED184C">
        <w:rPr>
          <w:b/>
          <w:bCs/>
          <w:color w:val="auto"/>
        </w:rPr>
        <w:t>19</w:t>
      </w:r>
      <w:r w:rsidR="004C321B" w:rsidRPr="004C321B">
        <w:rPr>
          <w:b/>
          <w:bCs/>
          <w:color w:val="auto"/>
        </w:rPr>
        <w:t xml:space="preserve">.06 </w:t>
      </w:r>
      <w:r w:rsidRPr="004C321B">
        <w:rPr>
          <w:b/>
          <w:bCs/>
          <w:color w:val="auto"/>
        </w:rPr>
        <w:t>2023 r. do godz. 1</w:t>
      </w:r>
      <w:r w:rsidR="00ED184C">
        <w:rPr>
          <w:b/>
          <w:bCs/>
          <w:color w:val="auto"/>
        </w:rPr>
        <w:t>2</w:t>
      </w:r>
      <w:r w:rsidRPr="004C321B">
        <w:rPr>
          <w:b/>
          <w:bCs/>
          <w:color w:val="auto"/>
        </w:rPr>
        <w:t>:00</w:t>
      </w:r>
      <w:r w:rsidRPr="004C321B">
        <w:rPr>
          <w:color w:val="auto"/>
        </w:rPr>
        <w:t xml:space="preserve"> </w:t>
      </w:r>
      <w:r w:rsidRPr="004C321B">
        <w:t xml:space="preserve">(decyduje data wpływu oferty). Oferty złożone po terminie nie będą rozpatrywane. Oferent może przed upływem terminu składania ofert zmienić lub wycofać swoją ofertę. W toku badania i oceny ofert Zamawiający może żądać od oferentów wyjaśnień dotyczących treści złożonych ofert. Wykonawca pokrywa wszystkie koszty związane z przygotowaniem </w:t>
      </w:r>
      <w:r w:rsidR="00915C9E" w:rsidRPr="004C321B">
        <w:br/>
      </w:r>
      <w:r w:rsidRPr="004C321B">
        <w:t>i dostarczeniem oferty.</w:t>
      </w:r>
    </w:p>
    <w:p w14:paraId="134F5933" w14:textId="77777777" w:rsidR="00923262" w:rsidRPr="004C321B" w:rsidRDefault="00923262" w:rsidP="00923262">
      <w:pPr>
        <w:jc w:val="both"/>
      </w:pPr>
    </w:p>
    <w:p w14:paraId="661DC02F" w14:textId="77777777" w:rsidR="00923262" w:rsidRPr="004C321B" w:rsidRDefault="00923262" w:rsidP="00923262">
      <w:pPr>
        <w:numPr>
          <w:ilvl w:val="0"/>
          <w:numId w:val="4"/>
        </w:numPr>
        <w:contextualSpacing/>
        <w:jc w:val="both"/>
      </w:pPr>
      <w:r w:rsidRPr="004C321B">
        <w:t>OCENA OFERTY</w:t>
      </w:r>
    </w:p>
    <w:p w14:paraId="1E62AFEE" w14:textId="77777777" w:rsidR="00923262" w:rsidRPr="004C321B" w:rsidRDefault="00923262" w:rsidP="00923262">
      <w:pPr>
        <w:jc w:val="both"/>
      </w:pPr>
      <w:r w:rsidRPr="004C321B">
        <w:t>Zamawiający dokona oceny ważnych ofert na podstawie następujących kryteriów (dotyczy każdej z części):</w:t>
      </w:r>
    </w:p>
    <w:p w14:paraId="4B0403AB" w14:textId="77777777" w:rsidR="00923262" w:rsidRPr="004C321B" w:rsidRDefault="00923262" w:rsidP="00923262">
      <w:pPr>
        <w:ind w:left="780"/>
        <w:contextualSpacing/>
        <w:jc w:val="both"/>
        <w:rPr>
          <w:b/>
          <w:bCs/>
        </w:rPr>
      </w:pPr>
      <w:r w:rsidRPr="004C321B">
        <w:rPr>
          <w:b/>
          <w:bCs/>
        </w:rPr>
        <w:t>Cena przedmiotu zamówienia 100 % - 100 pkt</w:t>
      </w:r>
    </w:p>
    <w:p w14:paraId="740D9886" w14:textId="77777777" w:rsidR="00923262" w:rsidRPr="004C321B" w:rsidRDefault="00923262" w:rsidP="00923262">
      <w:pPr>
        <w:jc w:val="both"/>
      </w:pPr>
      <w:r w:rsidRPr="004C321B">
        <w:t>Cena przedmiotu zamówienia – obejmuje cenę wykonania usługi. Oferta z najniższą ceną otrzyma maksymalną ilość punktów = 100 pkt. Oferty następne będą oceniane na zasadzie proporcji w stosunku do oferty najtańszej wg wzoru:</w:t>
      </w:r>
    </w:p>
    <w:p w14:paraId="48A151FA" w14:textId="77777777" w:rsidR="00923262" w:rsidRPr="004C321B" w:rsidRDefault="00923262" w:rsidP="00923262">
      <w:pPr>
        <w:jc w:val="both"/>
        <w:rPr>
          <w:b/>
          <w:bCs/>
        </w:rPr>
      </w:pPr>
      <w:r w:rsidRPr="004C321B">
        <w:rPr>
          <w:b/>
          <w:bCs/>
        </w:rPr>
        <w:t xml:space="preserve">C = [C </w:t>
      </w:r>
      <w:r w:rsidRPr="004C321B">
        <w:rPr>
          <w:b/>
          <w:bCs/>
          <w:vertAlign w:val="subscript"/>
        </w:rPr>
        <w:t>min</w:t>
      </w:r>
      <w:r w:rsidRPr="004C321B">
        <w:rPr>
          <w:b/>
          <w:bCs/>
        </w:rPr>
        <w:t xml:space="preserve">/ C </w:t>
      </w:r>
      <w:r w:rsidRPr="004C321B">
        <w:rPr>
          <w:b/>
          <w:bCs/>
          <w:vertAlign w:val="subscript"/>
        </w:rPr>
        <w:t>bad</w:t>
      </w:r>
      <w:r w:rsidRPr="004C321B">
        <w:rPr>
          <w:b/>
          <w:bCs/>
        </w:rPr>
        <w:t>] x 100</w:t>
      </w:r>
    </w:p>
    <w:p w14:paraId="6FD2C30D" w14:textId="77777777" w:rsidR="00923262" w:rsidRPr="004C321B" w:rsidRDefault="00923262" w:rsidP="00923262">
      <w:pPr>
        <w:jc w:val="both"/>
      </w:pPr>
      <w:r w:rsidRPr="004C321B">
        <w:t>gdzie:</w:t>
      </w:r>
    </w:p>
    <w:p w14:paraId="0391C4C2" w14:textId="77777777" w:rsidR="00923262" w:rsidRPr="004C321B" w:rsidRDefault="00923262" w:rsidP="00923262">
      <w:pPr>
        <w:jc w:val="both"/>
      </w:pPr>
      <w:r w:rsidRPr="004C321B">
        <w:t>C – liczba punktów za cenę ofertową</w:t>
      </w:r>
    </w:p>
    <w:p w14:paraId="0A3603D9" w14:textId="77777777" w:rsidR="00923262" w:rsidRPr="004C321B" w:rsidRDefault="00923262" w:rsidP="00923262">
      <w:pPr>
        <w:jc w:val="both"/>
      </w:pPr>
      <w:r w:rsidRPr="004C321B">
        <w:t xml:space="preserve">C </w:t>
      </w:r>
      <w:r w:rsidRPr="004C321B">
        <w:rPr>
          <w:vertAlign w:val="subscript"/>
        </w:rPr>
        <w:t xml:space="preserve">min </w:t>
      </w:r>
      <w:r w:rsidRPr="004C321B">
        <w:t>– najniższa cena ofertowa spośród ofert badanych</w:t>
      </w:r>
    </w:p>
    <w:p w14:paraId="553E463E" w14:textId="77777777" w:rsidR="00923262" w:rsidRPr="004C321B" w:rsidRDefault="00923262" w:rsidP="00923262">
      <w:pPr>
        <w:jc w:val="both"/>
      </w:pPr>
      <w:r w:rsidRPr="004C321B">
        <w:t xml:space="preserve">C </w:t>
      </w:r>
      <w:r w:rsidRPr="004C321B">
        <w:rPr>
          <w:vertAlign w:val="subscript"/>
        </w:rPr>
        <w:t xml:space="preserve">bad </w:t>
      </w:r>
      <w:r w:rsidRPr="004C321B">
        <w:t>– cena oferty badanej</w:t>
      </w:r>
    </w:p>
    <w:p w14:paraId="51198B05" w14:textId="77777777" w:rsidR="00923262" w:rsidRPr="004C321B" w:rsidRDefault="00923262" w:rsidP="00923262">
      <w:pPr>
        <w:jc w:val="both"/>
      </w:pPr>
      <w:r w:rsidRPr="004C321B">
        <w:t>Cena podana w ofercie powinna być ceną kompletną, jednoznaczną i ostateczną oraz powinna obejmować łączną wycenę wszystkich elementów przedmiotu zamówienia.</w:t>
      </w:r>
    </w:p>
    <w:p w14:paraId="5BF71821" w14:textId="77777777" w:rsidR="00923262" w:rsidRPr="004C321B" w:rsidRDefault="00923262" w:rsidP="00923262">
      <w:pPr>
        <w:jc w:val="both"/>
      </w:pPr>
      <w:r w:rsidRPr="004C321B">
        <w:t>Cenę należy podać w polskich złotych do dwóch miejsc po przecinku.</w:t>
      </w:r>
    </w:p>
    <w:p w14:paraId="3165979C" w14:textId="77777777" w:rsidR="00923262" w:rsidRPr="004C321B" w:rsidRDefault="00923262" w:rsidP="00923262">
      <w:pPr>
        <w:jc w:val="both"/>
      </w:pPr>
    </w:p>
    <w:p w14:paraId="21760B8C" w14:textId="77777777" w:rsidR="00923262" w:rsidRPr="004C321B" w:rsidRDefault="00923262" w:rsidP="00923262">
      <w:pPr>
        <w:numPr>
          <w:ilvl w:val="0"/>
          <w:numId w:val="4"/>
        </w:numPr>
        <w:contextualSpacing/>
        <w:jc w:val="both"/>
      </w:pPr>
      <w:r w:rsidRPr="004C321B">
        <w:t>INFORMACJE DOTYCZĄCE WYBORU NAJKORZYSTNIEJSZEJ OFERTY</w:t>
      </w:r>
    </w:p>
    <w:p w14:paraId="48A5C576" w14:textId="02FE9D80" w:rsidR="00923262" w:rsidRPr="004C321B" w:rsidRDefault="00923262" w:rsidP="00923262">
      <w:pPr>
        <w:jc w:val="both"/>
      </w:pPr>
      <w:r w:rsidRPr="004C321B">
        <w:t>O wyborze najkorzystniejszej oferty Zamawiający zawiadomi oferentów pisemnie</w:t>
      </w:r>
      <w:r w:rsidR="00915C9E" w:rsidRPr="004C321B">
        <w:t xml:space="preserve">, telefonicznie </w:t>
      </w:r>
      <w:r w:rsidRPr="004C321B">
        <w:t xml:space="preserve"> lub pocztą elektroniczną.</w:t>
      </w:r>
    </w:p>
    <w:p w14:paraId="1A952446" w14:textId="77777777" w:rsidR="00923262" w:rsidRPr="004C321B" w:rsidRDefault="00923262" w:rsidP="00923262">
      <w:pPr>
        <w:ind w:left="780"/>
        <w:contextualSpacing/>
        <w:jc w:val="both"/>
      </w:pPr>
    </w:p>
    <w:p w14:paraId="669D5430" w14:textId="77777777" w:rsidR="00923262" w:rsidRPr="004C321B" w:rsidRDefault="00923262" w:rsidP="00923262">
      <w:pPr>
        <w:jc w:val="both"/>
      </w:pPr>
      <w:r w:rsidRPr="004C321B">
        <w:t>VII. DODATKOWE INFORMACJE</w:t>
      </w:r>
    </w:p>
    <w:p w14:paraId="3CB3AF92" w14:textId="77777777" w:rsidR="00923262" w:rsidRPr="004C321B" w:rsidRDefault="00923262" w:rsidP="00923262">
      <w:pPr>
        <w:jc w:val="both"/>
      </w:pPr>
      <w:r w:rsidRPr="004C321B">
        <w:lastRenderedPageBreak/>
        <w:t xml:space="preserve">Dodatkowych informacji odnośnie niniejszego zapytania w imieniu Zamawiającego udzieli Pani Gabriela Malinowska pod numerem telefonu 44 6341132 lub mailem na adres: </w:t>
      </w:r>
      <w:hyperlink r:id="rId8" w:history="1">
        <w:r w:rsidRPr="004C321B">
          <w:rPr>
            <w:color w:val="0563C1" w:themeColor="hyperlink"/>
            <w:u w:val="single"/>
          </w:rPr>
          <w:t>sp4zelow@interia.pl</w:t>
        </w:r>
      </w:hyperlink>
      <w:r w:rsidRPr="004C321B">
        <w:t>.</w:t>
      </w:r>
    </w:p>
    <w:p w14:paraId="28F39F81" w14:textId="77777777" w:rsidR="00915C9E" w:rsidRPr="004C321B" w:rsidRDefault="00915C9E" w:rsidP="00923262">
      <w:pPr>
        <w:jc w:val="both"/>
      </w:pPr>
    </w:p>
    <w:p w14:paraId="546350B9" w14:textId="77777777" w:rsidR="00923262" w:rsidRPr="004C321B" w:rsidRDefault="00923262" w:rsidP="00923262">
      <w:pPr>
        <w:jc w:val="both"/>
        <w:rPr>
          <w:bCs/>
        </w:rPr>
      </w:pPr>
      <w:r w:rsidRPr="004C321B">
        <w:rPr>
          <w:bCs/>
        </w:rPr>
        <w:t>Zamawiający zastrzega sobie prawo do unieważnienia postępowania bez podania przyczyn.</w:t>
      </w:r>
    </w:p>
    <w:p w14:paraId="011CBD80" w14:textId="77777777" w:rsidR="00923262" w:rsidRPr="004C321B" w:rsidRDefault="00923262" w:rsidP="00923262">
      <w:pPr>
        <w:jc w:val="both"/>
        <w:rPr>
          <w:bCs/>
        </w:rPr>
      </w:pPr>
      <w:r w:rsidRPr="004C321B">
        <w:rPr>
          <w:bCs/>
        </w:rPr>
        <w:t>Zamawiający zastrzega sobie prawo do:</w:t>
      </w:r>
    </w:p>
    <w:p w14:paraId="469E8761" w14:textId="77777777" w:rsidR="00923262" w:rsidRPr="004C321B" w:rsidRDefault="00923262" w:rsidP="00923262">
      <w:pPr>
        <w:jc w:val="both"/>
        <w:rPr>
          <w:bCs/>
        </w:rPr>
      </w:pPr>
      <w:r w:rsidRPr="004C321B">
        <w:rPr>
          <w:bCs/>
        </w:rPr>
        <w:t>- poprawy omyłek rachunkowych,</w:t>
      </w:r>
    </w:p>
    <w:p w14:paraId="4ABC70B3" w14:textId="77777777" w:rsidR="00923262" w:rsidRPr="004C321B" w:rsidRDefault="00923262" w:rsidP="00923262">
      <w:pPr>
        <w:jc w:val="both"/>
        <w:rPr>
          <w:bCs/>
        </w:rPr>
      </w:pPr>
      <w:r w:rsidRPr="004C321B">
        <w:rPr>
          <w:bCs/>
        </w:rPr>
        <w:t>- żądania wyjaśniań w stosunku do Wykonawców, co do treści złożonych ofert.</w:t>
      </w:r>
    </w:p>
    <w:p w14:paraId="3A3C6DE0" w14:textId="77777777" w:rsidR="00923262" w:rsidRPr="004C321B" w:rsidRDefault="00923262" w:rsidP="00923262">
      <w:pPr>
        <w:jc w:val="both"/>
      </w:pPr>
      <w:r w:rsidRPr="004C321B">
        <w:rPr>
          <w:bCs/>
        </w:rPr>
        <w:t>Zamawiający nie przewiduje uzupełniania kalkulacji cenowej.</w:t>
      </w:r>
    </w:p>
    <w:p w14:paraId="3B5004F7" w14:textId="77777777" w:rsidR="00923262" w:rsidRPr="004C321B" w:rsidRDefault="00923262" w:rsidP="00923262">
      <w:pPr>
        <w:jc w:val="both"/>
      </w:pPr>
    </w:p>
    <w:p w14:paraId="1A4EB6A9" w14:textId="77777777" w:rsidR="004009EA" w:rsidRPr="004009EA" w:rsidRDefault="00923262" w:rsidP="004009EA">
      <w:pPr>
        <w:spacing w:line="360" w:lineRule="auto"/>
        <w:jc w:val="both"/>
        <w:rPr>
          <w:b/>
        </w:rPr>
      </w:pPr>
      <w:r w:rsidRPr="004C321B">
        <w:br/>
      </w:r>
      <w:r w:rsidR="004009EA" w:rsidRPr="004009EA">
        <w:rPr>
          <w:b/>
        </w:rPr>
        <w:t>Załączniki:</w:t>
      </w:r>
    </w:p>
    <w:p w14:paraId="58C22206" w14:textId="2C5679EF" w:rsidR="004009EA" w:rsidRPr="006170A1" w:rsidRDefault="00C40650" w:rsidP="004009EA">
      <w:pPr>
        <w:spacing w:line="360" w:lineRule="auto"/>
        <w:jc w:val="both"/>
      </w:pPr>
      <w:r>
        <w:t xml:space="preserve">Załącznik </w:t>
      </w:r>
      <w:r w:rsidR="004009EA" w:rsidRPr="006170A1">
        <w:t xml:space="preserve"> – opis przedmiotu zamówienia</w:t>
      </w:r>
    </w:p>
    <w:p w14:paraId="2AA01599" w14:textId="214A6574" w:rsidR="004009EA" w:rsidRPr="006170A1" w:rsidRDefault="004009EA" w:rsidP="004009EA">
      <w:pPr>
        <w:spacing w:line="360" w:lineRule="auto"/>
        <w:jc w:val="both"/>
      </w:pPr>
      <w:r w:rsidRPr="006170A1">
        <w:t>Za</w:t>
      </w:r>
      <w:r w:rsidR="00C40650">
        <w:t>łącznik nr 1</w:t>
      </w:r>
      <w:r>
        <w:t>- formularz oferty W</w:t>
      </w:r>
      <w:r w:rsidRPr="006170A1">
        <w:t>ykonawcy</w:t>
      </w:r>
    </w:p>
    <w:p w14:paraId="5A696B1E" w14:textId="57CB65D4" w:rsidR="004009EA" w:rsidRPr="006170A1" w:rsidRDefault="00C40650" w:rsidP="004009EA">
      <w:pPr>
        <w:spacing w:line="360" w:lineRule="auto"/>
        <w:jc w:val="both"/>
      </w:pPr>
      <w:r>
        <w:t>Załącznik nr 2</w:t>
      </w:r>
      <w:r w:rsidR="004009EA" w:rsidRPr="006170A1">
        <w:t xml:space="preserve"> - </w:t>
      </w:r>
      <w:bookmarkStart w:id="5" w:name="_Hlk132628370"/>
      <w:r w:rsidR="004009EA" w:rsidRPr="006170A1">
        <w:t>protokół  zdawczo-odbiorczy</w:t>
      </w:r>
      <w:bookmarkEnd w:id="5"/>
    </w:p>
    <w:p w14:paraId="193F4441" w14:textId="0CF2180B" w:rsidR="004009EA" w:rsidRPr="00847ABD" w:rsidRDefault="00C40650" w:rsidP="004009EA">
      <w:pPr>
        <w:spacing w:line="360" w:lineRule="auto"/>
        <w:ind w:left="-284" w:firstLine="284"/>
        <w:contextualSpacing/>
      </w:pPr>
      <w:r>
        <w:t>Załącznik nr 3</w:t>
      </w:r>
      <w:r w:rsidR="004009EA" w:rsidRPr="00847ABD">
        <w:t xml:space="preserve"> – wzór umowy        </w:t>
      </w:r>
    </w:p>
    <w:p w14:paraId="2B2A29BC" w14:textId="612C8009" w:rsidR="004009EA" w:rsidRPr="00847ABD" w:rsidRDefault="00C40650" w:rsidP="004009EA">
      <w:pPr>
        <w:spacing w:line="360" w:lineRule="auto"/>
        <w:ind w:left="-284" w:firstLine="284"/>
        <w:contextualSpacing/>
      </w:pPr>
      <w:r>
        <w:t>Załącznik nr 4</w:t>
      </w:r>
      <w:r w:rsidR="004009EA" w:rsidRPr="00847ABD">
        <w:t xml:space="preserve">- klauzula RODO                                                              </w:t>
      </w:r>
    </w:p>
    <w:p w14:paraId="61214E6E" w14:textId="3CFB934D" w:rsidR="00923262" w:rsidRPr="004C321B" w:rsidRDefault="00923262" w:rsidP="004009EA">
      <w:pPr>
        <w:jc w:val="both"/>
      </w:pPr>
    </w:p>
    <w:p w14:paraId="1211FA08" w14:textId="77777777" w:rsidR="006D5BD3" w:rsidRPr="004C321B" w:rsidRDefault="006D5BD3"/>
    <w:sectPr w:rsidR="006D5BD3" w:rsidRPr="004C321B" w:rsidSect="00C0152D">
      <w:footerReference w:type="default" r:id="rId9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B504B" w14:textId="77777777" w:rsidR="00C26FEB" w:rsidRDefault="00C26FEB">
      <w:r>
        <w:separator/>
      </w:r>
    </w:p>
  </w:endnote>
  <w:endnote w:type="continuationSeparator" w:id="0">
    <w:p w14:paraId="4BEE4ABC" w14:textId="77777777" w:rsidR="00C26FEB" w:rsidRDefault="00C2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369482"/>
      <w:docPartObj>
        <w:docPartGallery w:val="Page Numbers (Bottom of Page)"/>
        <w:docPartUnique/>
      </w:docPartObj>
    </w:sdtPr>
    <w:sdtEndPr/>
    <w:sdtContent>
      <w:p w14:paraId="55CAAF2C" w14:textId="77777777" w:rsidR="00897FB3" w:rsidRDefault="005860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650">
          <w:rPr>
            <w:noProof/>
          </w:rPr>
          <w:t>3</w:t>
        </w:r>
        <w:r>
          <w:fldChar w:fldCharType="end"/>
        </w:r>
      </w:p>
    </w:sdtContent>
  </w:sdt>
  <w:p w14:paraId="5BAF0353" w14:textId="77777777" w:rsidR="00897FB3" w:rsidRDefault="00C26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5FE64" w14:textId="77777777" w:rsidR="00C26FEB" w:rsidRDefault="00C26FEB">
      <w:r>
        <w:separator/>
      </w:r>
    </w:p>
  </w:footnote>
  <w:footnote w:type="continuationSeparator" w:id="0">
    <w:p w14:paraId="63E4D0C5" w14:textId="77777777" w:rsidR="00C26FEB" w:rsidRDefault="00C2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3F9C"/>
    <w:multiLevelType w:val="hybridMultilevel"/>
    <w:tmpl w:val="E4B0D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F755D"/>
    <w:multiLevelType w:val="hybridMultilevel"/>
    <w:tmpl w:val="B5168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C17F5"/>
    <w:multiLevelType w:val="hybridMultilevel"/>
    <w:tmpl w:val="F7DE84A8"/>
    <w:lvl w:ilvl="0" w:tplc="988CA9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7145A"/>
    <w:multiLevelType w:val="hybridMultilevel"/>
    <w:tmpl w:val="7C8CAE2E"/>
    <w:lvl w:ilvl="0" w:tplc="4B0A417C">
      <w:start w:val="3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DAF30F7"/>
    <w:multiLevelType w:val="hybridMultilevel"/>
    <w:tmpl w:val="84A4F61E"/>
    <w:lvl w:ilvl="0" w:tplc="D9D6640A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62"/>
    <w:rsid w:val="000766E1"/>
    <w:rsid w:val="001F56C8"/>
    <w:rsid w:val="00291C78"/>
    <w:rsid w:val="003E5760"/>
    <w:rsid w:val="004009EA"/>
    <w:rsid w:val="00432661"/>
    <w:rsid w:val="004C321B"/>
    <w:rsid w:val="005860CB"/>
    <w:rsid w:val="006D5BD3"/>
    <w:rsid w:val="0085713E"/>
    <w:rsid w:val="00915C9E"/>
    <w:rsid w:val="00923262"/>
    <w:rsid w:val="00A31CFE"/>
    <w:rsid w:val="00A74B58"/>
    <w:rsid w:val="00A85D04"/>
    <w:rsid w:val="00C26FEB"/>
    <w:rsid w:val="00C40650"/>
    <w:rsid w:val="00E1651B"/>
    <w:rsid w:val="00E41068"/>
    <w:rsid w:val="00EC7F99"/>
    <w:rsid w:val="00E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8B0"/>
  <w15:chartTrackingRefBased/>
  <w15:docId w15:val="{F71ED730-CF67-4840-BF3D-2C6DDCC6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262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262"/>
    <w:pPr>
      <w:ind w:left="720"/>
      <w:contextualSpacing/>
    </w:pPr>
  </w:style>
  <w:style w:type="table" w:styleId="Tabela-Siatka">
    <w:name w:val="Table Grid"/>
    <w:basedOn w:val="Standardowy"/>
    <w:uiPriority w:val="39"/>
    <w:rsid w:val="00923262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232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262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232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2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21B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4zelow@inter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4zelow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Karolina Kazimierczak</cp:lastModifiedBy>
  <cp:revision>2</cp:revision>
  <cp:lastPrinted>2023-06-09T06:53:00Z</cp:lastPrinted>
  <dcterms:created xsi:type="dcterms:W3CDTF">2023-06-12T12:07:00Z</dcterms:created>
  <dcterms:modified xsi:type="dcterms:W3CDTF">2023-06-12T12:07:00Z</dcterms:modified>
</cp:coreProperties>
</file>