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CFA" w:rsidRPr="00B21C0C" w:rsidRDefault="00410CFA" w:rsidP="00410CFA">
      <w:pPr>
        <w:widowControl/>
        <w:suppressAutoHyphens w:val="0"/>
        <w:autoSpaceDE w:val="0"/>
        <w:autoSpaceDN w:val="0"/>
        <w:spacing w:after="0"/>
        <w:jc w:val="center"/>
        <w:textAlignment w:val="auto"/>
        <w:rPr>
          <w:rFonts w:ascii="Cambria" w:eastAsia="Calibri" w:hAnsi="Cambria"/>
          <w:b/>
          <w:bCs/>
          <w:sz w:val="24"/>
          <w:szCs w:val="24"/>
          <w:lang w:eastAsia="en-US"/>
        </w:rPr>
      </w:pPr>
      <w:r>
        <w:rPr>
          <w:rFonts w:ascii="Cambria" w:eastAsia="Calibri" w:hAnsi="Cambria"/>
          <w:b/>
          <w:bCs/>
          <w:sz w:val="24"/>
          <w:szCs w:val="24"/>
          <w:lang w:eastAsia="en-US"/>
        </w:rPr>
        <w:t>Szczegółowe warunki gwarancji i rękojmi</w:t>
      </w:r>
    </w:p>
    <w:p w:rsidR="00410CFA" w:rsidRPr="00B21C0C" w:rsidRDefault="00410CFA" w:rsidP="00410CFA">
      <w:pPr>
        <w:pStyle w:val="Akapitzlist"/>
        <w:numPr>
          <w:ilvl w:val="2"/>
          <w:numId w:val="1"/>
        </w:numPr>
        <w:suppressAutoHyphens/>
        <w:spacing w:after="0"/>
        <w:ind w:left="426" w:hanging="426"/>
        <w:jc w:val="both"/>
        <w:rPr>
          <w:rFonts w:ascii="Cambria" w:hAnsi="Cambria"/>
          <w:sz w:val="24"/>
          <w:szCs w:val="24"/>
        </w:rPr>
      </w:pPr>
      <w:r w:rsidRPr="00B21C0C">
        <w:rPr>
          <w:rFonts w:ascii="Cambria" w:hAnsi="Cambria" w:cs="Cambria"/>
          <w:sz w:val="24"/>
          <w:szCs w:val="24"/>
        </w:rPr>
        <w:t xml:space="preserve">Wykonawca udziela Zamawiającemu gwarancji jakości na przedmiot umowy na warunkach określonych w umowie </w:t>
      </w:r>
      <w:r>
        <w:rPr>
          <w:rFonts w:ascii="Cambria" w:hAnsi="Cambria" w:cs="Cambria"/>
          <w:sz w:val="24"/>
          <w:szCs w:val="24"/>
        </w:rPr>
        <w:t xml:space="preserve">stanowiącej załącznik nr 4 do SWZ i przepisach kodeksu cywilnego. </w:t>
      </w:r>
      <w:r w:rsidRPr="00B21C0C">
        <w:rPr>
          <w:rFonts w:ascii="Cambria" w:hAnsi="Cambria" w:cs="Cambria"/>
          <w:sz w:val="24"/>
          <w:szCs w:val="24"/>
        </w:rPr>
        <w:t xml:space="preserve">W razie rozbieżności postanowień gwarancyjnych, stosuje się̨ warunki gwarancyjne bardziej korzystne dla Zamawiającego. </w:t>
      </w:r>
    </w:p>
    <w:p w:rsidR="00410CFA" w:rsidRPr="00B21C0C" w:rsidRDefault="00410CFA" w:rsidP="00410CFA">
      <w:pPr>
        <w:pStyle w:val="Akapitzlist"/>
        <w:numPr>
          <w:ilvl w:val="0"/>
          <w:numId w:val="3"/>
        </w:numPr>
        <w:suppressAutoHyphens/>
        <w:overflowPunct w:val="0"/>
        <w:autoSpaceDE w:val="0"/>
        <w:autoSpaceDN w:val="0"/>
        <w:adjustRightInd w:val="0"/>
        <w:spacing w:after="0"/>
        <w:jc w:val="both"/>
        <w:textAlignment w:val="baseline"/>
        <w:rPr>
          <w:rFonts w:ascii="Cambria" w:eastAsia="Times New Roman" w:hAnsi="Cambria"/>
          <w:color w:val="000000" w:themeColor="text1"/>
          <w:sz w:val="24"/>
          <w:szCs w:val="24"/>
          <w:lang w:eastAsia="ar-SA"/>
        </w:rPr>
      </w:pPr>
      <w:r w:rsidRPr="00B21C0C">
        <w:rPr>
          <w:rFonts w:ascii="Cambria" w:eastAsia="Times New Roman" w:hAnsi="Cambria"/>
          <w:color w:val="000000" w:themeColor="text1"/>
          <w:sz w:val="24"/>
          <w:szCs w:val="24"/>
          <w:lang w:eastAsia="ar-SA"/>
        </w:rPr>
        <w:t>W przypadku podejrzeń dotyczących nieprawidłowego działania instalacji lub podejrzeń dotyczących wystąpienia lub uwidocznienia wad instalacji Zamawiający wezwie Wykonawcę do dokonania bezpłatnego przeg</w:t>
      </w:r>
      <w:bookmarkStart w:id="0" w:name="_GoBack"/>
      <w:bookmarkEnd w:id="0"/>
      <w:r w:rsidRPr="00B21C0C">
        <w:rPr>
          <w:rFonts w:ascii="Cambria" w:eastAsia="Times New Roman" w:hAnsi="Cambria"/>
          <w:color w:val="000000" w:themeColor="text1"/>
          <w:sz w:val="24"/>
          <w:szCs w:val="24"/>
          <w:lang w:eastAsia="ar-SA"/>
        </w:rPr>
        <w:t>lądu gwarancyjnego niezależnie od wykonywanych okresowych przeglądów gwarancyjnych.</w:t>
      </w:r>
    </w:p>
    <w:p w:rsidR="00410CFA" w:rsidRPr="00B21C0C" w:rsidRDefault="00410CFA" w:rsidP="00410CFA">
      <w:pPr>
        <w:pStyle w:val="Akapitzlist"/>
        <w:numPr>
          <w:ilvl w:val="0"/>
          <w:numId w:val="3"/>
        </w:numPr>
        <w:suppressAutoHyphens/>
        <w:overflowPunct w:val="0"/>
        <w:autoSpaceDE w:val="0"/>
        <w:autoSpaceDN w:val="0"/>
        <w:adjustRightInd w:val="0"/>
        <w:spacing w:after="0"/>
        <w:jc w:val="both"/>
        <w:textAlignment w:val="baseline"/>
        <w:rPr>
          <w:rFonts w:ascii="Cambria" w:eastAsia="Times New Roman" w:hAnsi="Cambria"/>
          <w:color w:val="000000" w:themeColor="text1"/>
          <w:sz w:val="24"/>
          <w:szCs w:val="24"/>
          <w:lang w:eastAsia="ar-SA"/>
        </w:rPr>
      </w:pPr>
      <w:r w:rsidRPr="00B21C0C">
        <w:rPr>
          <w:rFonts w:ascii="Cambria" w:eastAsia="Times New Roman" w:hAnsi="Cambria"/>
          <w:color w:val="000000" w:themeColor="text1"/>
          <w:sz w:val="24"/>
          <w:szCs w:val="24"/>
          <w:lang w:eastAsia="ar-SA"/>
        </w:rPr>
        <w:t xml:space="preserve">Wykonawca zobowiązuje się do rozpoczęcia wykonywania przeglądu gwarancyjnego na żądanie w przeciągu </w:t>
      </w:r>
      <w:r w:rsidRPr="00B21C0C">
        <w:rPr>
          <w:rFonts w:ascii="Cambria" w:eastAsia="Times New Roman" w:hAnsi="Cambria"/>
          <w:b/>
          <w:color w:val="000000" w:themeColor="text1"/>
          <w:sz w:val="24"/>
          <w:szCs w:val="24"/>
          <w:lang w:eastAsia="ar-SA"/>
        </w:rPr>
        <w:t>maksymalnie ………..</w:t>
      </w:r>
      <w:r w:rsidRPr="00B21C0C">
        <w:rPr>
          <w:rStyle w:val="Odwoanieprzypisudolnego"/>
          <w:rFonts w:ascii="Cambria" w:eastAsia="Times New Roman" w:hAnsi="Cambria"/>
          <w:b/>
          <w:color w:val="000000" w:themeColor="text1"/>
          <w:sz w:val="24"/>
          <w:szCs w:val="24"/>
          <w:lang w:eastAsia="ar-SA"/>
        </w:rPr>
        <w:footnoteReference w:id="1"/>
      </w:r>
      <w:r w:rsidRPr="00B21C0C">
        <w:rPr>
          <w:rFonts w:ascii="Cambria" w:eastAsia="Times New Roman" w:hAnsi="Cambria"/>
          <w:b/>
          <w:color w:val="000000" w:themeColor="text1"/>
          <w:sz w:val="24"/>
          <w:szCs w:val="24"/>
          <w:lang w:eastAsia="ar-SA"/>
        </w:rPr>
        <w:t xml:space="preserve"> </w:t>
      </w:r>
      <w:r>
        <w:rPr>
          <w:rFonts w:ascii="Cambria" w:eastAsia="Times New Roman" w:hAnsi="Cambria"/>
          <w:b/>
          <w:color w:val="000000" w:themeColor="text1"/>
          <w:sz w:val="24"/>
          <w:szCs w:val="24"/>
          <w:lang w:eastAsia="ar-SA"/>
        </w:rPr>
        <w:t>godzin</w:t>
      </w:r>
      <w:r w:rsidRPr="00B21C0C">
        <w:rPr>
          <w:rFonts w:ascii="Cambria" w:eastAsia="Times New Roman" w:hAnsi="Cambria"/>
          <w:b/>
          <w:color w:val="000000" w:themeColor="text1"/>
          <w:sz w:val="24"/>
          <w:szCs w:val="24"/>
          <w:lang w:eastAsia="ar-SA"/>
        </w:rPr>
        <w:t xml:space="preserve"> od momentu otrzymania wezwania od Zamawiającego</w:t>
      </w:r>
      <w:r w:rsidRPr="00B21C0C">
        <w:rPr>
          <w:rFonts w:ascii="Cambria" w:eastAsia="Times New Roman" w:hAnsi="Cambria"/>
          <w:color w:val="000000" w:themeColor="text1"/>
          <w:sz w:val="24"/>
          <w:szCs w:val="24"/>
          <w:lang w:eastAsia="ar-SA"/>
        </w:rPr>
        <w:t>. Za rozpoczęcie wykonywania przeglądu uważa się pojawienie się pracowników upoważnionych do przeglądu ma miejscu wykonania instalacji potwierdzone podpisem właściciela lub osoby upoważnionej z datą rozpoczęcia usługi.</w:t>
      </w:r>
    </w:p>
    <w:p w:rsidR="00410CFA" w:rsidRPr="00B21C0C" w:rsidRDefault="00410CFA" w:rsidP="00410CFA">
      <w:pPr>
        <w:pStyle w:val="Akapitzlist"/>
        <w:numPr>
          <w:ilvl w:val="0"/>
          <w:numId w:val="3"/>
        </w:numPr>
        <w:suppressAutoHyphens/>
        <w:overflowPunct w:val="0"/>
        <w:autoSpaceDE w:val="0"/>
        <w:autoSpaceDN w:val="0"/>
        <w:adjustRightInd w:val="0"/>
        <w:spacing w:after="0"/>
        <w:jc w:val="both"/>
        <w:textAlignment w:val="baseline"/>
        <w:rPr>
          <w:rFonts w:ascii="Cambria" w:eastAsia="Times New Roman" w:hAnsi="Cambria"/>
          <w:color w:val="000000" w:themeColor="text1"/>
          <w:sz w:val="24"/>
          <w:szCs w:val="24"/>
          <w:lang w:eastAsia="ar-SA"/>
        </w:rPr>
      </w:pPr>
      <w:r w:rsidRPr="00B21C0C">
        <w:rPr>
          <w:rFonts w:ascii="Cambria" w:eastAsia="Times New Roman" w:hAnsi="Cambria"/>
          <w:color w:val="000000" w:themeColor="text1"/>
          <w:sz w:val="24"/>
          <w:szCs w:val="24"/>
          <w:lang w:eastAsia="ar-SA"/>
        </w:rPr>
        <w:t xml:space="preserve">Strony ustalają, że wezwania do wykonania czynności gwarancyjnych będą przekazywane Wykonawcy mailem na adres ………………. Za moment otrzymania informacji przez Wykonawcę przyjmuje się datę i godzinę przesłania faksu lub wiadomości e-mail przez Zamawiającego potwierdzonej przez raport z faksu lub potwierdzenie od operatora adresu e-mail. Wykonawca zobowiązuje się do rozpoczęcia czynności gwarancyjnych w przeciągu maksymalnie </w:t>
      </w:r>
      <w:r w:rsidRPr="00B21C0C">
        <w:rPr>
          <w:rFonts w:ascii="Cambria" w:eastAsia="Times New Roman" w:hAnsi="Cambria"/>
          <w:bCs/>
          <w:color w:val="000000" w:themeColor="text1"/>
          <w:sz w:val="24"/>
          <w:szCs w:val="24"/>
          <w:lang w:eastAsia="ar-SA"/>
        </w:rPr>
        <w:t>………..</w:t>
      </w:r>
      <w:r w:rsidRPr="00B21C0C">
        <w:rPr>
          <w:rStyle w:val="Odwoanieprzypisudolnego"/>
          <w:rFonts w:ascii="Cambria" w:eastAsia="Times New Roman" w:hAnsi="Cambria"/>
          <w:bCs/>
          <w:color w:val="000000" w:themeColor="text1"/>
          <w:sz w:val="24"/>
          <w:szCs w:val="24"/>
          <w:lang w:eastAsia="ar-SA"/>
        </w:rPr>
        <w:footnoteReference w:id="2"/>
      </w:r>
      <w:r w:rsidRPr="00B21C0C">
        <w:rPr>
          <w:rFonts w:ascii="Cambria" w:eastAsia="Times New Roman" w:hAnsi="Cambria"/>
          <w:bCs/>
          <w:color w:val="000000" w:themeColor="text1"/>
          <w:sz w:val="24"/>
          <w:szCs w:val="24"/>
          <w:lang w:eastAsia="ar-SA"/>
        </w:rPr>
        <w:t xml:space="preserve"> </w:t>
      </w:r>
      <w:r>
        <w:rPr>
          <w:rFonts w:ascii="Cambria" w:eastAsia="Times New Roman" w:hAnsi="Cambria"/>
          <w:bCs/>
          <w:color w:val="000000" w:themeColor="text1"/>
          <w:sz w:val="24"/>
          <w:szCs w:val="24"/>
          <w:lang w:eastAsia="ar-SA"/>
        </w:rPr>
        <w:t>godzin</w:t>
      </w:r>
      <w:r w:rsidRPr="00B21C0C">
        <w:rPr>
          <w:rFonts w:ascii="Cambria" w:eastAsia="Times New Roman" w:hAnsi="Cambria"/>
          <w:color w:val="000000" w:themeColor="text1"/>
          <w:sz w:val="24"/>
          <w:szCs w:val="24"/>
          <w:lang w:eastAsia="ar-SA"/>
        </w:rPr>
        <w:t xml:space="preserve"> od momentu otrzymania zawiadomienia. Jeżeli informacja została przekazana Wykonawcy po godzinie 16.00 danego dnia, przyjmuje się, że czas reakcji liczony jest od godz. 8.00 dnia kolejnego. </w:t>
      </w:r>
      <w:r w:rsidRPr="00B21C0C">
        <w:rPr>
          <w:rFonts w:ascii="Cambria" w:hAnsi="Cambria" w:cs="Cambria"/>
          <w:color w:val="000000" w:themeColor="text1"/>
          <w:sz w:val="24"/>
          <w:szCs w:val="24"/>
          <w:u w:val="single"/>
        </w:rPr>
        <w:t xml:space="preserve">Okres </w:t>
      </w:r>
      <w:r w:rsidRPr="00B21C0C">
        <w:rPr>
          <w:rFonts w:ascii="Cambria" w:eastAsia="Times New Roman" w:hAnsi="Cambria"/>
          <w:b/>
          <w:color w:val="000000" w:themeColor="text1"/>
          <w:sz w:val="24"/>
          <w:szCs w:val="24"/>
          <w:lang w:eastAsia="ar-SA"/>
        </w:rPr>
        <w:t>………..</w:t>
      </w:r>
      <w:r w:rsidRPr="00B21C0C">
        <w:rPr>
          <w:rStyle w:val="Odwoanieprzypisudolnego"/>
          <w:rFonts w:ascii="Cambria" w:eastAsia="Times New Roman" w:hAnsi="Cambria"/>
          <w:b/>
          <w:color w:val="000000" w:themeColor="text1"/>
          <w:sz w:val="24"/>
          <w:szCs w:val="24"/>
          <w:lang w:eastAsia="ar-SA"/>
        </w:rPr>
        <w:footnoteReference w:id="3"/>
      </w:r>
      <w:r w:rsidRPr="00B21C0C">
        <w:rPr>
          <w:rFonts w:ascii="Cambria" w:eastAsia="Times New Roman" w:hAnsi="Cambria"/>
          <w:b/>
          <w:color w:val="000000" w:themeColor="text1"/>
          <w:sz w:val="24"/>
          <w:szCs w:val="24"/>
          <w:lang w:eastAsia="ar-SA"/>
        </w:rPr>
        <w:t xml:space="preserve"> </w:t>
      </w:r>
      <w:r w:rsidRPr="008B7E50">
        <w:rPr>
          <w:rFonts w:ascii="Cambria" w:eastAsia="Times New Roman" w:hAnsi="Cambria"/>
          <w:bCs/>
          <w:color w:val="000000" w:themeColor="text1"/>
          <w:sz w:val="24"/>
          <w:szCs w:val="24"/>
          <w:u w:val="single"/>
          <w:lang w:eastAsia="ar-SA"/>
        </w:rPr>
        <w:t>godzin</w:t>
      </w:r>
      <w:r w:rsidRPr="00B21C0C">
        <w:rPr>
          <w:rFonts w:ascii="Cambria" w:hAnsi="Cambria" w:cs="Cambria"/>
          <w:color w:val="000000" w:themeColor="text1"/>
          <w:sz w:val="24"/>
          <w:szCs w:val="24"/>
          <w:u w:val="single"/>
        </w:rPr>
        <w:t xml:space="preserve"> na rozpoczęcie czynności przeglądu gwarancyjnego nie obejmuje dni ustawowo wolnych od pracy</w:t>
      </w:r>
      <w:r>
        <w:rPr>
          <w:rFonts w:ascii="Cambria" w:hAnsi="Cambria" w:cs="Cambria"/>
          <w:color w:val="000000" w:themeColor="text1"/>
          <w:sz w:val="24"/>
          <w:szCs w:val="24"/>
          <w:u w:val="single"/>
        </w:rPr>
        <w:t xml:space="preserve">. </w:t>
      </w:r>
      <w:r>
        <w:rPr>
          <w:rFonts w:ascii="Cambria" w:hAnsi="Cambria" w:cs="Cambria"/>
          <w:color w:val="000000" w:themeColor="text1"/>
          <w:sz w:val="24"/>
          <w:szCs w:val="24"/>
          <w:u w:val="single"/>
        </w:rPr>
        <w:br/>
      </w:r>
      <w:r w:rsidRPr="00B21C0C">
        <w:rPr>
          <w:rFonts w:ascii="Cambria" w:hAnsi="Cambria" w:cs="Cambria"/>
          <w:color w:val="000000" w:themeColor="text1"/>
          <w:sz w:val="24"/>
          <w:szCs w:val="24"/>
          <w:u w:val="single"/>
        </w:rPr>
        <w:t>W przypadku zgłoszeń przekazywanych w dzień poprzedzający dzień ustawowo wolny od pracy, czas na wykonanie czynności przeglądu biegnie od godziny 8.00 pierwszego dnia po dniu ustawowo wolnym od pracy.</w:t>
      </w:r>
      <w:r>
        <w:rPr>
          <w:rFonts w:ascii="Cambria" w:hAnsi="Cambria" w:cs="Cambria"/>
          <w:color w:val="000000" w:themeColor="text1"/>
          <w:sz w:val="24"/>
          <w:szCs w:val="24"/>
          <w:u w:val="single"/>
        </w:rPr>
        <w:t xml:space="preserve"> W przypadku gdy koniec okresu na podjęcie działań przypada na dzień ustawowo wolny od pracy, wykonawca może rozpocząć czynności przeglądu kolejnego dnia roboczego.</w:t>
      </w:r>
    </w:p>
    <w:p w:rsidR="00410CFA" w:rsidRPr="00B21C0C" w:rsidRDefault="00410CFA" w:rsidP="00410CFA">
      <w:pPr>
        <w:pStyle w:val="Akapitzlist"/>
        <w:numPr>
          <w:ilvl w:val="0"/>
          <w:numId w:val="3"/>
        </w:numPr>
        <w:suppressAutoHyphens/>
        <w:overflowPunct w:val="0"/>
        <w:autoSpaceDE w:val="0"/>
        <w:autoSpaceDN w:val="0"/>
        <w:adjustRightInd w:val="0"/>
        <w:spacing w:after="0"/>
        <w:jc w:val="both"/>
        <w:textAlignment w:val="baseline"/>
        <w:rPr>
          <w:rFonts w:ascii="Cambria" w:eastAsia="Times New Roman" w:hAnsi="Cambria"/>
          <w:color w:val="000000" w:themeColor="text1"/>
          <w:sz w:val="24"/>
          <w:szCs w:val="24"/>
          <w:lang w:eastAsia="ar-SA"/>
        </w:rPr>
      </w:pPr>
      <w:r w:rsidRPr="00B21C0C">
        <w:rPr>
          <w:rFonts w:ascii="Cambria" w:hAnsi="Cambria"/>
          <w:color w:val="000000" w:themeColor="text1"/>
          <w:sz w:val="24"/>
          <w:szCs w:val="24"/>
          <w:lang w:eastAsia="ar-SA"/>
        </w:rPr>
        <w:t xml:space="preserve">Niedotrzymanie czasu reakcji wskazanego w ust. 3 powoduje naliczanie kar umownych </w:t>
      </w:r>
      <w:r>
        <w:rPr>
          <w:rFonts w:ascii="Cambria" w:hAnsi="Cambria"/>
          <w:color w:val="000000" w:themeColor="text1"/>
          <w:sz w:val="24"/>
          <w:szCs w:val="24"/>
          <w:lang w:eastAsia="ar-SA"/>
        </w:rPr>
        <w:t>określonych w § 14 Umowy</w:t>
      </w:r>
      <w:r w:rsidRPr="00B21C0C">
        <w:rPr>
          <w:rFonts w:ascii="Cambria" w:hAnsi="Cambria"/>
          <w:color w:val="000000" w:themeColor="text1"/>
          <w:sz w:val="24"/>
          <w:szCs w:val="24"/>
          <w:lang w:eastAsia="ar-SA"/>
        </w:rPr>
        <w:t>.</w:t>
      </w:r>
    </w:p>
    <w:p w:rsidR="00410CFA" w:rsidRPr="00B21C0C" w:rsidRDefault="00410CFA" w:rsidP="00410CFA">
      <w:pPr>
        <w:pStyle w:val="Akapitzlist"/>
        <w:numPr>
          <w:ilvl w:val="0"/>
          <w:numId w:val="3"/>
        </w:numPr>
        <w:suppressAutoHyphens/>
        <w:overflowPunct w:val="0"/>
        <w:autoSpaceDE w:val="0"/>
        <w:autoSpaceDN w:val="0"/>
        <w:adjustRightInd w:val="0"/>
        <w:spacing w:after="0"/>
        <w:jc w:val="both"/>
        <w:textAlignment w:val="baseline"/>
        <w:rPr>
          <w:rFonts w:ascii="Cambria" w:eastAsia="Times New Roman" w:hAnsi="Cambria"/>
          <w:color w:val="000000" w:themeColor="text1"/>
          <w:sz w:val="24"/>
          <w:szCs w:val="24"/>
          <w:lang w:eastAsia="ar-SA"/>
        </w:rPr>
      </w:pPr>
      <w:r w:rsidRPr="00B21C0C">
        <w:rPr>
          <w:rFonts w:ascii="Cambria" w:hAnsi="Cambria"/>
          <w:color w:val="000000" w:themeColor="text1"/>
          <w:sz w:val="24"/>
          <w:szCs w:val="24"/>
          <w:lang w:eastAsia="ar-SA"/>
        </w:rPr>
        <w:t xml:space="preserve">Stwierdzone podczas przeglądu gwarancyjnego na żądanie wady i usterki objęte rękojmią lub gwarancją Wykonawca powinien na własny koszt usunąć w terminie 7 dni roboczych od daty </w:t>
      </w:r>
      <w:r>
        <w:rPr>
          <w:rFonts w:ascii="Cambria" w:hAnsi="Cambria"/>
          <w:color w:val="000000" w:themeColor="text1"/>
          <w:sz w:val="24"/>
          <w:szCs w:val="24"/>
          <w:lang w:eastAsia="ar-SA"/>
        </w:rPr>
        <w:t>podjęcia czynności</w:t>
      </w:r>
      <w:r w:rsidRPr="00B21C0C">
        <w:rPr>
          <w:rFonts w:ascii="Cambria" w:hAnsi="Cambria"/>
          <w:color w:val="000000" w:themeColor="text1"/>
          <w:sz w:val="24"/>
          <w:szCs w:val="24"/>
          <w:lang w:eastAsia="ar-SA"/>
        </w:rPr>
        <w:t>, o który</w:t>
      </w:r>
      <w:r>
        <w:rPr>
          <w:rFonts w:ascii="Cambria" w:hAnsi="Cambria"/>
          <w:color w:val="000000" w:themeColor="text1"/>
          <w:sz w:val="24"/>
          <w:szCs w:val="24"/>
          <w:lang w:eastAsia="ar-SA"/>
        </w:rPr>
        <w:t>ch</w:t>
      </w:r>
      <w:r w:rsidR="003D5BBC">
        <w:rPr>
          <w:rFonts w:ascii="Cambria" w:hAnsi="Cambria"/>
          <w:color w:val="000000" w:themeColor="text1"/>
          <w:sz w:val="24"/>
          <w:szCs w:val="24"/>
          <w:lang w:eastAsia="ar-SA"/>
        </w:rPr>
        <w:t xml:space="preserve"> mowa w ust. 9</w:t>
      </w:r>
      <w:r w:rsidRPr="00B21C0C">
        <w:rPr>
          <w:rFonts w:ascii="Cambria" w:hAnsi="Cambria"/>
          <w:color w:val="000000" w:themeColor="text1"/>
          <w:sz w:val="24"/>
          <w:szCs w:val="24"/>
          <w:lang w:eastAsia="ar-SA"/>
        </w:rPr>
        <w:t xml:space="preserve">, a jeżeli usunięcie w tym terminie nie jest możliwe, nie później, niż w terminie wyznaczonym przez Zamawiającego stosownie do okoliczności sprawy. </w:t>
      </w:r>
    </w:p>
    <w:p w:rsidR="00410CFA" w:rsidRPr="00B21C0C" w:rsidRDefault="00410CFA" w:rsidP="00410CFA">
      <w:pPr>
        <w:pStyle w:val="Akapitzlist"/>
        <w:numPr>
          <w:ilvl w:val="0"/>
          <w:numId w:val="3"/>
        </w:numPr>
        <w:suppressAutoHyphens/>
        <w:overflowPunct w:val="0"/>
        <w:autoSpaceDE w:val="0"/>
        <w:autoSpaceDN w:val="0"/>
        <w:adjustRightInd w:val="0"/>
        <w:spacing w:after="0"/>
        <w:jc w:val="both"/>
        <w:textAlignment w:val="baseline"/>
        <w:rPr>
          <w:rFonts w:ascii="Cambria" w:eastAsia="Times New Roman" w:hAnsi="Cambria"/>
          <w:color w:val="000000" w:themeColor="text1"/>
          <w:sz w:val="24"/>
          <w:szCs w:val="24"/>
          <w:lang w:eastAsia="ar-SA"/>
        </w:rPr>
      </w:pPr>
      <w:r w:rsidRPr="00B21C0C">
        <w:rPr>
          <w:rFonts w:ascii="Cambria" w:hAnsi="Cambria"/>
          <w:color w:val="000000" w:themeColor="text1"/>
          <w:sz w:val="24"/>
          <w:szCs w:val="24"/>
          <w:lang w:eastAsia="ar-SA"/>
        </w:rPr>
        <w:t>Jeżeli Wykonawca nie usunie wad w terminie określonym w ust.</w:t>
      </w:r>
      <w:r w:rsidR="003B46F7">
        <w:rPr>
          <w:rFonts w:ascii="Cambria" w:hAnsi="Cambria"/>
          <w:color w:val="000000" w:themeColor="text1"/>
          <w:sz w:val="24"/>
          <w:szCs w:val="24"/>
          <w:lang w:eastAsia="ar-SA"/>
        </w:rPr>
        <w:t xml:space="preserve"> </w:t>
      </w:r>
      <w:r w:rsidRPr="00B21C0C">
        <w:rPr>
          <w:rFonts w:ascii="Cambria" w:hAnsi="Cambria"/>
          <w:color w:val="000000" w:themeColor="text1"/>
          <w:sz w:val="24"/>
          <w:szCs w:val="24"/>
          <w:lang w:eastAsia="ar-SA"/>
        </w:rPr>
        <w:t xml:space="preserve"> </w:t>
      </w:r>
      <w:r w:rsidR="003D5BBC" w:rsidRPr="003D5BBC">
        <w:rPr>
          <w:rFonts w:ascii="Cambria" w:hAnsi="Cambria"/>
          <w:color w:val="000000" w:themeColor="text1"/>
          <w:sz w:val="24"/>
          <w:szCs w:val="24"/>
          <w:lang w:eastAsia="ar-SA"/>
        </w:rPr>
        <w:t>7</w:t>
      </w:r>
      <w:r w:rsidRPr="003D5BBC">
        <w:rPr>
          <w:rFonts w:ascii="Cambria" w:hAnsi="Cambria"/>
          <w:color w:val="000000" w:themeColor="text1"/>
          <w:sz w:val="24"/>
          <w:szCs w:val="24"/>
          <w:lang w:eastAsia="ar-SA"/>
        </w:rPr>
        <w:t>,</w:t>
      </w:r>
      <w:r w:rsidRPr="00B21C0C">
        <w:rPr>
          <w:rFonts w:ascii="Cambria" w:hAnsi="Cambria"/>
          <w:color w:val="000000" w:themeColor="text1"/>
          <w:sz w:val="24"/>
          <w:szCs w:val="24"/>
          <w:lang w:eastAsia="ar-SA"/>
        </w:rPr>
        <w:t xml:space="preserve"> Zamawiający może zlecić usunięcie ich stronie trzeciej na koszt i ryzyko Wykonawcy. </w:t>
      </w:r>
    </w:p>
    <w:p w:rsidR="00410CFA" w:rsidRPr="00B21C0C" w:rsidRDefault="00410CFA" w:rsidP="00410CFA">
      <w:pPr>
        <w:pStyle w:val="Akapitzlist"/>
        <w:numPr>
          <w:ilvl w:val="0"/>
          <w:numId w:val="3"/>
        </w:numPr>
        <w:suppressAutoHyphens/>
        <w:overflowPunct w:val="0"/>
        <w:autoSpaceDE w:val="0"/>
        <w:autoSpaceDN w:val="0"/>
        <w:adjustRightInd w:val="0"/>
        <w:spacing w:after="0"/>
        <w:jc w:val="both"/>
        <w:textAlignment w:val="baseline"/>
        <w:rPr>
          <w:rFonts w:ascii="Cambria" w:eastAsia="Times New Roman" w:hAnsi="Cambria"/>
          <w:color w:val="000000" w:themeColor="text1"/>
          <w:sz w:val="24"/>
          <w:szCs w:val="24"/>
          <w:lang w:eastAsia="ar-SA"/>
        </w:rPr>
      </w:pPr>
      <w:r w:rsidRPr="00B21C0C">
        <w:rPr>
          <w:rFonts w:ascii="Cambria" w:hAnsi="Cambria"/>
          <w:color w:val="000000" w:themeColor="text1"/>
          <w:sz w:val="24"/>
          <w:szCs w:val="24"/>
          <w:lang w:eastAsia="ar-SA"/>
        </w:rPr>
        <w:lastRenderedPageBreak/>
        <w:t xml:space="preserve">Zamawiający obciąży Wykonawcę kosztami wykonania zastępczego, o którym mowa w ust. </w:t>
      </w:r>
      <w:r w:rsidR="003D5BBC" w:rsidRPr="003D5BBC">
        <w:rPr>
          <w:rFonts w:ascii="Cambria" w:hAnsi="Cambria"/>
          <w:color w:val="000000" w:themeColor="text1"/>
          <w:sz w:val="24"/>
          <w:szCs w:val="24"/>
          <w:lang w:eastAsia="ar-SA"/>
        </w:rPr>
        <w:t>8</w:t>
      </w:r>
      <w:r w:rsidRPr="003D5BBC">
        <w:rPr>
          <w:rFonts w:ascii="Cambria" w:hAnsi="Cambria"/>
          <w:color w:val="000000" w:themeColor="text1"/>
          <w:sz w:val="24"/>
          <w:szCs w:val="24"/>
          <w:lang w:eastAsia="ar-SA"/>
        </w:rPr>
        <w:t>.</w:t>
      </w:r>
      <w:r w:rsidRPr="00B21C0C">
        <w:rPr>
          <w:rFonts w:ascii="Cambria" w:hAnsi="Cambria"/>
          <w:color w:val="000000" w:themeColor="text1"/>
          <w:sz w:val="24"/>
          <w:szCs w:val="24"/>
          <w:lang w:eastAsia="ar-SA"/>
        </w:rPr>
        <w:t xml:space="preserve"> Wykonawca jest zobowiązany zwrócić Zamawiającemu kwotę wykonania zastępczego w ciągu 14 dni od dnia otrzymania wezwania do zapłaty pod rygorem naliczenia odsetek ustawowych.  </w:t>
      </w:r>
    </w:p>
    <w:p w:rsidR="00410CFA" w:rsidRPr="00B21C0C" w:rsidRDefault="00410CFA" w:rsidP="00410CFA">
      <w:pPr>
        <w:pStyle w:val="Akapitzlist"/>
        <w:numPr>
          <w:ilvl w:val="0"/>
          <w:numId w:val="3"/>
        </w:numPr>
        <w:suppressAutoHyphens/>
        <w:overflowPunct w:val="0"/>
        <w:autoSpaceDE w:val="0"/>
        <w:autoSpaceDN w:val="0"/>
        <w:adjustRightInd w:val="0"/>
        <w:spacing w:after="0"/>
        <w:jc w:val="both"/>
        <w:textAlignment w:val="baseline"/>
        <w:rPr>
          <w:rFonts w:ascii="Cambria" w:eastAsia="Times New Roman" w:hAnsi="Cambria"/>
          <w:color w:val="000000" w:themeColor="text1"/>
          <w:sz w:val="24"/>
          <w:szCs w:val="24"/>
          <w:lang w:eastAsia="ar-SA"/>
        </w:rPr>
      </w:pPr>
      <w:r w:rsidRPr="00B21C0C">
        <w:rPr>
          <w:rFonts w:ascii="Cambria" w:hAnsi="Cambria"/>
          <w:color w:val="000000" w:themeColor="text1"/>
          <w:sz w:val="24"/>
          <w:szCs w:val="24"/>
          <w:lang w:eastAsia="ar-SA"/>
        </w:rPr>
        <w:t xml:space="preserve">Niezależnie od zasad zgłaszania potrzeby czynności gwarancyjnych wskazanych </w:t>
      </w:r>
      <w:r w:rsidRPr="00B21C0C">
        <w:rPr>
          <w:rFonts w:ascii="Cambria" w:hAnsi="Cambria"/>
          <w:color w:val="000000" w:themeColor="text1"/>
          <w:sz w:val="24"/>
          <w:szCs w:val="24"/>
          <w:lang w:eastAsia="ar-SA"/>
        </w:rPr>
        <w:br/>
        <w:t>w ust</w:t>
      </w:r>
      <w:r w:rsidRPr="003D5BBC">
        <w:rPr>
          <w:rFonts w:ascii="Cambria" w:hAnsi="Cambria"/>
          <w:color w:val="000000" w:themeColor="text1"/>
          <w:sz w:val="24"/>
          <w:szCs w:val="24"/>
          <w:lang w:eastAsia="ar-SA"/>
        </w:rPr>
        <w:t xml:space="preserve">. </w:t>
      </w:r>
      <w:r w:rsidR="002D7795" w:rsidRPr="003D5BBC">
        <w:rPr>
          <w:rFonts w:ascii="Cambria" w:hAnsi="Cambria"/>
          <w:color w:val="000000" w:themeColor="text1"/>
          <w:sz w:val="24"/>
          <w:szCs w:val="24"/>
          <w:lang w:eastAsia="ar-SA"/>
        </w:rPr>
        <w:t xml:space="preserve"> </w:t>
      </w:r>
      <w:r w:rsidR="003D5BBC" w:rsidRPr="003D5BBC">
        <w:rPr>
          <w:rFonts w:ascii="Cambria" w:hAnsi="Cambria"/>
          <w:color w:val="000000" w:themeColor="text1"/>
          <w:sz w:val="24"/>
          <w:szCs w:val="24"/>
          <w:lang w:eastAsia="ar-SA"/>
        </w:rPr>
        <w:t>3-5</w:t>
      </w:r>
      <w:r w:rsidRPr="003D5BBC">
        <w:rPr>
          <w:rFonts w:ascii="Cambria" w:hAnsi="Cambria"/>
          <w:color w:val="000000" w:themeColor="text1"/>
          <w:sz w:val="24"/>
          <w:szCs w:val="24"/>
          <w:lang w:eastAsia="ar-SA"/>
        </w:rPr>
        <w:t>,</w:t>
      </w:r>
      <w:r w:rsidRPr="00B21C0C">
        <w:rPr>
          <w:rFonts w:ascii="Cambria" w:hAnsi="Cambria"/>
          <w:color w:val="000000" w:themeColor="text1"/>
          <w:sz w:val="24"/>
          <w:szCs w:val="24"/>
          <w:lang w:eastAsia="ar-SA"/>
        </w:rPr>
        <w:t xml:space="preserve"> Wykonawca zobowiązany jest do natychmiastowej reakcji gwarancyjnej </w:t>
      </w:r>
      <w:r w:rsidRPr="00B21C0C">
        <w:rPr>
          <w:rFonts w:ascii="Cambria" w:hAnsi="Cambria"/>
          <w:color w:val="000000" w:themeColor="text1"/>
          <w:sz w:val="24"/>
          <w:szCs w:val="24"/>
          <w:lang w:eastAsia="ar-SA"/>
        </w:rPr>
        <w:br/>
        <w:t xml:space="preserve">w sytuacji, gdy awaria instalacji jest poważna, przez co strony rozumieją awarię zagrażającą życiu, zdrowiu lub mieniu znacznej wartości. O potrzebie niezwłocznej reakcji Zamawiający zawiadomi Wykonawcę w sposób wskazany w ust. </w:t>
      </w:r>
      <w:r w:rsidRPr="003D5BBC">
        <w:rPr>
          <w:rFonts w:ascii="Cambria" w:hAnsi="Cambria"/>
          <w:color w:val="000000" w:themeColor="text1"/>
          <w:sz w:val="24"/>
          <w:szCs w:val="24"/>
          <w:lang w:eastAsia="ar-SA"/>
        </w:rPr>
        <w:t>3</w:t>
      </w:r>
      <w:r w:rsidRPr="00B21C0C">
        <w:rPr>
          <w:rFonts w:ascii="Cambria" w:hAnsi="Cambria"/>
          <w:color w:val="000000" w:themeColor="text1"/>
          <w:sz w:val="24"/>
          <w:szCs w:val="24"/>
          <w:lang w:eastAsia="ar-SA"/>
        </w:rPr>
        <w:t xml:space="preserve"> lub telefonicznie z podaniem przyczyn, o których mowa w niniejszym ustępie. </w:t>
      </w:r>
    </w:p>
    <w:p w:rsidR="00410CFA" w:rsidRPr="00651ACB" w:rsidRDefault="00410CFA" w:rsidP="00410CFA">
      <w:pPr>
        <w:pStyle w:val="Akapitzlist"/>
        <w:numPr>
          <w:ilvl w:val="0"/>
          <w:numId w:val="3"/>
        </w:numPr>
        <w:suppressAutoHyphens/>
        <w:overflowPunct w:val="0"/>
        <w:autoSpaceDE w:val="0"/>
        <w:autoSpaceDN w:val="0"/>
        <w:adjustRightInd w:val="0"/>
        <w:spacing w:after="0"/>
        <w:ind w:left="567" w:hanging="425"/>
        <w:jc w:val="both"/>
        <w:textAlignment w:val="baseline"/>
        <w:rPr>
          <w:rFonts w:ascii="Cambria" w:eastAsia="Times New Roman" w:hAnsi="Cambria"/>
          <w:color w:val="000000" w:themeColor="text1"/>
          <w:sz w:val="24"/>
          <w:szCs w:val="24"/>
          <w:lang w:eastAsia="ar-SA"/>
        </w:rPr>
      </w:pPr>
      <w:r w:rsidRPr="00B21C0C">
        <w:rPr>
          <w:rFonts w:ascii="Cambria" w:hAnsi="Cambria"/>
          <w:color w:val="000000" w:themeColor="text1"/>
          <w:sz w:val="24"/>
          <w:szCs w:val="24"/>
          <w:lang w:eastAsia="ar-SA"/>
        </w:rPr>
        <w:t xml:space="preserve">Obowiązki Wykonawcy i uprawnienia Zamawiającego wynikającego z niniejszego </w:t>
      </w:r>
      <w:r w:rsidR="002D7795">
        <w:rPr>
          <w:rFonts w:ascii="Cambria" w:hAnsi="Cambria"/>
          <w:color w:val="000000" w:themeColor="text1"/>
          <w:sz w:val="24"/>
          <w:szCs w:val="24"/>
          <w:lang w:eastAsia="ar-SA"/>
        </w:rPr>
        <w:t xml:space="preserve">załącznika </w:t>
      </w:r>
      <w:r w:rsidRPr="00B21C0C">
        <w:rPr>
          <w:rFonts w:ascii="Cambria" w:hAnsi="Cambria"/>
          <w:color w:val="000000" w:themeColor="text1"/>
          <w:sz w:val="24"/>
          <w:szCs w:val="24"/>
          <w:lang w:eastAsia="ar-SA"/>
        </w:rPr>
        <w:t>obowiązują przez okres gwarancji.</w:t>
      </w:r>
    </w:p>
    <w:p w:rsidR="00410CFA" w:rsidRPr="00B21C0C" w:rsidRDefault="00410CFA" w:rsidP="00410CFA">
      <w:pPr>
        <w:widowControl/>
        <w:numPr>
          <w:ilvl w:val="0"/>
          <w:numId w:val="3"/>
        </w:numPr>
        <w:suppressAutoHyphens w:val="0"/>
        <w:autoSpaceDE w:val="0"/>
        <w:autoSpaceDN w:val="0"/>
        <w:spacing w:after="0"/>
        <w:ind w:left="567" w:hanging="425"/>
        <w:contextualSpacing/>
        <w:textAlignment w:val="auto"/>
        <w:rPr>
          <w:rFonts w:ascii="Cambria" w:eastAsia="Calibri" w:hAnsi="Cambria"/>
          <w:sz w:val="24"/>
          <w:szCs w:val="24"/>
          <w:lang w:eastAsia="en-US"/>
        </w:rPr>
      </w:pPr>
      <w:r w:rsidRPr="00651ACB">
        <w:rPr>
          <w:rFonts w:ascii="Cambria" w:eastAsia="Calibri" w:hAnsi="Cambria"/>
          <w:sz w:val="24"/>
          <w:szCs w:val="24"/>
          <w:lang w:eastAsia="en-US"/>
        </w:rPr>
        <w:t xml:space="preserve">W przypadku, gdy usunięcie wady nie jest możliwe w terminie wskazanym w ust. </w:t>
      </w:r>
      <w:r w:rsidR="003D5BBC" w:rsidRPr="003D5BBC">
        <w:rPr>
          <w:rFonts w:ascii="Cambria" w:eastAsia="Calibri" w:hAnsi="Cambria"/>
          <w:sz w:val="24"/>
          <w:szCs w:val="24"/>
        </w:rPr>
        <w:t>8</w:t>
      </w:r>
      <w:r w:rsidRPr="003B46F7">
        <w:rPr>
          <w:rFonts w:ascii="Cambria" w:eastAsia="Calibri" w:hAnsi="Cambria"/>
          <w:sz w:val="24"/>
          <w:szCs w:val="24"/>
          <w:lang w:eastAsia="en-US"/>
        </w:rPr>
        <w:t xml:space="preserve"> </w:t>
      </w:r>
      <w:r w:rsidRPr="00651ACB">
        <w:rPr>
          <w:rFonts w:ascii="Cambria" w:eastAsia="Calibri" w:hAnsi="Cambria"/>
          <w:sz w:val="24"/>
          <w:szCs w:val="24"/>
          <w:lang w:eastAsia="en-US"/>
        </w:rPr>
        <w:t>ze względów technologicznych lub atmosferycznych, usunięcie wady powinno być wykonane w innym</w:t>
      </w:r>
      <w:r w:rsidRPr="00B21C0C">
        <w:rPr>
          <w:rFonts w:ascii="Cambria" w:eastAsia="Calibri" w:hAnsi="Cambria"/>
          <w:sz w:val="24"/>
          <w:szCs w:val="24"/>
          <w:lang w:eastAsia="en-US"/>
        </w:rPr>
        <w:t xml:space="preserve"> terminie wyznaczonym przez Zamawiającego. Wykonawca jest zobowiązany udowodnić Zamawiającemu, w szczególności </w:t>
      </w:r>
      <w:r w:rsidR="002D7795">
        <w:rPr>
          <w:rFonts w:ascii="Cambria" w:eastAsia="Calibri" w:hAnsi="Cambria"/>
          <w:sz w:val="24"/>
          <w:szCs w:val="24"/>
          <w:lang w:eastAsia="en-US"/>
        </w:rPr>
        <w:t xml:space="preserve">przedstawiając </w:t>
      </w:r>
      <w:r w:rsidRPr="00B21C0C">
        <w:rPr>
          <w:rFonts w:ascii="Cambria" w:eastAsia="Calibri" w:hAnsi="Cambria"/>
          <w:sz w:val="24"/>
          <w:szCs w:val="24"/>
          <w:lang w:eastAsia="en-US"/>
        </w:rPr>
        <w:t>stosowne opinie techniczne lub ekspertyzy techniczne, że usunięcie wady nie jest możliwe w terminie wskazanym w zdaniu pierwszym.</w:t>
      </w:r>
    </w:p>
    <w:p w:rsidR="00410CFA" w:rsidRDefault="00410CFA" w:rsidP="00410CFA">
      <w:pPr>
        <w:widowControl/>
        <w:numPr>
          <w:ilvl w:val="0"/>
          <w:numId w:val="3"/>
        </w:numPr>
        <w:suppressAutoHyphens w:val="0"/>
        <w:autoSpaceDE w:val="0"/>
        <w:autoSpaceDN w:val="0"/>
        <w:spacing w:after="0"/>
        <w:ind w:left="567" w:hanging="426"/>
        <w:contextualSpacing/>
        <w:textAlignment w:val="auto"/>
        <w:rPr>
          <w:rFonts w:ascii="Cambria" w:eastAsia="Calibri" w:hAnsi="Cambria"/>
        </w:rPr>
      </w:pPr>
      <w:r w:rsidRPr="004C669B">
        <w:rPr>
          <w:rFonts w:ascii="Cambria" w:eastAsia="Calibri" w:hAnsi="Cambria"/>
          <w:sz w:val="24"/>
          <w:szCs w:val="24"/>
          <w:lang w:eastAsia="en-US"/>
        </w:rPr>
        <w:t>Termin gwarancji ulega przedłużeniu o czas usunięcia wady, jeżeli powiadomienie o wystąpieniu wady nastąpiło jeszcze w czasie trwania gwarancji.</w:t>
      </w:r>
    </w:p>
    <w:p w:rsidR="00410CFA" w:rsidRDefault="00410CFA" w:rsidP="00410CFA">
      <w:pPr>
        <w:widowControl/>
        <w:numPr>
          <w:ilvl w:val="0"/>
          <w:numId w:val="3"/>
        </w:numPr>
        <w:suppressAutoHyphens w:val="0"/>
        <w:autoSpaceDE w:val="0"/>
        <w:autoSpaceDN w:val="0"/>
        <w:spacing w:after="0"/>
        <w:ind w:left="567" w:hanging="426"/>
        <w:contextualSpacing/>
        <w:textAlignment w:val="auto"/>
        <w:rPr>
          <w:rFonts w:ascii="Cambria" w:eastAsia="Calibri" w:hAnsi="Cambria"/>
        </w:rPr>
      </w:pPr>
      <w:r w:rsidRPr="00E018D3">
        <w:rPr>
          <w:rFonts w:ascii="Cambria" w:hAnsi="Cambria"/>
          <w:color w:val="000000" w:themeColor="text1"/>
          <w:sz w:val="24"/>
          <w:szCs w:val="24"/>
        </w:rPr>
        <w:t xml:space="preserve">Wykonawca w ramach umowy zobowiązuje się do wykonywania przez okres </w:t>
      </w:r>
      <w:r w:rsidRPr="00E018D3">
        <w:rPr>
          <w:rFonts w:ascii="Cambria" w:hAnsi="Cambria"/>
          <w:color w:val="000000" w:themeColor="text1"/>
          <w:sz w:val="24"/>
          <w:szCs w:val="24"/>
        </w:rPr>
        <w:br/>
      </w:r>
      <w:r>
        <w:rPr>
          <w:rFonts w:ascii="Cambria" w:hAnsi="Cambria" w:cs="ArialNarrow"/>
          <w:color w:val="000000" w:themeColor="text1"/>
          <w:sz w:val="24"/>
          <w:szCs w:val="24"/>
        </w:rPr>
        <w:t>trwania gwarancji</w:t>
      </w:r>
      <w:r w:rsidRPr="00E018D3">
        <w:rPr>
          <w:rFonts w:ascii="Cambria" w:hAnsi="Cambria"/>
          <w:color w:val="000000" w:themeColor="text1"/>
          <w:sz w:val="24"/>
          <w:szCs w:val="24"/>
        </w:rPr>
        <w:t xml:space="preserve">, </w:t>
      </w:r>
      <w:r w:rsidR="00A40E4F" w:rsidRPr="00A40E4F">
        <w:rPr>
          <w:rFonts w:ascii="Cambria" w:hAnsi="Cambria"/>
          <w:color w:val="000000" w:themeColor="text1"/>
          <w:sz w:val="24"/>
          <w:szCs w:val="24"/>
        </w:rPr>
        <w:t xml:space="preserve">serwisu urządzeń zgodnie z zaleceniami producenta, </w:t>
      </w:r>
      <w:r w:rsidRPr="00E018D3">
        <w:rPr>
          <w:rFonts w:ascii="Cambria" w:hAnsi="Cambria"/>
          <w:color w:val="000000" w:themeColor="text1"/>
          <w:sz w:val="24"/>
          <w:szCs w:val="24"/>
        </w:rPr>
        <w:t>przeglądów gwarancyjnych</w:t>
      </w:r>
      <w:r w:rsidR="00A40E4F">
        <w:rPr>
          <w:rFonts w:ascii="Cambria" w:hAnsi="Cambria"/>
          <w:color w:val="000000" w:themeColor="text1"/>
          <w:sz w:val="24"/>
          <w:szCs w:val="24"/>
        </w:rPr>
        <w:t xml:space="preserve"> </w:t>
      </w:r>
      <w:r w:rsidRPr="00E018D3">
        <w:rPr>
          <w:rFonts w:ascii="Cambria" w:hAnsi="Cambria"/>
          <w:color w:val="000000" w:themeColor="text1"/>
          <w:sz w:val="24"/>
          <w:szCs w:val="24"/>
        </w:rPr>
        <w:t>dotyczących wszystkich wykonanych instalacji</w:t>
      </w:r>
      <w:r>
        <w:rPr>
          <w:rFonts w:ascii="Cambria" w:hAnsi="Cambria"/>
          <w:color w:val="000000" w:themeColor="text1"/>
          <w:sz w:val="24"/>
          <w:szCs w:val="24"/>
        </w:rPr>
        <w:t xml:space="preserve">, </w:t>
      </w:r>
      <w:r w:rsidRPr="00E018D3">
        <w:rPr>
          <w:rFonts w:ascii="Cambria" w:hAnsi="Cambria"/>
          <w:color w:val="000000" w:themeColor="text1"/>
          <w:sz w:val="24"/>
          <w:szCs w:val="24"/>
        </w:rPr>
        <w:t>bez dodatkowego wynagrodzenia</w:t>
      </w:r>
      <w:r>
        <w:rPr>
          <w:rFonts w:ascii="Cambria" w:hAnsi="Cambria"/>
          <w:color w:val="000000" w:themeColor="text1"/>
          <w:sz w:val="24"/>
          <w:szCs w:val="24"/>
        </w:rPr>
        <w:t>.</w:t>
      </w:r>
    </w:p>
    <w:p w:rsidR="00410CFA" w:rsidRDefault="00410CFA" w:rsidP="00410CFA">
      <w:pPr>
        <w:widowControl/>
        <w:numPr>
          <w:ilvl w:val="0"/>
          <w:numId w:val="3"/>
        </w:numPr>
        <w:suppressAutoHyphens w:val="0"/>
        <w:autoSpaceDE w:val="0"/>
        <w:autoSpaceDN w:val="0"/>
        <w:spacing w:after="0"/>
        <w:ind w:left="567" w:hanging="426"/>
        <w:contextualSpacing/>
        <w:textAlignment w:val="auto"/>
        <w:rPr>
          <w:rFonts w:ascii="Cambria" w:eastAsia="Calibri" w:hAnsi="Cambria"/>
        </w:rPr>
      </w:pPr>
      <w:r w:rsidRPr="00E018D3">
        <w:rPr>
          <w:rFonts w:ascii="Cambria" w:hAnsi="Cambria"/>
          <w:color w:val="000000" w:themeColor="text1"/>
          <w:sz w:val="24"/>
          <w:szCs w:val="24"/>
        </w:rPr>
        <w:t>Okresowe przeglądy gwarancyjne</w:t>
      </w:r>
      <w:r w:rsidR="00A40E4F">
        <w:rPr>
          <w:rFonts w:ascii="Cambria" w:hAnsi="Cambria"/>
          <w:color w:val="000000" w:themeColor="text1"/>
          <w:sz w:val="24"/>
          <w:szCs w:val="24"/>
        </w:rPr>
        <w:t>/serwis</w:t>
      </w:r>
      <w:r w:rsidRPr="00E018D3">
        <w:rPr>
          <w:rFonts w:ascii="Cambria" w:hAnsi="Cambria"/>
          <w:color w:val="000000" w:themeColor="text1"/>
          <w:sz w:val="24"/>
          <w:szCs w:val="24"/>
        </w:rPr>
        <w:t xml:space="preserve"> będą wykonywane </w:t>
      </w:r>
      <w:r w:rsidRPr="00E018D3">
        <w:rPr>
          <w:rFonts w:ascii="Cambria" w:hAnsi="Cambria"/>
          <w:bCs/>
          <w:color w:val="000000" w:themeColor="text1"/>
          <w:sz w:val="24"/>
          <w:szCs w:val="24"/>
        </w:rPr>
        <w:t>z częstotliwością przewidzianą przez producenta instalacji,</w:t>
      </w:r>
      <w:r w:rsidRPr="00E018D3">
        <w:rPr>
          <w:rFonts w:ascii="Cambria" w:hAnsi="Cambria"/>
          <w:color w:val="000000" w:themeColor="text1"/>
          <w:sz w:val="24"/>
          <w:szCs w:val="24"/>
        </w:rPr>
        <w:t xml:space="preserve"> potwierdzane protokołem podpisanym przez Wykonawcę</w:t>
      </w:r>
      <w:r>
        <w:rPr>
          <w:rFonts w:ascii="Cambria" w:hAnsi="Cambria"/>
          <w:color w:val="000000" w:themeColor="text1"/>
          <w:sz w:val="24"/>
          <w:szCs w:val="24"/>
        </w:rPr>
        <w:t xml:space="preserve"> i użytkownika</w:t>
      </w:r>
      <w:r w:rsidRPr="00E018D3">
        <w:rPr>
          <w:rFonts w:ascii="Cambria" w:hAnsi="Cambria"/>
          <w:b/>
          <w:color w:val="000000" w:themeColor="text1"/>
          <w:sz w:val="24"/>
          <w:szCs w:val="24"/>
        </w:rPr>
        <w:t>.</w:t>
      </w:r>
    </w:p>
    <w:p w:rsidR="00410CFA" w:rsidRPr="00E018D3" w:rsidRDefault="00410CFA" w:rsidP="00410CFA">
      <w:pPr>
        <w:widowControl/>
        <w:numPr>
          <w:ilvl w:val="0"/>
          <w:numId w:val="3"/>
        </w:numPr>
        <w:suppressAutoHyphens w:val="0"/>
        <w:autoSpaceDE w:val="0"/>
        <w:autoSpaceDN w:val="0"/>
        <w:spacing w:after="0"/>
        <w:ind w:left="567" w:hanging="426"/>
        <w:contextualSpacing/>
        <w:textAlignment w:val="auto"/>
        <w:rPr>
          <w:rFonts w:ascii="Cambria" w:eastAsia="Calibri" w:hAnsi="Cambria"/>
        </w:rPr>
      </w:pPr>
      <w:r w:rsidRPr="00E018D3">
        <w:rPr>
          <w:rFonts w:ascii="Cambria" w:hAnsi="Cambria"/>
          <w:color w:val="000000" w:themeColor="text1"/>
          <w:sz w:val="24"/>
          <w:szCs w:val="24"/>
        </w:rPr>
        <w:t>Okresowe przeglądy gwarancyjne obejmują sprawdzenie, jakości elementów objętych gwarancją i rękojmią, w szczególności weryfikację tego czy:</w:t>
      </w:r>
    </w:p>
    <w:p w:rsidR="00410CFA" w:rsidRPr="00B21C0C" w:rsidRDefault="00410CFA" w:rsidP="00410CFA">
      <w:pPr>
        <w:pStyle w:val="Akapitzlist"/>
        <w:numPr>
          <w:ilvl w:val="3"/>
          <w:numId w:val="4"/>
        </w:numPr>
        <w:suppressAutoHyphens/>
        <w:overflowPunct w:val="0"/>
        <w:autoSpaceDE w:val="0"/>
        <w:autoSpaceDN w:val="0"/>
        <w:adjustRightInd w:val="0"/>
        <w:spacing w:after="0"/>
        <w:ind w:left="851" w:hanging="284"/>
        <w:jc w:val="both"/>
        <w:textAlignment w:val="baseline"/>
        <w:rPr>
          <w:rFonts w:ascii="Cambria" w:eastAsia="Times New Roman" w:hAnsi="Cambria"/>
          <w:color w:val="000000" w:themeColor="text1"/>
          <w:sz w:val="24"/>
          <w:szCs w:val="24"/>
        </w:rPr>
      </w:pPr>
      <w:r w:rsidRPr="00B21C0C">
        <w:rPr>
          <w:rFonts w:ascii="Cambria" w:eastAsia="Times New Roman" w:hAnsi="Cambria"/>
          <w:color w:val="000000" w:themeColor="text1"/>
          <w:sz w:val="24"/>
          <w:szCs w:val="24"/>
          <w:lang w:eastAsia="ar-SA"/>
        </w:rPr>
        <w:t xml:space="preserve">przedmiot umowy nadal posiada </w:t>
      </w:r>
      <w:r w:rsidRPr="00B21C0C">
        <w:rPr>
          <w:rFonts w:ascii="Cambria" w:eastAsia="Times New Roman" w:hAnsi="Cambria"/>
          <w:color w:val="000000" w:themeColor="text1"/>
          <w:sz w:val="24"/>
          <w:szCs w:val="24"/>
        </w:rPr>
        <w:t>właściwości, które powinien mieć ze względu na cel w umowie oznaczony albo wynikający z okoliczności lub przeznaczenia;</w:t>
      </w:r>
    </w:p>
    <w:p w:rsidR="00410CFA" w:rsidRPr="00B21C0C" w:rsidRDefault="00410CFA" w:rsidP="00410CFA">
      <w:pPr>
        <w:pStyle w:val="Akapitzlist"/>
        <w:numPr>
          <w:ilvl w:val="3"/>
          <w:numId w:val="4"/>
        </w:numPr>
        <w:suppressAutoHyphens/>
        <w:overflowPunct w:val="0"/>
        <w:autoSpaceDE w:val="0"/>
        <w:autoSpaceDN w:val="0"/>
        <w:adjustRightInd w:val="0"/>
        <w:spacing w:after="0"/>
        <w:ind w:left="851" w:hanging="284"/>
        <w:jc w:val="both"/>
        <w:textAlignment w:val="baseline"/>
        <w:rPr>
          <w:rFonts w:ascii="Cambria" w:eastAsia="Times New Roman" w:hAnsi="Cambria"/>
          <w:color w:val="000000" w:themeColor="text1"/>
          <w:sz w:val="24"/>
          <w:szCs w:val="24"/>
        </w:rPr>
      </w:pPr>
      <w:r w:rsidRPr="00B21C0C">
        <w:rPr>
          <w:rFonts w:ascii="Cambria" w:eastAsia="Times New Roman" w:hAnsi="Cambria"/>
          <w:color w:val="000000" w:themeColor="text1"/>
          <w:sz w:val="24"/>
          <w:szCs w:val="24"/>
          <w:lang w:eastAsia="ar-SA"/>
        </w:rPr>
        <w:t xml:space="preserve">przedmiot umowy nadal posiada </w:t>
      </w:r>
      <w:r w:rsidRPr="00B21C0C">
        <w:rPr>
          <w:rFonts w:ascii="Cambria" w:eastAsia="Times New Roman" w:hAnsi="Cambria"/>
          <w:color w:val="000000" w:themeColor="text1"/>
          <w:sz w:val="24"/>
          <w:szCs w:val="24"/>
        </w:rPr>
        <w:t>właściwości, o których istnieniu sprzedawca zapewnił kupującego,</w:t>
      </w:r>
    </w:p>
    <w:p w:rsidR="00410CFA" w:rsidRPr="00B21C0C" w:rsidRDefault="00410CFA" w:rsidP="00410CFA">
      <w:pPr>
        <w:pStyle w:val="Akapitzlist"/>
        <w:numPr>
          <w:ilvl w:val="3"/>
          <w:numId w:val="4"/>
        </w:numPr>
        <w:suppressAutoHyphens/>
        <w:overflowPunct w:val="0"/>
        <w:autoSpaceDE w:val="0"/>
        <w:autoSpaceDN w:val="0"/>
        <w:adjustRightInd w:val="0"/>
        <w:spacing w:after="0"/>
        <w:ind w:left="851" w:hanging="284"/>
        <w:jc w:val="both"/>
        <w:textAlignment w:val="baseline"/>
        <w:rPr>
          <w:rFonts w:ascii="Cambria" w:eastAsia="Times New Roman" w:hAnsi="Cambria"/>
          <w:color w:val="000000" w:themeColor="text1"/>
          <w:sz w:val="24"/>
          <w:szCs w:val="24"/>
        </w:rPr>
      </w:pPr>
      <w:r w:rsidRPr="00B21C0C">
        <w:rPr>
          <w:rFonts w:ascii="Cambria" w:eastAsia="Times New Roman" w:hAnsi="Cambria"/>
          <w:color w:val="000000" w:themeColor="text1"/>
          <w:sz w:val="24"/>
          <w:szCs w:val="24"/>
          <w:lang w:eastAsia="ar-SA"/>
        </w:rPr>
        <w:t xml:space="preserve">przedmiot umowy nadal </w:t>
      </w:r>
      <w:r w:rsidRPr="00B21C0C">
        <w:rPr>
          <w:rFonts w:ascii="Cambria" w:eastAsia="Times New Roman" w:hAnsi="Cambria"/>
          <w:color w:val="000000" w:themeColor="text1"/>
          <w:sz w:val="24"/>
          <w:szCs w:val="24"/>
        </w:rPr>
        <w:t xml:space="preserve">nadaje się do celu, o którym kupujący poinformował sprzedawcę przy zawarciu umowy, </w:t>
      </w:r>
    </w:p>
    <w:p w:rsidR="00410CFA" w:rsidRPr="00B21C0C" w:rsidRDefault="00410CFA" w:rsidP="00410CFA">
      <w:pPr>
        <w:pStyle w:val="Akapitzlist"/>
        <w:numPr>
          <w:ilvl w:val="3"/>
          <w:numId w:val="4"/>
        </w:numPr>
        <w:suppressAutoHyphens/>
        <w:overflowPunct w:val="0"/>
        <w:autoSpaceDE w:val="0"/>
        <w:autoSpaceDN w:val="0"/>
        <w:adjustRightInd w:val="0"/>
        <w:spacing w:after="0"/>
        <w:ind w:left="851" w:hanging="284"/>
        <w:jc w:val="both"/>
        <w:textAlignment w:val="baseline"/>
        <w:rPr>
          <w:rFonts w:ascii="Cambria" w:eastAsia="Times New Roman" w:hAnsi="Cambria"/>
          <w:color w:val="000000" w:themeColor="text1"/>
          <w:sz w:val="24"/>
          <w:szCs w:val="24"/>
          <w:lang w:eastAsia="ar-SA"/>
        </w:rPr>
      </w:pPr>
      <w:r w:rsidRPr="00B21C0C">
        <w:rPr>
          <w:rFonts w:ascii="Cambria" w:eastAsia="Times New Roman" w:hAnsi="Cambria"/>
          <w:color w:val="000000" w:themeColor="text1"/>
          <w:sz w:val="24"/>
          <w:szCs w:val="24"/>
          <w:lang w:eastAsia="ar-SA"/>
        </w:rPr>
        <w:t xml:space="preserve">przedmiot umowy jest wolny od wad, </w:t>
      </w:r>
    </w:p>
    <w:p w:rsidR="00410CFA" w:rsidRPr="00E018D3" w:rsidRDefault="00410CFA" w:rsidP="00410CFA">
      <w:pPr>
        <w:pStyle w:val="Akapitzlist"/>
        <w:numPr>
          <w:ilvl w:val="3"/>
          <w:numId w:val="4"/>
        </w:numPr>
        <w:suppressAutoHyphens/>
        <w:overflowPunct w:val="0"/>
        <w:autoSpaceDE w:val="0"/>
        <w:autoSpaceDN w:val="0"/>
        <w:adjustRightInd w:val="0"/>
        <w:spacing w:after="0"/>
        <w:ind w:left="851" w:hanging="284"/>
        <w:jc w:val="both"/>
        <w:textAlignment w:val="baseline"/>
        <w:rPr>
          <w:rFonts w:ascii="Cambria" w:eastAsia="Times New Roman" w:hAnsi="Cambria"/>
          <w:color w:val="000000" w:themeColor="text1"/>
          <w:sz w:val="24"/>
          <w:szCs w:val="24"/>
        </w:rPr>
      </w:pPr>
      <w:r w:rsidRPr="00B21C0C">
        <w:rPr>
          <w:rFonts w:ascii="Cambria" w:eastAsia="Times New Roman" w:hAnsi="Cambria"/>
          <w:color w:val="000000" w:themeColor="text1"/>
          <w:sz w:val="24"/>
          <w:szCs w:val="24"/>
        </w:rPr>
        <w:t>występują nieprawidłowości związane z pracą instalacji</w:t>
      </w:r>
      <w:r w:rsidRPr="00E018D3">
        <w:rPr>
          <w:rFonts w:ascii="Cambria" w:hAnsi="Cambria"/>
          <w:color w:val="000000" w:themeColor="text1"/>
          <w:sz w:val="24"/>
          <w:szCs w:val="24"/>
        </w:rPr>
        <w:t>.</w:t>
      </w:r>
    </w:p>
    <w:p w:rsidR="00410CFA" w:rsidRPr="00E018D3" w:rsidRDefault="00410CFA" w:rsidP="00410CFA">
      <w:pPr>
        <w:pStyle w:val="Akapitzlist"/>
        <w:numPr>
          <w:ilvl w:val="0"/>
          <w:numId w:val="3"/>
        </w:numPr>
        <w:suppressAutoHyphens/>
        <w:overflowPunct w:val="0"/>
        <w:autoSpaceDE w:val="0"/>
        <w:autoSpaceDN w:val="0"/>
        <w:adjustRightInd w:val="0"/>
        <w:spacing w:after="0"/>
        <w:ind w:left="567" w:hanging="425"/>
        <w:jc w:val="both"/>
        <w:textAlignment w:val="baseline"/>
        <w:rPr>
          <w:rFonts w:ascii="Cambria" w:eastAsia="Times New Roman" w:hAnsi="Cambria"/>
          <w:color w:val="000000" w:themeColor="text1"/>
          <w:sz w:val="24"/>
          <w:szCs w:val="24"/>
        </w:rPr>
      </w:pPr>
      <w:r w:rsidRPr="00E018D3">
        <w:rPr>
          <w:rFonts w:ascii="Cambria" w:hAnsi="Cambria"/>
          <w:color w:val="000000" w:themeColor="text1"/>
          <w:sz w:val="24"/>
          <w:szCs w:val="24"/>
        </w:rPr>
        <w:t>Po wykonaniu czynności sprawdzających należy przedstawić pisemne zestawienie stwierdzonych wad lub usterek oraz uzgodnić z Zamawiającym i właścicielem sposób ich usunięcia. Jeżeli usterki lub wady są objęte rękojmią lub gwarancją Wykonawca usuwa je bezpłatnie. Jeżeli usterki lub wady nie są objęte rękojmią lub gwarancją Wykonawca przedstawia kalkulację kosztów ich usunięcia.</w:t>
      </w:r>
    </w:p>
    <w:p w:rsidR="00410CFA" w:rsidRPr="0025163A" w:rsidRDefault="00410CFA" w:rsidP="00410CFA">
      <w:pPr>
        <w:pStyle w:val="Akapitzlist"/>
        <w:numPr>
          <w:ilvl w:val="0"/>
          <w:numId w:val="3"/>
        </w:numPr>
        <w:suppressAutoHyphens/>
        <w:overflowPunct w:val="0"/>
        <w:autoSpaceDE w:val="0"/>
        <w:autoSpaceDN w:val="0"/>
        <w:adjustRightInd w:val="0"/>
        <w:spacing w:after="0"/>
        <w:ind w:left="567" w:hanging="425"/>
        <w:jc w:val="both"/>
        <w:textAlignment w:val="baseline"/>
        <w:rPr>
          <w:rFonts w:ascii="Cambria" w:hAnsi="Cambria" w:cs="Calibri"/>
        </w:rPr>
      </w:pPr>
      <w:r w:rsidRPr="00E018D3">
        <w:rPr>
          <w:rFonts w:ascii="Cambria" w:hAnsi="Cambria"/>
          <w:color w:val="000000" w:themeColor="text1"/>
          <w:sz w:val="24"/>
          <w:szCs w:val="24"/>
        </w:rPr>
        <w:lastRenderedPageBreak/>
        <w:t xml:space="preserve">Wykonawca ponosi odpowiedzialność za prawidłowe wykonywanie okresowych usług gwarancyjnych na podstawie niniejszej umowy przed Zamawiającym nawet, jeżeli zleci wykonywanie usług przeglądów gwarancyjnych o których mowa </w:t>
      </w:r>
      <w:r>
        <w:rPr>
          <w:rFonts w:ascii="Cambria" w:hAnsi="Cambria"/>
          <w:color w:val="000000" w:themeColor="text1"/>
          <w:sz w:val="24"/>
          <w:szCs w:val="24"/>
        </w:rPr>
        <w:br/>
      </w:r>
      <w:r w:rsidRPr="00E018D3">
        <w:rPr>
          <w:rFonts w:ascii="Cambria" w:hAnsi="Cambria"/>
          <w:color w:val="000000" w:themeColor="text1"/>
          <w:sz w:val="24"/>
          <w:szCs w:val="24"/>
        </w:rPr>
        <w:t>w ust. 1 podwykonawcom.</w:t>
      </w:r>
    </w:p>
    <w:p w:rsidR="003322CB" w:rsidRDefault="003322CB"/>
    <w:sectPr w:rsidR="003322C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CFA" w:rsidRDefault="00410CFA" w:rsidP="00410CFA">
      <w:pPr>
        <w:spacing w:after="0" w:line="240" w:lineRule="auto"/>
      </w:pPr>
      <w:r>
        <w:separator/>
      </w:r>
    </w:p>
  </w:endnote>
  <w:endnote w:type="continuationSeparator" w:id="0">
    <w:p w:rsidR="00410CFA" w:rsidRDefault="00410CFA" w:rsidP="00410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Narrow">
    <w:charset w:val="00"/>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CFA" w:rsidRDefault="00410CFA" w:rsidP="00410CFA">
      <w:pPr>
        <w:spacing w:after="0" w:line="240" w:lineRule="auto"/>
      </w:pPr>
      <w:r>
        <w:separator/>
      </w:r>
    </w:p>
  </w:footnote>
  <w:footnote w:type="continuationSeparator" w:id="0">
    <w:p w:rsidR="00410CFA" w:rsidRDefault="00410CFA" w:rsidP="00410CFA">
      <w:pPr>
        <w:spacing w:after="0" w:line="240" w:lineRule="auto"/>
      </w:pPr>
      <w:r>
        <w:continuationSeparator/>
      </w:r>
    </w:p>
  </w:footnote>
  <w:footnote w:id="1">
    <w:p w:rsidR="00410CFA" w:rsidRDefault="00410CFA" w:rsidP="00410CFA">
      <w:pPr>
        <w:pStyle w:val="Tekstprzypisudolnego"/>
      </w:pPr>
      <w:r>
        <w:rPr>
          <w:rStyle w:val="Odwoanieprzypisudolnego"/>
        </w:rPr>
        <w:footnoteRef/>
      </w:r>
      <w:r>
        <w:t xml:space="preserve"> Zgodnie z deklaracją w ofercie.</w:t>
      </w:r>
    </w:p>
  </w:footnote>
  <w:footnote w:id="2">
    <w:p w:rsidR="00410CFA" w:rsidRDefault="00410CFA" w:rsidP="00410CFA">
      <w:pPr>
        <w:pStyle w:val="Tekstprzypisudolnego"/>
      </w:pPr>
      <w:r>
        <w:rPr>
          <w:rStyle w:val="Odwoanieprzypisudolnego"/>
        </w:rPr>
        <w:footnoteRef/>
      </w:r>
      <w:r>
        <w:t xml:space="preserve"> Zgodnie z deklaracją w ofercie.</w:t>
      </w:r>
    </w:p>
  </w:footnote>
  <w:footnote w:id="3">
    <w:p w:rsidR="00410CFA" w:rsidRDefault="00410CFA" w:rsidP="00410CFA">
      <w:pPr>
        <w:pStyle w:val="Tekstprzypisudolnego"/>
      </w:pPr>
      <w:r>
        <w:rPr>
          <w:rStyle w:val="Odwoanieprzypisudolnego"/>
        </w:rPr>
        <w:footnoteRef/>
      </w:r>
      <w:r>
        <w:t xml:space="preserve"> Zgodnie z deklaracją w ofercie.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F0E" w:rsidRDefault="00DE533C" w:rsidP="003A1F0E">
    <w:pPr>
      <w:pStyle w:val="Nagwek"/>
      <w:jc w:val="right"/>
    </w:pPr>
    <w:r>
      <w:t>Załącznik nr 5</w:t>
    </w:r>
    <w:r w:rsidR="003A1F0E">
      <w:t xml:space="preserve"> do SWZ </w:t>
    </w:r>
  </w:p>
  <w:p w:rsidR="003A1F0E" w:rsidRDefault="003A1F0E" w:rsidP="003A1F0E">
    <w:pPr>
      <w:pStyle w:val="Nagwek"/>
      <w:jc w:val="right"/>
    </w:pPr>
    <w:r>
      <w:t>Załącznik nr 5 do wzoru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E"/>
    <w:multiLevelType w:val="multilevel"/>
    <w:tmpl w:val="585E931E"/>
    <w:name w:val="WW8Num46"/>
    <w:lvl w:ilvl="0">
      <w:start w:val="1"/>
      <w:numFmt w:val="decimal"/>
      <w:lvlText w:val="%1)"/>
      <w:lvlJc w:val="left"/>
      <w:pPr>
        <w:tabs>
          <w:tab w:val="num" w:pos="0"/>
        </w:tabs>
        <w:ind w:left="720" w:hanging="360"/>
      </w:pPr>
      <w:rPr>
        <w:rFonts w:cs="Times New Roman" w:hint="default"/>
      </w:rPr>
    </w:lvl>
    <w:lvl w:ilvl="1">
      <w:start w:val="1"/>
      <w:numFmt w:val="decimal"/>
      <w:lvlText w:val="%2)"/>
      <w:lvlJc w:val="left"/>
      <w:pPr>
        <w:tabs>
          <w:tab w:val="num" w:pos="0"/>
        </w:tabs>
        <w:ind w:left="720" w:hanging="360"/>
      </w:pPr>
      <w:rPr>
        <w:rFonts w:cs="Times New Roman" w:hint="default"/>
      </w:rPr>
    </w:lvl>
    <w:lvl w:ilvl="2">
      <w:start w:val="1"/>
      <w:numFmt w:val="decimal"/>
      <w:lvlText w:val="%3."/>
      <w:lvlJc w:val="left"/>
      <w:pPr>
        <w:tabs>
          <w:tab w:val="num" w:pos="0"/>
        </w:tabs>
        <w:ind w:left="2340" w:hanging="360"/>
      </w:pPr>
      <w:rPr>
        <w:rFonts w:ascii="Cambria" w:hAnsi="Cambria" w:cs="Times New Roman" w:hint="default"/>
        <w:b/>
        <w:sz w:val="24"/>
        <w:szCs w:val="24"/>
        <w:lang w:eastAsia="pl-PL"/>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 w15:restartNumberingAfterBreak="0">
    <w:nsid w:val="417A2B91"/>
    <w:multiLevelType w:val="hybridMultilevel"/>
    <w:tmpl w:val="B50C3A9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7">
      <w:start w:val="1"/>
      <w:numFmt w:val="lowerLetter"/>
      <w:lvlText w:val="%4)"/>
      <w:lvlJc w:val="left"/>
      <w:pPr>
        <w:ind w:left="720"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5D926C5B"/>
    <w:multiLevelType w:val="hybridMultilevel"/>
    <w:tmpl w:val="7A92B6AA"/>
    <w:lvl w:ilvl="0" w:tplc="E4FEA47C">
      <w:start w:val="3"/>
      <w:numFmt w:val="decimal"/>
      <w:lvlText w:val="%1."/>
      <w:lvlJc w:val="left"/>
      <w:pPr>
        <w:ind w:left="502"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1C4737E"/>
    <w:multiLevelType w:val="multilevel"/>
    <w:tmpl w:val="9EC21ABA"/>
    <w:lvl w:ilvl="0">
      <w:start w:val="1"/>
      <w:numFmt w:val="decimal"/>
      <w:lvlText w:val="%1)"/>
      <w:lvlJc w:val="left"/>
      <w:pPr>
        <w:tabs>
          <w:tab w:val="num" w:pos="0"/>
        </w:tabs>
        <w:ind w:left="720" w:hanging="360"/>
      </w:pPr>
      <w:rPr>
        <w:rFonts w:ascii="Cambria" w:hAnsi="Cambria" w:cs="Times New Roman" w:hint="default"/>
      </w:rPr>
    </w:lvl>
    <w:lvl w:ilvl="1">
      <w:start w:val="1"/>
      <w:numFmt w:val="decimal"/>
      <w:lvlText w:val="%2)"/>
      <w:lvlJc w:val="left"/>
      <w:pPr>
        <w:tabs>
          <w:tab w:val="num" w:pos="0"/>
        </w:tabs>
        <w:ind w:left="720" w:hanging="360"/>
      </w:pPr>
      <w:rPr>
        <w:rFonts w:cs="Times New Roman"/>
      </w:rPr>
    </w:lvl>
    <w:lvl w:ilvl="2">
      <w:start w:val="1"/>
      <w:numFmt w:val="decimal"/>
      <w:lvlText w:val="%3."/>
      <w:lvlJc w:val="left"/>
      <w:pPr>
        <w:tabs>
          <w:tab w:val="num" w:pos="0"/>
        </w:tabs>
        <w:ind w:left="2340" w:hanging="360"/>
      </w:pPr>
      <w:rPr>
        <w:rFonts w:ascii="Cambria" w:hAnsi="Cambria" w:cs="Times New Roman" w:hint="default"/>
        <w:b/>
        <w:sz w:val="24"/>
        <w:szCs w:val="24"/>
        <w:lang w:eastAsia="pl-PL"/>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A31"/>
    <w:rsid w:val="00006A31"/>
    <w:rsid w:val="002D7795"/>
    <w:rsid w:val="003322CB"/>
    <w:rsid w:val="003A1F0E"/>
    <w:rsid w:val="003B46F7"/>
    <w:rsid w:val="003D5BBC"/>
    <w:rsid w:val="00410CFA"/>
    <w:rsid w:val="004236F2"/>
    <w:rsid w:val="00513879"/>
    <w:rsid w:val="00A2054E"/>
    <w:rsid w:val="00A40E4F"/>
    <w:rsid w:val="00DE53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2712CD-8DF6-4975-81C1-04A8A1894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0CFA"/>
    <w:pPr>
      <w:widowControl w:val="0"/>
      <w:suppressAutoHyphens/>
      <w:adjustRightInd w:val="0"/>
      <w:spacing w:after="200" w:line="276" w:lineRule="auto"/>
      <w:jc w:val="both"/>
      <w:textAlignment w:val="baseline"/>
    </w:pPr>
    <w:rPr>
      <w:rFonts w:ascii="Times New Roman" w:eastAsia="Times New Roman" w:hAnsi="Times New Roman"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410CFA"/>
    <w:pPr>
      <w:widowControl/>
      <w:suppressAutoHyphens w:val="0"/>
      <w:adjustRightInd/>
      <w:spacing w:after="0" w:line="240" w:lineRule="auto"/>
      <w:ind w:left="720" w:hanging="720"/>
      <w:textAlignment w:val="auto"/>
    </w:pPr>
    <w:rPr>
      <w:rFonts w:eastAsia="Calibri" w:cs="Times New Roman"/>
      <w:sz w:val="20"/>
      <w:szCs w:val="20"/>
      <w:u w:color="000000"/>
      <w:lang w:eastAsia="en-GB"/>
    </w:rPr>
  </w:style>
  <w:style w:type="character" w:customStyle="1" w:styleId="TekstprzypisudolnegoZnak">
    <w:name w:val="Tekst przypisu dolnego Znak"/>
    <w:basedOn w:val="Domylnaczcionkaakapitu"/>
    <w:link w:val="Tekstprzypisudolnego"/>
    <w:uiPriority w:val="99"/>
    <w:qFormat/>
    <w:rsid w:val="00410CFA"/>
    <w:rPr>
      <w:rFonts w:ascii="Times New Roman" w:eastAsia="Calibri" w:hAnsi="Times New Roman" w:cs="Times New Roman"/>
      <w:sz w:val="20"/>
      <w:szCs w:val="20"/>
      <w:u w:color="000000"/>
      <w:lang w:eastAsia="en-GB"/>
    </w:rPr>
  </w:style>
  <w:style w:type="character" w:styleId="Odwoanieprzypisudolnego">
    <w:name w:val="footnote reference"/>
    <w:uiPriority w:val="99"/>
    <w:unhideWhenUsed/>
    <w:rsid w:val="00410CFA"/>
    <w:rPr>
      <w:shd w:val="clear" w:color="auto" w:fill="auto"/>
      <w:vertAlign w:val="superscript"/>
    </w:rPr>
  </w:style>
  <w:style w:type="paragraph" w:styleId="Akapitzlist">
    <w:name w:val="List Paragraph"/>
    <w:aliases w:val="Kolorowa lista — akcent 12,Obiekt,Dot pt,Nagłowek 3,T_SZ_List Paragraph,normalny tekst,Akapit z listą BS,Kolorowa lista — akcent 11,Akapit z listą1,Średnia siatka 1 — akcent 21,List Paragraph,sw tekst,CW_Lista,Colorful List - Accent 11"/>
    <w:basedOn w:val="Normalny"/>
    <w:uiPriority w:val="34"/>
    <w:qFormat/>
    <w:rsid w:val="00410CFA"/>
    <w:pPr>
      <w:widowControl/>
      <w:suppressAutoHyphens w:val="0"/>
      <w:adjustRightInd/>
      <w:ind w:left="720"/>
      <w:contextualSpacing/>
      <w:jc w:val="left"/>
      <w:textAlignment w:val="auto"/>
    </w:pPr>
    <w:rPr>
      <w:rFonts w:ascii="Calibri" w:eastAsia="Calibri" w:hAnsi="Calibri" w:cs="Times New Roman"/>
      <w:lang w:eastAsia="pl-PL"/>
    </w:rPr>
  </w:style>
  <w:style w:type="paragraph" w:styleId="Nagwek">
    <w:name w:val="header"/>
    <w:basedOn w:val="Normalny"/>
    <w:link w:val="NagwekZnak"/>
    <w:uiPriority w:val="99"/>
    <w:unhideWhenUsed/>
    <w:rsid w:val="003A1F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1F0E"/>
    <w:rPr>
      <w:rFonts w:ascii="Times New Roman" w:eastAsia="Times New Roman" w:hAnsi="Times New Roman" w:cs="Calibri"/>
      <w:lang w:eastAsia="ar-SA"/>
    </w:rPr>
  </w:style>
  <w:style w:type="paragraph" w:styleId="Stopka">
    <w:name w:val="footer"/>
    <w:basedOn w:val="Normalny"/>
    <w:link w:val="StopkaZnak"/>
    <w:uiPriority w:val="99"/>
    <w:unhideWhenUsed/>
    <w:rsid w:val="003A1F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1F0E"/>
    <w:rPr>
      <w:rFonts w:ascii="Times New Roman" w:eastAsia="Times New Roman" w:hAnsi="Times New Roman"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826</Words>
  <Characters>4959</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Izdebska</dc:creator>
  <cp:keywords/>
  <dc:description/>
  <cp:lastModifiedBy>Ewa Izdebska</cp:lastModifiedBy>
  <cp:revision>10</cp:revision>
  <dcterms:created xsi:type="dcterms:W3CDTF">2023-10-19T10:04:00Z</dcterms:created>
  <dcterms:modified xsi:type="dcterms:W3CDTF">2023-11-10T08:06:00Z</dcterms:modified>
</cp:coreProperties>
</file>