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5EDF73D6"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685DD0">
        <w:rPr>
          <w:rFonts w:ascii="Arial" w:eastAsia="Times New Roman" w:hAnsi="Arial" w:cs="Arial"/>
          <w:b/>
          <w:bCs/>
        </w:rPr>
        <w:t>ZSCKR-34-340-09</w:t>
      </w:r>
      <w:r w:rsidR="00305FB7">
        <w:rPr>
          <w:rFonts w:ascii="Arial" w:eastAsia="Times New Roman" w:hAnsi="Arial" w:cs="Arial"/>
          <w:b/>
          <w:bCs/>
        </w:rPr>
        <w:t>-23</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2304075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sidR="00305FB7">
        <w:rPr>
          <w:rFonts w:ascii="Arial" w:eastAsia="Times New Roman" w:hAnsi="Arial" w:cs="Arial"/>
          <w:lang w:eastAsia="x-none"/>
        </w:rPr>
        <w:t>23</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proofErr w:type="spellStart"/>
      <w:r>
        <w:rPr>
          <w:rFonts w:ascii="Arial" w:eastAsia="Times New Roman" w:hAnsi="Arial" w:cs="Arial"/>
          <w:lang w:eastAsia="x-none"/>
        </w:rPr>
        <w:t>Jabłoniu</w:t>
      </w:r>
      <w:proofErr w:type="spellEnd"/>
      <w:r>
        <w:rPr>
          <w:rFonts w:ascii="Arial" w:eastAsia="Times New Roman" w:hAnsi="Arial" w:cs="Arial"/>
          <w:lang w:eastAsia="x-none"/>
        </w:rPr>
        <w:t xml:space="preserve">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21241C2D" w14:textId="77777777" w:rsidR="00685DD0" w:rsidRDefault="00297FAD" w:rsidP="00685DD0">
      <w:pPr>
        <w:spacing w:after="0" w:line="280" w:lineRule="atLeast"/>
        <w:jc w:val="both"/>
        <w:rPr>
          <w:rFonts w:ascii="Arial" w:hAnsi="Arial" w:cs="Arial"/>
        </w:rPr>
      </w:pPr>
      <w:r>
        <w:rPr>
          <w:rFonts w:ascii="Arial" w:hAnsi="Arial" w:cs="Arial"/>
        </w:rPr>
        <w:t>pomiędzy:</w:t>
      </w:r>
    </w:p>
    <w:p w14:paraId="3C367813" w14:textId="0159A805" w:rsidR="00297FAD" w:rsidRPr="00685DD0" w:rsidRDefault="00297FAD" w:rsidP="00685DD0">
      <w:pPr>
        <w:spacing w:after="0" w:line="280" w:lineRule="atLeast"/>
        <w:jc w:val="both"/>
        <w:rPr>
          <w:rFonts w:ascii="Arial" w:hAnsi="Arial" w:cs="Arial"/>
        </w:rPr>
      </w:pPr>
      <w:r w:rsidRPr="00DB4DAE">
        <w:rPr>
          <w:rFonts w:ascii="Arial" w:hAnsi="Arial" w:cs="Arial"/>
          <w:b/>
          <w:bCs/>
        </w:rPr>
        <w:t xml:space="preserve">Zespołem Szkół Centrum Kształcenia Rolniczego im. Augusta Zamoyskiego w </w:t>
      </w:r>
      <w:proofErr w:type="spellStart"/>
      <w:r w:rsidRPr="00DB4DAE">
        <w:rPr>
          <w:rFonts w:ascii="Arial" w:hAnsi="Arial" w:cs="Arial"/>
          <w:b/>
          <w:bCs/>
        </w:rPr>
        <w:t>Jabłoniu</w:t>
      </w:r>
      <w:proofErr w:type="spellEnd"/>
      <w:r w:rsidRPr="00DB4DAE">
        <w:rPr>
          <w:rFonts w:ascii="Arial" w:hAnsi="Arial" w:cs="Arial"/>
          <w:b/>
          <w:bCs/>
        </w:rPr>
        <w:t>,</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685DD0">
      <w:pPr>
        <w:spacing w:after="0"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685DD0">
      <w:pPr>
        <w:spacing w:after="0"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 xml:space="preserve">Zamoyskiego w </w:t>
      </w:r>
      <w:proofErr w:type="spellStart"/>
      <w:r w:rsidR="00297FAD" w:rsidRPr="00DB4DAE">
        <w:rPr>
          <w:rFonts w:ascii="Arial" w:hAnsi="Arial" w:cs="Arial"/>
        </w:rPr>
        <w:t>Jabłoniu</w:t>
      </w:r>
      <w:proofErr w:type="spellEnd"/>
      <w:r w:rsidR="00297FAD" w:rsidRPr="00DB4DAE">
        <w:rPr>
          <w:rFonts w:ascii="Arial" w:hAnsi="Arial" w:cs="Arial"/>
        </w:rPr>
        <w:t>;</w:t>
      </w:r>
    </w:p>
    <w:p w14:paraId="67480454" w14:textId="1A031EA7" w:rsidR="00685DD0" w:rsidRDefault="00685DD0" w:rsidP="00685DD0">
      <w:pPr>
        <w:spacing w:after="0" w:line="280" w:lineRule="atLeast"/>
        <w:jc w:val="both"/>
        <w:rPr>
          <w:rStyle w:val="Domylnaczcionkaakapitu2"/>
          <w:rFonts w:ascii="Arial" w:hAnsi="Arial" w:cs="Arial"/>
        </w:rPr>
      </w:pPr>
      <w:r>
        <w:rPr>
          <w:rFonts w:ascii="Arial" w:hAnsi="Arial" w:cs="Arial"/>
        </w:rPr>
        <w:t>a</w:t>
      </w:r>
    </w:p>
    <w:p w14:paraId="4826CEB2" w14:textId="50DB0326" w:rsidR="00297FAD" w:rsidRPr="00685DD0" w:rsidRDefault="00297FAD" w:rsidP="00685DD0">
      <w:pPr>
        <w:spacing w:after="0" w:line="280" w:lineRule="atLeast"/>
        <w:jc w:val="both"/>
        <w:rPr>
          <w:rStyle w:val="Domylnaczcionkaakapitu2"/>
          <w:rFonts w:ascii="Arial" w:hAnsi="Arial" w:cs="Arial"/>
        </w:rPr>
      </w:pPr>
      <w:r>
        <w:rPr>
          <w:rStyle w:val="Domylnaczcionkaakapitu2"/>
          <w:rFonts w:ascii="Arial" w:hAnsi="Arial" w:cs="Arial"/>
        </w:rPr>
        <w:t>...................................................................................................................................... z siedzibą              w .......................................... przy ul. ............................................, zarejestrowaną w Sądzie Rejonowym w ............................................, Sądzie Gospodarczym ................ Wydział Krajowego Rejestru Sądowego pod nr ..................., reprezentowaną przez ......................................................................................................................................,</w:t>
      </w:r>
    </w:p>
    <w:p w14:paraId="6B04A064" w14:textId="2B8A16B0" w:rsidR="00685DD0" w:rsidRPr="00685DD0" w:rsidRDefault="00685DD0" w:rsidP="00685DD0">
      <w:pPr>
        <w:spacing w:after="0" w:line="280" w:lineRule="atLeast"/>
        <w:ind w:right="50"/>
        <w:jc w:val="both"/>
        <w:rPr>
          <w:rStyle w:val="Domylnaczcionkaakapitu2"/>
          <w:rFonts w:ascii="Arial" w:hAnsi="Arial" w:cs="Arial"/>
        </w:rPr>
      </w:pPr>
      <w:r w:rsidRPr="00685DD0">
        <w:rPr>
          <w:rFonts w:ascii="Arial" w:hAnsi="Arial" w:cs="Arial"/>
          <w:bCs/>
        </w:rPr>
        <w:t>zwanym dalej Zamawiającym,</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3E1A0C75" w:rsidR="00297FAD" w:rsidRPr="00A17259" w:rsidRDefault="00297FAD" w:rsidP="0059116E">
      <w:pPr>
        <w:suppressAutoHyphens/>
        <w:spacing w:after="0" w:line="240" w:lineRule="auto"/>
        <w:ind w:left="-394" w:right="1" w:firstLine="360"/>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w:t>
      </w:r>
      <w:r w:rsidR="00362812">
        <w:rPr>
          <w:rFonts w:ascii="Arial" w:eastAsia="Malgun Gothic" w:hAnsi="Arial" w:cs="Arial"/>
          <w:bCs/>
        </w:rPr>
        <w:t>ówień publicznych (</w:t>
      </w:r>
      <w:r w:rsidR="00685DD0">
        <w:rPr>
          <w:rFonts w:ascii="Arial" w:eastAsia="Malgun Gothic" w:hAnsi="Arial" w:cs="Arial"/>
          <w:bCs/>
        </w:rPr>
        <w:t xml:space="preserve">Dz. U. z 2023 r. poz. 1650 ze </w:t>
      </w:r>
      <w:proofErr w:type="spellStart"/>
      <w:r w:rsidR="00685DD0">
        <w:rPr>
          <w:rFonts w:ascii="Arial" w:eastAsia="Malgun Gothic" w:hAnsi="Arial" w:cs="Arial"/>
          <w:bCs/>
        </w:rPr>
        <w:t>zm</w:t>
      </w:r>
      <w:proofErr w:type="spellEnd"/>
      <w:r w:rsidRPr="00A17259">
        <w:rPr>
          <w:rFonts w:ascii="Arial" w:eastAsia="Malgun Gothic" w:hAnsi="Arial" w:cs="Arial"/>
          <w:bCs/>
        </w:rPr>
        <w:t>)</w:t>
      </w:r>
      <w:r w:rsidRPr="006E66A7">
        <w:t xml:space="preserve"> </w:t>
      </w:r>
      <w:r w:rsidRPr="006E66A7">
        <w:rPr>
          <w:rFonts w:ascii="Arial" w:eastAsia="Malgun Gothic" w:hAnsi="Arial" w:cs="Arial"/>
          <w:bCs/>
        </w:rPr>
        <w:t xml:space="preserve">zwanej dalej ustawą </w:t>
      </w:r>
      <w:proofErr w:type="spellStart"/>
      <w:r w:rsidRPr="006E66A7">
        <w:rPr>
          <w:rFonts w:ascii="Arial" w:eastAsia="Malgun Gothic" w:hAnsi="Arial" w:cs="Arial"/>
          <w:bCs/>
        </w:rPr>
        <w:t>Pzp</w:t>
      </w:r>
      <w:proofErr w:type="spellEnd"/>
      <w:r w:rsidRPr="006E66A7">
        <w:rPr>
          <w:rFonts w:ascii="Arial" w:eastAsia="Malgun Gothic" w:hAnsi="Arial" w:cs="Arial"/>
          <w:bCs/>
        </w:rPr>
        <w:t>.</w:t>
      </w:r>
      <w:r w:rsidR="006B2F2A">
        <w:rPr>
          <w:rFonts w:ascii="Arial" w:eastAsia="Malgun Gothic" w:hAnsi="Arial" w:cs="Arial"/>
          <w:bCs/>
        </w:rPr>
        <w:t xml:space="preserve">, </w:t>
      </w:r>
      <w:r w:rsidRPr="00A17259">
        <w:rPr>
          <w:rFonts w:ascii="Arial" w:eastAsia="Malgun Gothic" w:hAnsi="Arial" w:cs="Arial"/>
          <w:bCs/>
        </w:rPr>
        <w:t xml:space="preserve">przez </w:t>
      </w:r>
      <w:r w:rsidRPr="00BA3810">
        <w:rPr>
          <w:rFonts w:ascii="Arial" w:eastAsia="Malgun Gothic" w:hAnsi="Arial" w:cs="Arial"/>
          <w:bCs/>
          <w:iCs/>
        </w:rPr>
        <w:t xml:space="preserve">Zespól Szkół Centrum Kształcenia Rolniczego w </w:t>
      </w:r>
      <w:proofErr w:type="spellStart"/>
      <w:r w:rsidRPr="00BA3810">
        <w:rPr>
          <w:rFonts w:ascii="Arial" w:eastAsia="Malgun Gothic" w:hAnsi="Arial" w:cs="Arial"/>
          <w:bCs/>
          <w:iCs/>
        </w:rPr>
        <w:t>Jabłoniu</w:t>
      </w:r>
      <w:proofErr w:type="spellEnd"/>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1D6319A1" w14:textId="79BE85F8" w:rsidR="00297FAD" w:rsidRPr="00685DD0" w:rsidRDefault="00297FAD" w:rsidP="00685DD0">
      <w:pPr>
        <w:suppressAutoHyphens/>
        <w:spacing w:line="240" w:lineRule="auto"/>
        <w:ind w:left="-394" w:right="1" w:firstLine="360"/>
        <w:jc w:val="both"/>
        <w:rPr>
          <w:rFonts w:ascii="Arial" w:eastAsia="Malgun Gothic" w:hAnsi="Arial" w:cs="Arial"/>
          <w:b/>
          <w:bCs/>
        </w:rPr>
      </w:pPr>
      <w:r w:rsidRPr="0020184E">
        <w:rPr>
          <w:rFonts w:ascii="Arial" w:eastAsia="Malgun Gothic" w:hAnsi="Arial" w:cs="Arial"/>
          <w:bCs/>
        </w:rPr>
        <w:t xml:space="preserve">Zamawiający oświadcza, iż zadanie o którym mowa w § 1 umowy realizowane jest w ramach inwestycji pt. </w:t>
      </w:r>
      <w:r w:rsidR="00685DD0" w:rsidRPr="00685DD0">
        <w:rPr>
          <w:rFonts w:ascii="Arial" w:eastAsia="Malgun Gothic" w:hAnsi="Arial" w:cs="Arial"/>
          <w:b/>
          <w:bCs/>
        </w:rPr>
        <w:t>„Instalacja fotowoltaiczna wraz z montażem pomp ciepła</w:t>
      </w:r>
      <w:r w:rsidR="00685DD0">
        <w:rPr>
          <w:rFonts w:ascii="Arial" w:eastAsia="Malgun Gothic" w:hAnsi="Arial" w:cs="Arial"/>
          <w:b/>
          <w:bCs/>
        </w:rPr>
        <w:t>”.</w:t>
      </w: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1A8A6D17" w14:textId="0A9ACFD0" w:rsidR="00685DD0" w:rsidRPr="00685DD0" w:rsidRDefault="00297FAD" w:rsidP="00685DD0">
      <w:pPr>
        <w:numPr>
          <w:ilvl w:val="0"/>
          <w:numId w:val="3"/>
        </w:numPr>
        <w:suppressAutoHyphens/>
        <w:spacing w:after="0" w:line="240" w:lineRule="auto"/>
        <w:ind w:left="-34" w:right="1"/>
        <w:jc w:val="both"/>
        <w:rPr>
          <w:rFonts w:ascii="Arial" w:eastAsia="Malgun Gothic" w:hAnsi="Arial" w:cs="Arial"/>
          <w:b/>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sidR="00685DD0" w:rsidRPr="00685DD0">
        <w:rPr>
          <w:rFonts w:ascii="Arial" w:eastAsia="Malgun Gothic" w:hAnsi="Arial" w:cs="Arial"/>
          <w:b/>
          <w:bCs/>
        </w:rPr>
        <w:t xml:space="preserve">„Instalacja fotowoltaiczna wraz z montażem pomp ciepła” </w:t>
      </w:r>
    </w:p>
    <w:p w14:paraId="1F318735" w14:textId="77777777" w:rsidR="00297FAD" w:rsidRPr="00243E28" w:rsidRDefault="00297FAD" w:rsidP="00305FB7">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305FB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37CC3F73"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 xml:space="preserve">dokumentacja projektowa, </w:t>
      </w:r>
    </w:p>
    <w:p w14:paraId="22E98C63" w14:textId="056A0A16"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3) złożona o</w:t>
      </w:r>
      <w:r w:rsidR="00BC67C5">
        <w:rPr>
          <w:rFonts w:ascii="Arial" w:eastAsia="Malgun Gothic" w:hAnsi="Arial" w:cs="Arial"/>
          <w:bCs/>
        </w:rPr>
        <w:t>ferta, stanowiąca załącznik nr 2</w:t>
      </w:r>
      <w:r w:rsidRPr="00243E28">
        <w:rPr>
          <w:rFonts w:ascii="Arial" w:eastAsia="Malgun Gothic" w:hAnsi="Arial" w:cs="Arial"/>
          <w:bCs/>
        </w:rPr>
        <w:t xml:space="preserve">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 xml:space="preserve">za roboty dodatkowe z żądaniem dodatkowego </w:t>
      </w:r>
      <w:r w:rsidRPr="00D835D7">
        <w:rPr>
          <w:rFonts w:ascii="Arial" w:eastAsia="Malgun Gothic" w:hAnsi="Arial" w:cs="Arial"/>
          <w:bCs/>
        </w:rPr>
        <w:lastRenderedPageBreak/>
        <w:t>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116D0D1" w:rsidR="00297FAD" w:rsidRPr="0007367F" w:rsidRDefault="00297FAD" w:rsidP="0041222C">
      <w:pPr>
        <w:suppressAutoHyphens/>
        <w:spacing w:after="0" w:line="240" w:lineRule="auto"/>
        <w:ind w:left="-351" w:right="1"/>
        <w:jc w:val="both"/>
        <w:rPr>
          <w:rFonts w:ascii="Arial" w:eastAsia="Malgun Gothic" w:hAnsi="Arial" w:cs="Arial"/>
          <w:bCs/>
        </w:rPr>
      </w:pP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0093B132"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813A02">
        <w:rPr>
          <w:rFonts w:ascii="Arial" w:eastAsia="Malgun Gothic" w:hAnsi="Arial" w:cs="Arial"/>
          <w:b/>
          <w:bCs/>
        </w:rPr>
        <w:t>25</w:t>
      </w:r>
      <w:r w:rsidR="00E82BBC">
        <w:rPr>
          <w:rFonts w:ascii="Arial" w:eastAsia="Malgun Gothic" w:hAnsi="Arial" w:cs="Arial"/>
          <w:b/>
          <w:bCs/>
        </w:rPr>
        <w:t xml:space="preserve"> </w:t>
      </w:r>
      <w:r w:rsidR="00305FB7">
        <w:rPr>
          <w:rFonts w:ascii="Arial" w:eastAsia="Malgun Gothic" w:hAnsi="Arial" w:cs="Arial"/>
          <w:b/>
          <w:bCs/>
        </w:rPr>
        <w:t>dni od dnia podpisania umowy.</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1316EAE2" w14:textId="7E839E51" w:rsidR="00A06EAC" w:rsidRPr="001604C9" w:rsidRDefault="008B54E1" w:rsidP="00A06EAC">
      <w:pPr>
        <w:pStyle w:val="Akapitzlist"/>
        <w:numPr>
          <w:ilvl w:val="0"/>
          <w:numId w:val="23"/>
        </w:numPr>
        <w:suppressAutoHyphens/>
        <w:spacing w:after="0" w:line="240" w:lineRule="auto"/>
        <w:ind w:left="284" w:right="1"/>
        <w:jc w:val="both"/>
        <w:rPr>
          <w:rFonts w:ascii="Arial" w:eastAsia="Malgun Gothic" w:hAnsi="Arial" w:cs="Arial"/>
          <w:bCs/>
        </w:rPr>
      </w:pPr>
      <w:r>
        <w:rPr>
          <w:rFonts w:ascii="Arial" w:eastAsia="Malgun Gothic" w:hAnsi="Arial" w:cs="Arial"/>
          <w:bCs/>
        </w:rPr>
        <w:t xml:space="preserve"> </w:t>
      </w:r>
      <w:r w:rsidR="00A06EAC" w:rsidRPr="001604C9">
        <w:rPr>
          <w:rFonts w:ascii="Arial" w:eastAsia="Malgun Gothic" w:hAnsi="Arial" w:cs="Arial"/>
          <w:bCs/>
        </w:rPr>
        <w:t xml:space="preserve">Wykonawca w terminie do </w:t>
      </w:r>
      <w:r w:rsidR="00813A02">
        <w:rPr>
          <w:rFonts w:ascii="Arial" w:eastAsia="Malgun Gothic" w:hAnsi="Arial" w:cs="Arial"/>
          <w:bCs/>
        </w:rPr>
        <w:t>3</w:t>
      </w:r>
      <w:r w:rsidR="00A06EAC" w:rsidRPr="001604C9">
        <w:rPr>
          <w:rFonts w:ascii="Arial" w:eastAsia="Malgun Gothic" w:hAnsi="Arial" w:cs="Arial"/>
          <w:bCs/>
        </w:rPr>
        <w:t xml:space="preserve"> dni od dnia zawarcia niniejszej umowy będzie zobowiązany do przedłożenia Zamawiającemu w formie pisemnej (2 - egz.) oraz elektronicznej (nośnik danych − np. CD, DVD, pendrive) harmonogramu czasowo-rzeczowo-finansowego (HCRF) realizacji inwestycji objętej umową. </w:t>
      </w:r>
    </w:p>
    <w:p w14:paraId="713D9ED0" w14:textId="77777777"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 xml:space="preserve">HCRF musi być zgodny z dokumentami, o których mowa w § 1 ust. 2 umowy. </w:t>
      </w:r>
    </w:p>
    <w:p w14:paraId="64029309" w14:textId="77777777"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 xml:space="preserve">HCRF powinien obejmować co najmniej: </w:t>
      </w:r>
    </w:p>
    <w:p w14:paraId="51CFBBAD" w14:textId="77777777" w:rsidR="00A06EAC" w:rsidRPr="001604C9" w:rsidRDefault="00A06EAC" w:rsidP="00A06EAC">
      <w:pPr>
        <w:pStyle w:val="Akapitzlist"/>
        <w:numPr>
          <w:ilvl w:val="1"/>
          <w:numId w:val="24"/>
        </w:numPr>
        <w:suppressAutoHyphens/>
        <w:spacing w:after="0" w:line="240" w:lineRule="auto"/>
        <w:ind w:left="993" w:right="1"/>
        <w:jc w:val="both"/>
        <w:rPr>
          <w:rFonts w:ascii="Arial" w:eastAsia="Malgun Gothic" w:hAnsi="Arial" w:cs="Arial"/>
          <w:bCs/>
        </w:rPr>
      </w:pPr>
      <w:r w:rsidRPr="001604C9">
        <w:rPr>
          <w:rFonts w:ascii="Arial" w:eastAsia="Malgun Gothic" w:hAnsi="Arial" w:cs="Arial"/>
          <w:bCs/>
        </w:rPr>
        <w:t xml:space="preserve">wskazanie terminów (dat kalendarzowych) rozpoczęcia realizacji robót budowlanych, </w:t>
      </w:r>
    </w:p>
    <w:p w14:paraId="295FBBE8" w14:textId="77777777" w:rsidR="00A06EAC" w:rsidRPr="001604C9" w:rsidRDefault="00A06EAC" w:rsidP="00A06EAC">
      <w:pPr>
        <w:pStyle w:val="Akapitzlist"/>
        <w:numPr>
          <w:ilvl w:val="1"/>
          <w:numId w:val="24"/>
        </w:numPr>
        <w:suppressAutoHyphens/>
        <w:spacing w:after="0" w:line="240" w:lineRule="auto"/>
        <w:ind w:left="993" w:right="1"/>
        <w:jc w:val="both"/>
        <w:rPr>
          <w:rFonts w:ascii="Arial" w:eastAsia="Malgun Gothic" w:hAnsi="Arial" w:cs="Arial"/>
          <w:bCs/>
        </w:rPr>
      </w:pPr>
      <w:r w:rsidRPr="001604C9">
        <w:rPr>
          <w:rFonts w:ascii="Arial" w:eastAsia="Malgun Gothic" w:hAnsi="Arial" w:cs="Arial"/>
          <w:bCs/>
        </w:rPr>
        <w:t xml:space="preserve">porządek, przedmiot (rodzaj) i zakres robót, ze wskazaniem terminów wykonania (dat kalendarzowych rozpoczęcia oraz zakończenia) każdego etapu oraz kosztów wykonania każdego etapu. </w:t>
      </w:r>
    </w:p>
    <w:p w14:paraId="58B887E0" w14:textId="65572FE6"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Przez etap należy rozumieć część robót budowlanych objętych przedmiotową umową, jaką Wykonawca zobowiązany jest zrealizować w zaproponowanych przez siebie terminach</w:t>
      </w:r>
      <w:r>
        <w:rPr>
          <w:rFonts w:ascii="Arial" w:eastAsia="Malgun Gothic" w:hAnsi="Arial" w:cs="Arial"/>
          <w:bCs/>
        </w:rPr>
        <w:t xml:space="preserve">. </w:t>
      </w:r>
    </w:p>
    <w:p w14:paraId="1DB74704" w14:textId="0ED7F572"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HCRF po uzyska</w:t>
      </w:r>
      <w:r w:rsidR="00813A02">
        <w:rPr>
          <w:rFonts w:ascii="Arial" w:eastAsia="Malgun Gothic" w:hAnsi="Arial" w:cs="Arial"/>
          <w:bCs/>
        </w:rPr>
        <w:t>niu przez Wykonawcę w terminie 2</w:t>
      </w:r>
      <w:bookmarkStart w:id="0" w:name="_GoBack"/>
      <w:bookmarkEnd w:id="0"/>
      <w:r w:rsidRPr="001604C9">
        <w:rPr>
          <w:rFonts w:ascii="Arial" w:eastAsia="Malgun Gothic" w:hAnsi="Arial" w:cs="Arial"/>
          <w:bCs/>
        </w:rPr>
        <w:t xml:space="preserve"> dni, licząc od dnia jego przedłożenia, zatwierdzenia przez Zamawiającego oraz inspektora nadzoru, będzie stanowił załącznik do umowy.</w:t>
      </w:r>
    </w:p>
    <w:p w14:paraId="1B2C1A54" w14:textId="77777777"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W przypadku braku uzgodnienia HCRF na zasadach i w terminach wskazanych w ust. 5, Zamawiający zastrzega sobie prawo przyjęcia HCRF w wersji ostatecznie ustalonej i zaakceptowanej przez inspektora nadzoru.</w:t>
      </w:r>
    </w:p>
    <w:p w14:paraId="05FAD300" w14:textId="77777777"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W uzasadnionych przypadkach, o których mowa w umowie, HCRF może ulec zmianie. Wszelkie zmiany w HCRF wymagają zatwierdzenia przez Zamawiającego oraz inspektora nadzoru, wyrażonego w formie pisemnej pod rygorem nieważności.</w:t>
      </w:r>
    </w:p>
    <w:p w14:paraId="027D493F" w14:textId="77777777" w:rsidR="00A06EAC" w:rsidRPr="001604C9"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lastRenderedPageBreak/>
        <w:t>W przypadku wystąpienia rozbieżności pomiędzy terminami realizacji prac wskazanymi w HCRF, a rzeczywistym czasem wykonania prac, Wykonawca będzie zobowiązany do aktualizacji HCRF. Każda propozycja aktualizacji HCRF wymaga zatwierdzenia przez Zamawiającego oraz inspektora nadzoru, wyrażonego w formie pisemnej pod rygorem nieważności.</w:t>
      </w:r>
    </w:p>
    <w:p w14:paraId="3C48C7BB" w14:textId="5FFD0028" w:rsidR="008B54E1" w:rsidRPr="00A06EAC" w:rsidRDefault="00A06EAC" w:rsidP="00A06EAC">
      <w:pPr>
        <w:pStyle w:val="Akapitzlist"/>
        <w:numPr>
          <w:ilvl w:val="0"/>
          <w:numId w:val="23"/>
        </w:numPr>
        <w:suppressAutoHyphens/>
        <w:spacing w:after="0" w:line="240" w:lineRule="auto"/>
        <w:ind w:left="284" w:right="1"/>
        <w:jc w:val="both"/>
        <w:rPr>
          <w:rFonts w:ascii="Arial" w:eastAsia="Malgun Gothic" w:hAnsi="Arial" w:cs="Arial"/>
          <w:bCs/>
        </w:rPr>
      </w:pPr>
      <w:r w:rsidRPr="001604C9">
        <w:rPr>
          <w:rFonts w:ascii="Arial" w:eastAsia="Malgun Gothic" w:hAnsi="Arial" w:cs="Arial"/>
          <w:bCs/>
        </w:rPr>
        <w:t>W toku realizacji umowy Zamawiający oraz inspektor nadzoru ma prawo zgłaszania uwag do HCRF, w zakresie niezbędnym do prawidłowego wykonania robót budowalnych. Uwagi zgłoszone przez Zamawiającego lub inspektora nadzoru są każ</w:t>
      </w:r>
      <w:r>
        <w:rPr>
          <w:rFonts w:ascii="Arial" w:eastAsia="Malgun Gothic" w:hAnsi="Arial" w:cs="Arial"/>
          <w:bCs/>
        </w:rPr>
        <w:t>dorazowo wiążące dla Wykonawcy.</w:t>
      </w: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67E1558E"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przekazanie dokumentacji budowlanej, kopii zgłoszenia</w:t>
      </w:r>
      <w:r w:rsidR="00A06EAC">
        <w:rPr>
          <w:rFonts w:ascii="Arial" w:hAnsi="Arial" w:cs="Arial"/>
          <w:sz w:val="22"/>
          <w:szCs w:val="22"/>
        </w:rPr>
        <w:t xml:space="preserve"> robót budowlanych w terminie 5</w:t>
      </w:r>
      <w:r w:rsidRPr="00BD03C2">
        <w:rPr>
          <w:rFonts w:ascii="Arial" w:hAnsi="Arial" w:cs="Arial"/>
          <w:sz w:val="22"/>
          <w:szCs w:val="22"/>
        </w:rPr>
        <w:t xml:space="preserve"> dni od dnia zawarcia umowy; </w:t>
      </w:r>
    </w:p>
    <w:p w14:paraId="5C8F7FBF" w14:textId="618579B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protokolarne przekazanie Wykonawcy placu budowy na czas realizacji prz</w:t>
      </w:r>
      <w:r w:rsidR="00A06EAC">
        <w:rPr>
          <w:rFonts w:ascii="Arial" w:hAnsi="Arial" w:cs="Arial"/>
          <w:sz w:val="22"/>
          <w:szCs w:val="22"/>
        </w:rPr>
        <w:t>edmiotu zamówienia w terminie 5</w:t>
      </w:r>
      <w:r w:rsidRPr="00BD03C2">
        <w:rPr>
          <w:rFonts w:ascii="Arial" w:hAnsi="Arial" w:cs="Arial"/>
          <w:sz w:val="22"/>
          <w:szCs w:val="22"/>
        </w:rPr>
        <w:t xml:space="preserve">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lastRenderedPageBreak/>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0356FF64" w14:textId="3AAA2695" w:rsidR="008B54E1" w:rsidRPr="005901EA" w:rsidRDefault="00243E28" w:rsidP="005901EA">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Zamawiający ma obowiązek wezwania Wykonawcy do zgłoszenia pisemnych uwag dotyczących zasadności bezpośredniej zapłaty wynagrodzenia podwykonawcy lub dalszemu podwykonawcy, w terminie 7 dni od dnia doręczenia Wykonawcy wezwania. W uwagach Wykonawca nie może </w:t>
      </w:r>
      <w:r w:rsidRPr="005879DD">
        <w:rPr>
          <w:rFonts w:ascii="Arial" w:hAnsi="Arial" w:cs="Arial"/>
          <w:color w:val="000000"/>
        </w:rPr>
        <w:lastRenderedPageBreak/>
        <w:t>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 xml:space="preserve">Zespół Szkół Centrum Kształcenia Rolniczego im Augusta Zamoyskiego w </w:t>
      </w:r>
      <w:proofErr w:type="spellStart"/>
      <w:r w:rsidR="00362324" w:rsidRPr="00D117AD">
        <w:rPr>
          <w:rFonts w:ascii="Arial" w:hAnsi="Arial" w:cs="Arial"/>
        </w:rPr>
        <w:t>Jabłoniu</w:t>
      </w:r>
      <w:proofErr w:type="spellEnd"/>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5879DD">
        <w:rPr>
          <w:rFonts w:ascii="Arial" w:hAnsi="Arial" w:cs="Arial"/>
          <w:color w:val="000000"/>
        </w:rPr>
        <w:t>funkcjonalno</w:t>
      </w:r>
      <w:proofErr w:type="spellEnd"/>
      <w:r w:rsidRPr="005879DD">
        <w:rPr>
          <w:rFonts w:ascii="Arial" w:hAnsi="Arial" w:cs="Arial"/>
          <w:color w:val="000000"/>
        </w:rPr>
        <w:t>–użytkowym.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6A774E22" w14:textId="3A2D4DC7"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Komisyjny odbiór robót zorganizowany będzie przez Zamawiająceg</w:t>
      </w:r>
      <w:r w:rsidR="00A06EAC">
        <w:rPr>
          <w:rFonts w:ascii="Arial" w:eastAsia="Malgun Gothic" w:hAnsi="Arial" w:cs="Arial"/>
          <w:bCs/>
        </w:rPr>
        <w:t>o w terminie 5</w:t>
      </w:r>
      <w:r w:rsidRPr="000F2755">
        <w:rPr>
          <w:rFonts w:ascii="Arial" w:eastAsia="Malgun Gothic" w:hAnsi="Arial" w:cs="Arial"/>
          <w:bCs/>
        </w:rPr>
        <w:t xml:space="preserve"> dni roboczych od dnia, w którym Nadzór Inwestorski lub Zamawiający potwierdzi gotowość do odbioru wykonanych robót budowlanych, stanowiących przedmiot zamówienia.</w:t>
      </w:r>
    </w:p>
    <w:p w14:paraId="39ABF324" w14:textId="49E39E28"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lastRenderedPageBreak/>
        <w:t>Oświadczenie Wykonawcy o zakończeniu robót budowlanych oraz wykonaniu robót zgodnie ze sztuką budowlaną, obowiązującymi przepisami i normami – o ile będzie wymagane,</w:t>
      </w:r>
    </w:p>
    <w:p w14:paraId="0AE06E5F" w14:textId="02ADDF5E" w:rsidR="007C67AB" w:rsidRPr="000F2755" w:rsidRDefault="008D496B" w:rsidP="000F2755">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5EF6F007"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36FBD609" w14:textId="6433629C" w:rsidR="00F30FA4" w:rsidRPr="000F2755" w:rsidRDefault="00A37B46" w:rsidP="000F2755">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lastRenderedPageBreak/>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lastRenderedPageBreak/>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lastRenderedPageBreak/>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3644909A" w14:textId="77777777" w:rsidR="007E4452" w:rsidRDefault="007E4452" w:rsidP="00A06EAC">
      <w:pPr>
        <w:suppressAutoHyphens/>
        <w:spacing w:after="0" w:line="240" w:lineRule="auto"/>
        <w:ind w:right="1"/>
        <w:jc w:val="both"/>
        <w:rPr>
          <w:rFonts w:ascii="Arial" w:eastAsia="Malgun Gothic" w:hAnsi="Arial" w:cs="Arial"/>
          <w:bCs/>
        </w:rPr>
      </w:pPr>
    </w:p>
    <w:p w14:paraId="7F6C3DEE" w14:textId="77777777" w:rsidR="007E4452" w:rsidRPr="00243E28" w:rsidRDefault="007E4452"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64BAED70" w14:textId="0C407742" w:rsidR="00243E28" w:rsidRPr="000F2755" w:rsidRDefault="00243E28" w:rsidP="000F2755">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785EABEF" w14:textId="4C95F2E9" w:rsidR="002762ED" w:rsidRDefault="002762ED" w:rsidP="002762ED">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W tym: </w:t>
      </w:r>
    </w:p>
    <w:p w14:paraId="31574860" w14:textId="77777777" w:rsidR="002762ED" w:rsidRPr="002762ED" w:rsidRDefault="002762ED" w:rsidP="002762ED">
      <w:pPr>
        <w:numPr>
          <w:ilvl w:val="0"/>
          <w:numId w:val="47"/>
        </w:numPr>
        <w:spacing w:after="0"/>
        <w:jc w:val="both"/>
        <w:rPr>
          <w:rFonts w:ascii="Arial" w:hAnsi="Arial" w:cs="Arial"/>
          <w:bCs/>
          <w:color w:val="000000"/>
          <w:sz w:val="24"/>
          <w:szCs w:val="24"/>
        </w:rPr>
      </w:pPr>
      <w:r w:rsidRPr="002762ED">
        <w:rPr>
          <w:rFonts w:ascii="Arial" w:hAnsi="Arial" w:cs="Arial"/>
          <w:bCs/>
          <w:color w:val="000000"/>
          <w:sz w:val="24"/>
          <w:szCs w:val="24"/>
        </w:rPr>
        <w:t xml:space="preserve">Na roboty </w:t>
      </w:r>
      <w:r w:rsidRPr="002762ED">
        <w:rPr>
          <w:rFonts w:ascii="Arial" w:hAnsi="Arial" w:cs="Arial"/>
          <w:sz w:val="24"/>
          <w:szCs w:val="24"/>
        </w:rPr>
        <w:t xml:space="preserve">budowlane </w:t>
      </w:r>
      <w:r w:rsidRPr="002762ED">
        <w:rPr>
          <w:rFonts w:ascii="Arial" w:hAnsi="Arial" w:cs="Arial"/>
        </w:rPr>
        <w:t>60/72</w:t>
      </w:r>
      <w:r w:rsidRPr="002762ED">
        <w:rPr>
          <w:rFonts w:ascii="Arial" w:hAnsi="Arial" w:cs="Arial"/>
          <w:sz w:val="24"/>
          <w:szCs w:val="24"/>
        </w:rPr>
        <w:t xml:space="preserve"> miesięcy od daty podpisania protokołu odbioru końcowego,</w:t>
      </w:r>
    </w:p>
    <w:p w14:paraId="7C804FA8" w14:textId="77777777" w:rsidR="002762ED" w:rsidRPr="002762ED" w:rsidRDefault="002762ED" w:rsidP="002762ED">
      <w:pPr>
        <w:numPr>
          <w:ilvl w:val="0"/>
          <w:numId w:val="47"/>
        </w:numPr>
        <w:spacing w:after="0"/>
        <w:jc w:val="both"/>
        <w:rPr>
          <w:rFonts w:ascii="Arial" w:hAnsi="Arial" w:cs="Arial"/>
          <w:sz w:val="24"/>
          <w:szCs w:val="24"/>
        </w:rPr>
      </w:pPr>
      <w:r w:rsidRPr="002762ED">
        <w:rPr>
          <w:rFonts w:ascii="Arial" w:hAnsi="Arial" w:cs="Arial"/>
          <w:bCs/>
          <w:color w:val="000000"/>
          <w:sz w:val="24"/>
          <w:szCs w:val="24"/>
        </w:rPr>
        <w:t xml:space="preserve">Na </w:t>
      </w:r>
      <w:r w:rsidRPr="002762ED">
        <w:rPr>
          <w:rFonts w:ascii="Arial" w:hAnsi="Arial" w:cs="Arial"/>
          <w:color w:val="000000"/>
          <w:sz w:val="24"/>
          <w:szCs w:val="24"/>
        </w:rPr>
        <w:t xml:space="preserve">zamontowane urządzenia i </w:t>
      </w:r>
      <w:bookmarkStart w:id="1" w:name="_Hlk94339129"/>
      <w:r w:rsidRPr="002762ED">
        <w:rPr>
          <w:rFonts w:ascii="Arial" w:hAnsi="Arial" w:cs="Arial"/>
          <w:color w:val="000000"/>
          <w:sz w:val="24"/>
          <w:szCs w:val="24"/>
        </w:rPr>
        <w:t xml:space="preserve">wbudowane </w:t>
      </w:r>
      <w:bookmarkEnd w:id="1"/>
      <w:r w:rsidRPr="002762ED">
        <w:rPr>
          <w:rFonts w:ascii="Arial" w:hAnsi="Arial" w:cs="Arial"/>
          <w:color w:val="000000"/>
          <w:sz w:val="24"/>
          <w:szCs w:val="24"/>
        </w:rPr>
        <w:t>materiały</w:t>
      </w:r>
      <w:r w:rsidRPr="002762ED">
        <w:rPr>
          <w:rFonts w:ascii="Arial" w:hAnsi="Arial" w:cs="Arial"/>
          <w:color w:val="000000"/>
        </w:rPr>
        <w:t xml:space="preserve"> </w:t>
      </w:r>
      <w:r w:rsidRPr="002762ED">
        <w:rPr>
          <w:rFonts w:ascii="Arial" w:hAnsi="Arial" w:cs="Arial"/>
          <w:bCs/>
          <w:color w:val="000000"/>
        </w:rPr>
        <w:t>60/72</w:t>
      </w:r>
      <w:r w:rsidRPr="002762ED">
        <w:rPr>
          <w:rFonts w:ascii="Arial" w:hAnsi="Arial" w:cs="Arial"/>
          <w:b/>
          <w:sz w:val="24"/>
          <w:szCs w:val="24"/>
        </w:rPr>
        <w:t xml:space="preserve"> </w:t>
      </w:r>
      <w:r w:rsidRPr="002762ED">
        <w:rPr>
          <w:rFonts w:ascii="Arial" w:hAnsi="Arial" w:cs="Arial"/>
          <w:sz w:val="24"/>
          <w:szCs w:val="24"/>
        </w:rPr>
        <w:t>miesięcy</w:t>
      </w:r>
      <w:r w:rsidRPr="002762ED">
        <w:rPr>
          <w:rFonts w:ascii="Arial" w:hAnsi="Arial" w:cs="Arial"/>
          <w:b/>
          <w:sz w:val="24"/>
          <w:szCs w:val="24"/>
        </w:rPr>
        <w:t xml:space="preserve"> </w:t>
      </w:r>
      <w:r w:rsidRPr="002762ED">
        <w:rPr>
          <w:rFonts w:ascii="Arial" w:hAnsi="Arial" w:cs="Arial"/>
          <w:bCs/>
          <w:color w:val="000000"/>
          <w:sz w:val="24"/>
          <w:szCs w:val="24"/>
        </w:rPr>
        <w:t xml:space="preserve">od daty podpisania protokołu odbioru </w:t>
      </w:r>
      <w:r w:rsidRPr="002762ED">
        <w:rPr>
          <w:rFonts w:ascii="Arial" w:hAnsi="Arial" w:cs="Arial"/>
          <w:sz w:val="24"/>
          <w:szCs w:val="24"/>
        </w:rPr>
        <w:t>końcowego,</w:t>
      </w:r>
    </w:p>
    <w:p w14:paraId="700A0CB2" w14:textId="3E3E5CEF" w:rsidR="002762ED" w:rsidRPr="002762ED" w:rsidRDefault="002762ED" w:rsidP="002762ED">
      <w:pPr>
        <w:numPr>
          <w:ilvl w:val="0"/>
          <w:numId w:val="47"/>
        </w:numPr>
        <w:spacing w:after="0"/>
        <w:jc w:val="both"/>
        <w:rPr>
          <w:rFonts w:ascii="Arial" w:hAnsi="Arial" w:cs="Arial"/>
          <w:sz w:val="24"/>
          <w:szCs w:val="24"/>
        </w:rPr>
      </w:pPr>
      <w:r w:rsidRPr="002762ED">
        <w:rPr>
          <w:rFonts w:ascii="Arial" w:hAnsi="Arial" w:cs="Arial"/>
          <w:bCs/>
          <w:color w:val="000000"/>
          <w:sz w:val="24"/>
          <w:szCs w:val="24"/>
        </w:rPr>
        <w:t xml:space="preserve">Na </w:t>
      </w:r>
      <w:r w:rsidRPr="002762ED">
        <w:rPr>
          <w:rFonts w:ascii="Arial" w:hAnsi="Arial" w:cs="Arial"/>
          <w:bCs/>
          <w:color w:val="000000"/>
        </w:rPr>
        <w:t>inwertery</w:t>
      </w:r>
      <w:r w:rsidRPr="002762ED">
        <w:rPr>
          <w:rFonts w:ascii="Arial" w:hAnsi="Arial" w:cs="Arial"/>
          <w:bCs/>
          <w:color w:val="000000"/>
          <w:sz w:val="24"/>
          <w:szCs w:val="24"/>
        </w:rPr>
        <w:t xml:space="preserve"> fotowoltaiczne -</w:t>
      </w:r>
      <w:r w:rsidRPr="002762ED">
        <w:rPr>
          <w:rFonts w:ascii="Arial" w:hAnsi="Arial" w:cs="Arial"/>
          <w:bCs/>
          <w:color w:val="000000"/>
        </w:rPr>
        <w:t xml:space="preserve"> </w:t>
      </w:r>
      <w:r w:rsidRPr="002762ED">
        <w:rPr>
          <w:rFonts w:ascii="Arial" w:hAnsi="Arial" w:cs="Arial"/>
          <w:bCs/>
          <w:sz w:val="24"/>
          <w:szCs w:val="24"/>
        </w:rPr>
        <w:t>min. 1</w:t>
      </w:r>
      <w:r w:rsidRPr="002762ED">
        <w:rPr>
          <w:rFonts w:ascii="Arial" w:hAnsi="Arial" w:cs="Arial"/>
          <w:bCs/>
        </w:rPr>
        <w:t>0</w:t>
      </w:r>
      <w:r w:rsidRPr="002762ED">
        <w:rPr>
          <w:rFonts w:ascii="Arial" w:hAnsi="Arial" w:cs="Arial"/>
          <w:b/>
          <w:bCs/>
          <w:sz w:val="24"/>
          <w:szCs w:val="24"/>
        </w:rPr>
        <w:t xml:space="preserve"> </w:t>
      </w:r>
      <w:r w:rsidRPr="002762ED">
        <w:rPr>
          <w:rFonts w:ascii="Arial" w:hAnsi="Arial" w:cs="Arial"/>
          <w:bCs/>
          <w:sz w:val="24"/>
          <w:szCs w:val="24"/>
        </w:rPr>
        <w:t>lat</w:t>
      </w:r>
      <w:r w:rsidRPr="002762ED">
        <w:rPr>
          <w:rFonts w:ascii="Arial" w:hAnsi="Arial" w:cs="Arial"/>
          <w:b/>
          <w:bCs/>
          <w:color w:val="000000"/>
        </w:rPr>
        <w:t xml:space="preserve"> </w:t>
      </w:r>
      <w:r w:rsidRPr="002762ED">
        <w:rPr>
          <w:rFonts w:ascii="Arial" w:hAnsi="Arial" w:cs="Arial"/>
          <w:bCs/>
          <w:color w:val="000000"/>
          <w:sz w:val="24"/>
          <w:szCs w:val="24"/>
        </w:rPr>
        <w:t xml:space="preserve">od daty podpisania protokołu odbioru </w:t>
      </w:r>
      <w:r w:rsidRPr="002762ED">
        <w:rPr>
          <w:rFonts w:ascii="Arial" w:hAnsi="Arial" w:cs="Arial"/>
          <w:sz w:val="24"/>
          <w:szCs w:val="24"/>
        </w:rPr>
        <w:t>końcowego.</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131B8950"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r w:rsidR="002762ED" w:rsidRPr="002762ED">
        <w:rPr>
          <w:rFonts w:ascii="Arial" w:eastAsia="Malgun Gothic" w:hAnsi="Arial" w:cs="Arial"/>
          <w:bCs/>
        </w:rPr>
        <w:t xml:space="preserve">Wykonawca ponosi odpowiedzialność z tytułu gwarancji jakości za wady </w:t>
      </w:r>
      <w:r w:rsidR="002762ED" w:rsidRPr="002762ED">
        <w:rPr>
          <w:rFonts w:ascii="Arial" w:eastAsia="Malgun Gothic" w:hAnsi="Arial" w:cs="Arial"/>
          <w:bCs/>
        </w:rPr>
        <w:br/>
        <w:t>zmniejszające wartość użytkową, techniczną i estetyczną przedmiotu gwarancji. Wykonawca jest zobowiązany do naprawy lub wymiany elementów objętych gwarancją w celu przywrócenia wartości użytkowej, technicznej lub estetycznej przedmiotu umowy</w:t>
      </w:r>
      <w:r w:rsidR="002762ED">
        <w:rPr>
          <w:rFonts w:ascii="Arial" w:eastAsia="Malgun Gothic" w:hAnsi="Arial" w:cs="Arial"/>
          <w:bCs/>
        </w:rPr>
        <w:t>.</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4933B16C" w14:textId="77777777" w:rsidR="001D67BB" w:rsidRPr="001D67BB" w:rsidRDefault="001D67BB" w:rsidP="001D67BB">
      <w:pPr>
        <w:numPr>
          <w:ilvl w:val="0"/>
          <w:numId w:val="14"/>
        </w:numPr>
        <w:suppressAutoHyphens/>
        <w:spacing w:after="0" w:line="240" w:lineRule="auto"/>
        <w:ind w:left="-34" w:right="1" w:hanging="317"/>
        <w:jc w:val="both"/>
        <w:rPr>
          <w:rFonts w:ascii="Arial" w:eastAsia="Malgun Gothic" w:hAnsi="Arial" w:cs="Arial"/>
          <w:bCs/>
        </w:rPr>
      </w:pPr>
      <w:r w:rsidRPr="001D67BB">
        <w:rPr>
          <w:rFonts w:ascii="Arial" w:eastAsia="Malgun Gothic" w:hAnsi="Arial" w:cs="Arial"/>
          <w:bCs/>
        </w:rPr>
        <w:t xml:space="preserve">Wykonawca udziela Zamawiającemu rękojmi za wady fizyczne przedmiotu umowy zgodnie z ofertą i przepisami Kodeksu cywilnego w taki sposób, że: </w:t>
      </w:r>
    </w:p>
    <w:p w14:paraId="5F2A6B6D" w14:textId="77777777" w:rsidR="001D67BB" w:rsidRPr="00243E28" w:rsidRDefault="001D67BB" w:rsidP="001D67B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796823B7" w14:textId="77777777" w:rsidR="001D67BB" w:rsidRPr="00243E28" w:rsidRDefault="001D67BB" w:rsidP="001D67B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2B2F0BA2" w14:textId="77777777" w:rsidR="001D67BB" w:rsidRDefault="001D67BB" w:rsidP="001D67B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56892575" w14:textId="25ACA9A3" w:rsidR="001D67BB" w:rsidRDefault="001D67BB" w:rsidP="00402ECC">
      <w:pPr>
        <w:numPr>
          <w:ilvl w:val="0"/>
          <w:numId w:val="1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 Szczegółowy wykaz gwarancji i rękojmi stanowi załącznik nr 6 do SWZ</w:t>
      </w:r>
      <w:r w:rsidR="00B16D21">
        <w:rPr>
          <w:rFonts w:ascii="Arial" w:eastAsia="Malgun Gothic" w:hAnsi="Arial" w:cs="Arial"/>
          <w:bCs/>
        </w:rPr>
        <w:t xml:space="preserve"> – w tym czas reakcji na żądanie przeglądu gwarancyjnego. </w:t>
      </w:r>
    </w:p>
    <w:p w14:paraId="24D1B296" w14:textId="77777777" w:rsidR="00243E28" w:rsidRPr="00243E28" w:rsidRDefault="00243E28" w:rsidP="000F2755">
      <w:pPr>
        <w:widowControl w:val="0"/>
        <w:suppressAutoHyphens/>
        <w:autoSpaceDN w:val="0"/>
        <w:spacing w:after="0" w:line="240" w:lineRule="auto"/>
        <w:ind w:right="1"/>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3E0C981"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w:t>
      </w:r>
      <w:r w:rsidR="00305FB7">
        <w:rPr>
          <w:rFonts w:ascii="Arial" w:eastAsia="Malgun Gothic" w:hAnsi="Arial" w:cs="Arial"/>
          <w:bCs/>
        </w:rPr>
        <w:t>zy realizacji robót budowlanych</w:t>
      </w:r>
      <w:r w:rsidRPr="00CC5424">
        <w:rPr>
          <w:rFonts w:ascii="Arial" w:eastAsia="Malgun Gothic" w:hAnsi="Arial" w:cs="Arial"/>
          <w:bCs/>
        </w:rPr>
        <w:t xml:space="preserve"> określonym w </w:t>
      </w:r>
      <w:r w:rsidR="00305FB7" w:rsidRPr="00305FB7">
        <w:rPr>
          <w:rFonts w:ascii="Arial" w:eastAsia="Malgun Gothic" w:hAnsi="Arial" w:cs="Arial"/>
          <w:bCs/>
        </w:rPr>
        <w:t>Rozdziale III ust. 14</w:t>
      </w:r>
      <w:r w:rsidR="004F4F03" w:rsidRPr="00305FB7">
        <w:rPr>
          <w:rFonts w:ascii="Arial" w:eastAsia="Malgun Gothic" w:hAnsi="Arial" w:cs="Arial"/>
          <w:bCs/>
        </w:rPr>
        <w:t xml:space="preserve"> S</w:t>
      </w:r>
      <w:r w:rsidRPr="00305FB7">
        <w:rPr>
          <w:rFonts w:ascii="Arial" w:eastAsia="Malgun Gothic" w:hAnsi="Arial" w:cs="Arial"/>
          <w:bCs/>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w:t>
      </w:r>
      <w:proofErr w:type="spellStart"/>
      <w:r w:rsidR="00A83087" w:rsidRPr="00FE0604">
        <w:rPr>
          <w:rFonts w:ascii="Arial" w:eastAsia="Malgun Gothic" w:hAnsi="Arial" w:cs="Arial"/>
          <w:bCs/>
          <w:iCs/>
        </w:rPr>
        <w:t>anonimizacji</w:t>
      </w:r>
      <w:proofErr w:type="spellEnd"/>
      <w:r w:rsidR="00A83087" w:rsidRPr="00FE0604">
        <w:rPr>
          <w:rFonts w:ascii="Arial" w:eastAsia="Malgun Gothic" w:hAnsi="Arial" w:cs="Arial"/>
          <w:bCs/>
          <w:iCs/>
        </w:rPr>
        <w:t>.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w:t>
      </w:r>
      <w:proofErr w:type="spellStart"/>
      <w:r w:rsidR="00BA0329" w:rsidRPr="00FE0604">
        <w:rPr>
          <w:rFonts w:ascii="Arial" w:eastAsia="Malgun Gothic" w:hAnsi="Arial" w:cs="Arial"/>
          <w:bCs/>
          <w:iCs/>
        </w:rPr>
        <w:t>anonimizacji</w:t>
      </w:r>
      <w:proofErr w:type="spellEnd"/>
      <w:r w:rsidR="00BA0329" w:rsidRPr="00FE0604">
        <w:rPr>
          <w:rFonts w:ascii="Arial" w:eastAsia="Malgun Gothic" w:hAnsi="Arial" w:cs="Arial"/>
          <w:bCs/>
          <w:iCs/>
        </w:rPr>
        <w:t xml:space="preserve">.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672AA647" w14:textId="6C40DA38" w:rsidR="00A25E74" w:rsidRDefault="00243E28" w:rsidP="008B54E1">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r w:rsidR="00A25E74" w:rsidRPr="00A25E74">
        <w:rPr>
          <w:rFonts w:ascii="Arial" w:eastAsia="Malgun Gothic" w:hAnsi="Arial" w:cs="Arial"/>
          <w:bCs/>
        </w:rPr>
        <w:t xml:space="preserve">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lastRenderedPageBreak/>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 xml:space="preserve">§ 17 </w:t>
      </w:r>
    </w:p>
    <w:p w14:paraId="0168C53C" w14:textId="722CC238" w:rsidR="00003F5B"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Zabezpiecz</w:t>
      </w:r>
      <w:r w:rsidR="007F5026" w:rsidRPr="00305FB7">
        <w:rPr>
          <w:rFonts w:ascii="Arial" w:eastAsia="Calibri" w:hAnsi="Arial" w:cs="Arial"/>
          <w:b/>
          <w:bCs/>
          <w:kern w:val="3"/>
          <w:lang w:eastAsia="pl-PL"/>
        </w:rPr>
        <w:t>enie należytego wykonania umowy</w:t>
      </w:r>
    </w:p>
    <w:p w14:paraId="7C9AC289" w14:textId="510A8806" w:rsidR="000830BA" w:rsidRPr="00305FB7" w:rsidRDefault="00003F5B" w:rsidP="00305FB7">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305FB7">
        <w:rPr>
          <w:rFonts w:ascii="Arial" w:eastAsia="Malgun Gothic" w:hAnsi="Arial" w:cs="Arial"/>
          <w:bCs/>
        </w:rPr>
        <w:t xml:space="preserve">Zamawiający </w:t>
      </w:r>
      <w:r w:rsidR="00305FB7" w:rsidRPr="00305FB7">
        <w:rPr>
          <w:rFonts w:ascii="Arial" w:eastAsia="Malgun Gothic" w:hAnsi="Arial" w:cs="Arial"/>
          <w:bCs/>
        </w:rPr>
        <w:t xml:space="preserve">nie </w:t>
      </w:r>
      <w:r w:rsidRPr="00305FB7">
        <w:rPr>
          <w:rFonts w:ascii="Arial" w:eastAsia="Malgun Gothic" w:hAnsi="Arial" w:cs="Arial"/>
          <w:bCs/>
        </w:rPr>
        <w:t>wymaga wniesienia zabezpieczenia należytego wykonania Umowy</w:t>
      </w:r>
      <w:r w:rsidR="00305FB7" w:rsidRPr="00305FB7">
        <w:rPr>
          <w:rFonts w:ascii="Arial" w:eastAsia="Malgun Gothic" w:hAnsi="Arial" w:cs="Arial"/>
          <w:bCs/>
        </w:rPr>
        <w:t xml:space="preserve">. </w:t>
      </w:r>
      <w:r w:rsidRPr="00305FB7">
        <w:rPr>
          <w:rFonts w:ascii="Arial" w:eastAsia="Malgun Gothic" w:hAnsi="Arial" w:cs="Arial"/>
          <w:bCs/>
        </w:rPr>
        <w:t xml:space="preserve"> </w:t>
      </w: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w:t>
      </w:r>
      <w:r w:rsidRPr="007E0FE2">
        <w:rPr>
          <w:rFonts w:ascii="Arial" w:hAnsi="Arial" w:cs="Arial"/>
          <w:color w:val="000000"/>
        </w:rPr>
        <w:lastRenderedPageBreak/>
        <w:t>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Default="00D548BC" w:rsidP="00D548BC">
      <w:pPr>
        <w:suppressAutoHyphens/>
        <w:spacing w:after="0" w:line="240" w:lineRule="auto"/>
        <w:ind w:left="284" w:right="1"/>
        <w:jc w:val="both"/>
        <w:rPr>
          <w:rFonts w:ascii="Arial" w:eastAsia="Malgun Gothic" w:hAnsi="Arial" w:cs="Arial"/>
          <w:bCs/>
        </w:rPr>
      </w:pPr>
    </w:p>
    <w:p w14:paraId="048B4A01" w14:textId="77777777" w:rsidR="00E701A4" w:rsidRPr="00243E28" w:rsidRDefault="00E701A4"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w:t>
      </w:r>
      <w:r w:rsidRPr="00243E28">
        <w:rPr>
          <w:rFonts w:ascii="Arial" w:eastAsia="Malgun Gothic" w:hAnsi="Arial" w:cs="Arial"/>
          <w:bCs/>
        </w:rPr>
        <w:lastRenderedPageBreak/>
        <w:t xml:space="preserve">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32C68073" w14:textId="5B6F6002" w:rsidR="00E701A4" w:rsidRDefault="000D414E" w:rsidP="00305FB7">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09F6F042"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WZ)</w:t>
      </w:r>
      <w:r w:rsidR="00511867">
        <w:rPr>
          <w:rFonts w:ascii="Arial" w:eastAsia="Malgun Gothic" w:hAnsi="Arial" w:cs="Arial"/>
          <w:bCs/>
        </w:rPr>
        <w:t xml:space="preserve"> – zał. nr 1</w:t>
      </w:r>
      <w:r w:rsidRPr="00243E28">
        <w:rPr>
          <w:rFonts w:ascii="Arial" w:eastAsia="Malgun Gothic" w:hAnsi="Arial" w:cs="Arial"/>
          <w:bCs/>
        </w:rPr>
        <w:t xml:space="preserve">. </w:t>
      </w:r>
    </w:p>
    <w:p w14:paraId="6A991BFA" w14:textId="01D79BE6"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Oferta Wykonawcy</w:t>
      </w:r>
      <w:r w:rsidR="00511867">
        <w:rPr>
          <w:rFonts w:ascii="Arial" w:eastAsia="Malgun Gothic" w:hAnsi="Arial" w:cs="Arial"/>
          <w:bCs/>
        </w:rPr>
        <w:t xml:space="preserve"> – zał. nr 2</w:t>
      </w:r>
      <w:r w:rsidR="00243E28" w:rsidRPr="00243E28">
        <w:rPr>
          <w:rFonts w:ascii="Arial" w:eastAsia="Malgun Gothic" w:hAnsi="Arial" w:cs="Arial"/>
          <w:bCs/>
        </w:rPr>
        <w:t xml:space="preserve">. </w:t>
      </w:r>
    </w:p>
    <w:p w14:paraId="0ED32DAD" w14:textId="638417BF"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Oświadczenie podwykonawcy</w:t>
      </w:r>
      <w:r w:rsidR="00DF4F9B">
        <w:rPr>
          <w:rFonts w:ascii="Arial" w:eastAsia="Malgun Gothic" w:hAnsi="Arial" w:cs="Arial"/>
          <w:bCs/>
        </w:rPr>
        <w:t xml:space="preserve"> – zał. nr 3</w:t>
      </w:r>
      <w:r w:rsidR="00243E28" w:rsidRPr="00243E28">
        <w:rPr>
          <w:rFonts w:ascii="Arial" w:eastAsia="Malgun Gothic" w:hAnsi="Arial" w:cs="Arial"/>
          <w:bCs/>
        </w:rPr>
        <w:t xml:space="preserve">. </w:t>
      </w:r>
    </w:p>
    <w:p w14:paraId="568BEFE2" w14:textId="74BA8515"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Oświadczenie dalszego podwykonawcy</w:t>
      </w:r>
      <w:r w:rsidR="00DF4F9B">
        <w:rPr>
          <w:rFonts w:ascii="Arial" w:eastAsia="Malgun Gothic" w:hAnsi="Arial" w:cs="Arial"/>
          <w:bCs/>
        </w:rPr>
        <w:t xml:space="preserve"> – zał. nr 4</w:t>
      </w:r>
      <w:r w:rsidR="00243E28" w:rsidRPr="00243E28">
        <w:rPr>
          <w:rFonts w:ascii="Arial" w:eastAsia="Malgun Gothic" w:hAnsi="Arial" w:cs="Arial"/>
          <w:bCs/>
        </w:rPr>
        <w:t xml:space="preserve">. </w:t>
      </w:r>
    </w:p>
    <w:p w14:paraId="6BF491C0" w14:textId="3A1F0284" w:rsidR="00B16D21" w:rsidRDefault="00B16D21"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5) Szczegółowe warunki gwarancji i rękojmi – zał. nr 5. </w:t>
      </w: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0B9FA3A5"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305FB7">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263393E3" w14:textId="77777777" w:rsidR="00595DB4" w:rsidRDefault="00595DB4" w:rsidP="00605FC3">
      <w:pPr>
        <w:spacing w:after="0" w:line="240" w:lineRule="auto"/>
        <w:ind w:right="1"/>
        <w:jc w:val="both"/>
        <w:rPr>
          <w:rFonts w:ascii="Arial" w:eastAsia="Times New Roman" w:hAnsi="Arial" w:cs="Arial"/>
          <w:i/>
          <w:lang w:val="x-none" w:eastAsia="x-none"/>
        </w:rPr>
      </w:pPr>
    </w:p>
    <w:p w14:paraId="5B4FF69F" w14:textId="77777777" w:rsidR="00595DB4" w:rsidRDefault="00595DB4" w:rsidP="00605FC3">
      <w:pPr>
        <w:spacing w:after="0" w:line="240" w:lineRule="auto"/>
        <w:ind w:right="1"/>
        <w:jc w:val="both"/>
        <w:rPr>
          <w:rFonts w:ascii="Arial" w:eastAsia="Times New Roman" w:hAnsi="Arial" w:cs="Arial"/>
          <w:i/>
          <w:lang w:val="x-none" w:eastAsia="x-none"/>
        </w:rPr>
      </w:pPr>
    </w:p>
    <w:p w14:paraId="770D9399" w14:textId="77777777" w:rsidR="00A06EAC" w:rsidRDefault="00A06EAC" w:rsidP="00605FC3">
      <w:pPr>
        <w:spacing w:after="0" w:line="240" w:lineRule="auto"/>
        <w:ind w:right="1"/>
        <w:jc w:val="both"/>
        <w:rPr>
          <w:rFonts w:ascii="Arial" w:eastAsia="Times New Roman" w:hAnsi="Arial" w:cs="Arial"/>
          <w:i/>
          <w:lang w:val="x-none" w:eastAsia="x-none"/>
        </w:rPr>
      </w:pPr>
    </w:p>
    <w:p w14:paraId="5EE43949" w14:textId="77777777" w:rsidR="00A06EAC" w:rsidRDefault="00A06EAC" w:rsidP="00605FC3">
      <w:pPr>
        <w:spacing w:after="0" w:line="240" w:lineRule="auto"/>
        <w:ind w:right="1"/>
        <w:jc w:val="both"/>
        <w:rPr>
          <w:rFonts w:ascii="Arial" w:eastAsia="Times New Roman" w:hAnsi="Arial" w:cs="Arial"/>
          <w:i/>
          <w:lang w:val="x-none" w:eastAsia="x-none"/>
        </w:rPr>
      </w:pPr>
    </w:p>
    <w:p w14:paraId="74768427" w14:textId="77777777" w:rsidR="00A06EAC" w:rsidRDefault="00A06EAC" w:rsidP="00605FC3">
      <w:pPr>
        <w:spacing w:after="0" w:line="240" w:lineRule="auto"/>
        <w:ind w:right="1"/>
        <w:jc w:val="both"/>
        <w:rPr>
          <w:rFonts w:ascii="Arial" w:eastAsia="Times New Roman" w:hAnsi="Arial" w:cs="Arial"/>
          <w:i/>
          <w:lang w:val="x-none" w:eastAsia="x-none"/>
        </w:rPr>
      </w:pPr>
    </w:p>
    <w:p w14:paraId="01B8B5D2" w14:textId="77777777" w:rsidR="00A06EAC" w:rsidRDefault="00A06EAC" w:rsidP="00605FC3">
      <w:pPr>
        <w:spacing w:after="0" w:line="240" w:lineRule="auto"/>
        <w:ind w:right="1"/>
        <w:jc w:val="both"/>
        <w:rPr>
          <w:rFonts w:ascii="Arial" w:eastAsia="Times New Roman" w:hAnsi="Arial" w:cs="Arial"/>
          <w:i/>
          <w:lang w:val="x-none" w:eastAsia="x-none"/>
        </w:rPr>
      </w:pPr>
    </w:p>
    <w:p w14:paraId="2623F143" w14:textId="77777777" w:rsidR="00A06EAC" w:rsidRDefault="00A06EAC" w:rsidP="00605FC3">
      <w:pPr>
        <w:spacing w:after="0" w:line="240" w:lineRule="auto"/>
        <w:ind w:right="1"/>
        <w:jc w:val="both"/>
        <w:rPr>
          <w:rFonts w:ascii="Arial" w:eastAsia="Times New Roman" w:hAnsi="Arial" w:cs="Arial"/>
          <w:i/>
          <w:lang w:val="x-none" w:eastAsia="x-none"/>
        </w:rPr>
      </w:pPr>
    </w:p>
    <w:p w14:paraId="4BEB651E" w14:textId="77777777" w:rsidR="00A06EAC" w:rsidRDefault="00A06EAC" w:rsidP="00605FC3">
      <w:pPr>
        <w:spacing w:after="0" w:line="240" w:lineRule="auto"/>
        <w:ind w:right="1"/>
        <w:jc w:val="both"/>
        <w:rPr>
          <w:rFonts w:ascii="Arial" w:eastAsia="Times New Roman" w:hAnsi="Arial" w:cs="Arial"/>
          <w:i/>
          <w:lang w:val="x-none" w:eastAsia="x-none"/>
        </w:rPr>
      </w:pPr>
    </w:p>
    <w:p w14:paraId="20930F36" w14:textId="77777777" w:rsidR="00A06EAC" w:rsidRDefault="00A06EAC" w:rsidP="00605FC3">
      <w:pPr>
        <w:spacing w:after="0" w:line="240" w:lineRule="auto"/>
        <w:ind w:right="1"/>
        <w:jc w:val="both"/>
        <w:rPr>
          <w:rFonts w:ascii="Arial" w:eastAsia="Times New Roman" w:hAnsi="Arial" w:cs="Arial"/>
          <w:i/>
          <w:lang w:val="x-none" w:eastAsia="x-none"/>
        </w:rPr>
      </w:pPr>
    </w:p>
    <w:p w14:paraId="44BB3FE4" w14:textId="77777777" w:rsidR="00A06EAC" w:rsidRDefault="00A06EAC" w:rsidP="00605FC3">
      <w:pPr>
        <w:spacing w:after="0" w:line="240" w:lineRule="auto"/>
        <w:ind w:right="1"/>
        <w:jc w:val="both"/>
        <w:rPr>
          <w:rFonts w:ascii="Arial" w:eastAsia="Times New Roman" w:hAnsi="Arial" w:cs="Arial"/>
          <w:i/>
          <w:lang w:val="x-none" w:eastAsia="x-none"/>
        </w:rPr>
      </w:pPr>
    </w:p>
    <w:p w14:paraId="5E8EED49" w14:textId="77777777" w:rsidR="00A06EAC" w:rsidRDefault="00A06EAC" w:rsidP="00605FC3">
      <w:pPr>
        <w:spacing w:after="0" w:line="240" w:lineRule="auto"/>
        <w:ind w:right="1"/>
        <w:jc w:val="both"/>
        <w:rPr>
          <w:rFonts w:ascii="Arial" w:eastAsia="Times New Roman" w:hAnsi="Arial" w:cs="Arial"/>
          <w:i/>
          <w:lang w:val="x-none" w:eastAsia="x-none"/>
        </w:rPr>
      </w:pPr>
    </w:p>
    <w:p w14:paraId="2C31F318" w14:textId="77777777" w:rsidR="00A06EAC" w:rsidRDefault="00A06EAC" w:rsidP="00605FC3">
      <w:pPr>
        <w:spacing w:after="0" w:line="240" w:lineRule="auto"/>
        <w:ind w:right="1"/>
        <w:jc w:val="both"/>
        <w:rPr>
          <w:rFonts w:ascii="Arial" w:eastAsia="Times New Roman" w:hAnsi="Arial" w:cs="Arial"/>
          <w:i/>
          <w:lang w:val="x-none" w:eastAsia="x-none"/>
        </w:rPr>
      </w:pPr>
    </w:p>
    <w:p w14:paraId="1347B6F0" w14:textId="77777777" w:rsidR="00A06EAC" w:rsidRDefault="00A06EAC" w:rsidP="00605FC3">
      <w:pPr>
        <w:spacing w:after="0" w:line="240" w:lineRule="auto"/>
        <w:ind w:right="1"/>
        <w:jc w:val="both"/>
        <w:rPr>
          <w:rFonts w:ascii="Arial" w:eastAsia="Times New Roman" w:hAnsi="Arial" w:cs="Arial"/>
          <w:i/>
          <w:lang w:val="x-none" w:eastAsia="x-none"/>
        </w:rPr>
      </w:pPr>
    </w:p>
    <w:p w14:paraId="4141D926" w14:textId="77777777" w:rsidR="00A06EAC" w:rsidRDefault="00A06EAC" w:rsidP="00605FC3">
      <w:pPr>
        <w:spacing w:after="0" w:line="240" w:lineRule="auto"/>
        <w:ind w:right="1"/>
        <w:jc w:val="both"/>
        <w:rPr>
          <w:rFonts w:ascii="Arial" w:eastAsia="Times New Roman" w:hAnsi="Arial" w:cs="Arial"/>
          <w:i/>
          <w:lang w:val="x-none" w:eastAsia="x-none"/>
        </w:rPr>
      </w:pPr>
    </w:p>
    <w:p w14:paraId="163456FB" w14:textId="77777777" w:rsidR="00A06EAC" w:rsidRDefault="00A06EAC" w:rsidP="00605FC3">
      <w:pPr>
        <w:spacing w:after="0" w:line="240" w:lineRule="auto"/>
        <w:ind w:right="1"/>
        <w:jc w:val="both"/>
        <w:rPr>
          <w:rFonts w:ascii="Arial" w:eastAsia="Times New Roman" w:hAnsi="Arial" w:cs="Arial"/>
          <w:i/>
          <w:lang w:val="x-none" w:eastAsia="x-none"/>
        </w:rPr>
      </w:pPr>
    </w:p>
    <w:p w14:paraId="70F99C4B" w14:textId="77777777" w:rsidR="00A06EAC" w:rsidRDefault="00A06EAC" w:rsidP="00605FC3">
      <w:pPr>
        <w:spacing w:after="0" w:line="240" w:lineRule="auto"/>
        <w:ind w:right="1"/>
        <w:jc w:val="both"/>
        <w:rPr>
          <w:rFonts w:ascii="Arial" w:eastAsia="Times New Roman" w:hAnsi="Arial" w:cs="Arial"/>
          <w:i/>
          <w:lang w:val="x-none" w:eastAsia="x-none"/>
        </w:rPr>
      </w:pPr>
    </w:p>
    <w:p w14:paraId="32EDE388" w14:textId="77777777" w:rsidR="00A06EAC" w:rsidRDefault="00A06EAC" w:rsidP="00605FC3">
      <w:pPr>
        <w:spacing w:after="0" w:line="240" w:lineRule="auto"/>
        <w:ind w:right="1"/>
        <w:jc w:val="both"/>
        <w:rPr>
          <w:rFonts w:ascii="Arial" w:eastAsia="Times New Roman" w:hAnsi="Arial" w:cs="Arial"/>
          <w:i/>
          <w:lang w:val="x-none" w:eastAsia="x-none"/>
        </w:rPr>
      </w:pPr>
    </w:p>
    <w:p w14:paraId="6B3E9CAA" w14:textId="77777777" w:rsidR="00A06EAC" w:rsidRDefault="00A06EAC" w:rsidP="00605FC3">
      <w:pPr>
        <w:spacing w:after="0" w:line="240" w:lineRule="auto"/>
        <w:ind w:right="1"/>
        <w:jc w:val="both"/>
        <w:rPr>
          <w:rFonts w:ascii="Arial" w:eastAsia="Times New Roman" w:hAnsi="Arial" w:cs="Arial"/>
          <w:i/>
          <w:lang w:val="x-none" w:eastAsia="x-none"/>
        </w:rPr>
      </w:pPr>
    </w:p>
    <w:p w14:paraId="5C0D11CE" w14:textId="77777777" w:rsidR="00A06EAC" w:rsidRDefault="00A06EAC" w:rsidP="00605FC3">
      <w:pPr>
        <w:spacing w:after="0" w:line="240" w:lineRule="auto"/>
        <w:ind w:right="1"/>
        <w:jc w:val="both"/>
        <w:rPr>
          <w:rFonts w:ascii="Arial" w:eastAsia="Times New Roman" w:hAnsi="Arial" w:cs="Arial"/>
          <w:i/>
          <w:lang w:val="x-none" w:eastAsia="x-none"/>
        </w:rPr>
      </w:pPr>
    </w:p>
    <w:p w14:paraId="59CAC973" w14:textId="77777777" w:rsidR="00A06EAC" w:rsidRDefault="00A06EAC" w:rsidP="00605FC3">
      <w:pPr>
        <w:spacing w:after="0" w:line="240" w:lineRule="auto"/>
        <w:ind w:right="1"/>
        <w:jc w:val="both"/>
        <w:rPr>
          <w:rFonts w:ascii="Arial" w:eastAsia="Times New Roman" w:hAnsi="Arial" w:cs="Arial"/>
          <w:i/>
          <w:lang w:val="x-none" w:eastAsia="x-none"/>
        </w:rPr>
      </w:pPr>
    </w:p>
    <w:p w14:paraId="539F391C" w14:textId="77777777" w:rsidR="00A06EAC" w:rsidRDefault="00A06EAC" w:rsidP="00605FC3">
      <w:pPr>
        <w:spacing w:after="0" w:line="240" w:lineRule="auto"/>
        <w:ind w:right="1"/>
        <w:jc w:val="both"/>
        <w:rPr>
          <w:rFonts w:ascii="Arial" w:eastAsia="Times New Roman" w:hAnsi="Arial" w:cs="Arial"/>
          <w:i/>
          <w:lang w:val="x-none" w:eastAsia="x-none"/>
        </w:rPr>
      </w:pPr>
    </w:p>
    <w:p w14:paraId="1E5EDC70" w14:textId="77777777" w:rsidR="00A06EAC" w:rsidRDefault="00A06EAC" w:rsidP="00605FC3">
      <w:pPr>
        <w:spacing w:after="0" w:line="240" w:lineRule="auto"/>
        <w:ind w:right="1"/>
        <w:jc w:val="both"/>
        <w:rPr>
          <w:rFonts w:ascii="Arial" w:eastAsia="Times New Roman" w:hAnsi="Arial" w:cs="Arial"/>
          <w:i/>
          <w:lang w:val="x-none" w:eastAsia="x-none"/>
        </w:rPr>
      </w:pPr>
    </w:p>
    <w:p w14:paraId="383B726E" w14:textId="77777777" w:rsidR="00A06EAC" w:rsidRDefault="00A06EAC" w:rsidP="00605FC3">
      <w:pPr>
        <w:spacing w:after="0" w:line="240" w:lineRule="auto"/>
        <w:ind w:right="1"/>
        <w:jc w:val="both"/>
        <w:rPr>
          <w:rFonts w:ascii="Arial" w:eastAsia="Times New Roman" w:hAnsi="Arial" w:cs="Arial"/>
          <w:i/>
          <w:lang w:val="x-none" w:eastAsia="x-none"/>
        </w:rPr>
      </w:pPr>
    </w:p>
    <w:p w14:paraId="5BA1B336" w14:textId="77777777" w:rsidR="00A06EAC" w:rsidRDefault="00A06EAC" w:rsidP="00605FC3">
      <w:pPr>
        <w:spacing w:after="0" w:line="240" w:lineRule="auto"/>
        <w:ind w:right="1"/>
        <w:jc w:val="both"/>
        <w:rPr>
          <w:rFonts w:ascii="Arial" w:eastAsia="Times New Roman" w:hAnsi="Arial" w:cs="Arial"/>
          <w:i/>
          <w:lang w:val="x-none" w:eastAsia="x-none"/>
        </w:rPr>
      </w:pPr>
    </w:p>
    <w:p w14:paraId="5023B727" w14:textId="7E929F26" w:rsidR="00605FC3" w:rsidRPr="00605FC3" w:rsidRDefault="008A2DE4" w:rsidP="00605FC3">
      <w:pPr>
        <w:spacing w:after="0" w:line="240" w:lineRule="auto"/>
        <w:ind w:right="1"/>
        <w:jc w:val="both"/>
        <w:rPr>
          <w:rFonts w:ascii="Arial" w:eastAsia="Times New Roman" w:hAnsi="Arial" w:cs="Arial"/>
          <w:b/>
          <w:bCs/>
          <w:i/>
          <w:lang w:eastAsia="x-none"/>
        </w:rPr>
      </w:pPr>
      <w:r>
        <w:rPr>
          <w:rFonts w:ascii="Arial" w:eastAsia="Times New Roman" w:hAnsi="Arial" w:cs="Arial"/>
          <w:i/>
          <w:lang w:val="x-none" w:eastAsia="x-none"/>
        </w:rPr>
        <w:t>Załącznik nr 3</w:t>
      </w:r>
      <w:r w:rsidR="00605FC3"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003875D4">
        <w:rPr>
          <w:rFonts w:ascii="Arial" w:eastAsia="Times New Roman" w:hAnsi="Arial" w:cs="Arial"/>
          <w:i/>
          <w:lang w:eastAsia="x-none"/>
        </w:rPr>
        <w:t xml:space="preserve"> </w:t>
      </w:r>
      <w:r w:rsidR="00605FC3"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 xml:space="preserve">Zespół Szkół Centrum Kształcenia Rolniczego w </w:t>
      </w:r>
      <w:proofErr w:type="spellStart"/>
      <w:r w:rsidR="004F4F03">
        <w:rPr>
          <w:rFonts w:ascii="Arial" w:eastAsia="Calibri" w:hAnsi="Arial" w:cs="Arial"/>
          <w:color w:val="000000"/>
          <w:lang w:eastAsia="pl-PL"/>
        </w:rPr>
        <w:t>Jabłoniu</w:t>
      </w:r>
      <w:proofErr w:type="spellEnd"/>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D7A9FA"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00982038">
        <w:rPr>
          <w:rFonts w:ascii="Arial" w:eastAsia="Times New Roman" w:hAnsi="Arial" w:cs="Arial"/>
          <w:i/>
          <w:lang w:eastAsia="x-none"/>
        </w:rPr>
        <w:t>4</w:t>
      </w:r>
      <w:r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 xml:space="preserve">Zespół Szkół Centrum Kształcenia Rolniczego w </w:t>
      </w:r>
      <w:proofErr w:type="spellStart"/>
      <w:r w:rsidR="004F4F03" w:rsidRPr="004F4F03">
        <w:rPr>
          <w:rFonts w:ascii="Arial" w:eastAsia="Calibri" w:hAnsi="Arial" w:cs="Arial"/>
          <w:color w:val="000000"/>
          <w:lang w:eastAsia="pl-PL"/>
        </w:rPr>
        <w:t>Jabłoniu</w:t>
      </w:r>
      <w:proofErr w:type="spellEnd"/>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Default="00614586" w:rsidP="00B96DB6">
      <w:pPr>
        <w:spacing w:line="240" w:lineRule="auto"/>
        <w:ind w:right="1"/>
        <w:rPr>
          <w:rFonts w:ascii="Arial" w:hAnsi="Arial" w:cs="Arial"/>
        </w:rPr>
      </w:pPr>
    </w:p>
    <w:p w14:paraId="7808C196" w14:textId="77777777" w:rsidR="006E1E36" w:rsidRDefault="006E1E36" w:rsidP="00B96DB6">
      <w:pPr>
        <w:spacing w:line="240" w:lineRule="auto"/>
        <w:ind w:right="1"/>
        <w:rPr>
          <w:rFonts w:ascii="Arial" w:hAnsi="Arial" w:cs="Arial"/>
        </w:rPr>
      </w:pPr>
    </w:p>
    <w:p w14:paraId="02F78019" w14:textId="77777777" w:rsidR="006E1E36" w:rsidRDefault="006E1E36" w:rsidP="00B96DB6">
      <w:pPr>
        <w:spacing w:line="240" w:lineRule="auto"/>
        <w:ind w:right="1"/>
        <w:rPr>
          <w:rFonts w:ascii="Arial" w:hAnsi="Arial" w:cs="Arial"/>
        </w:rPr>
      </w:pPr>
    </w:p>
    <w:p w14:paraId="6BF9E212" w14:textId="77777777" w:rsidR="006E1E36" w:rsidRDefault="006E1E36" w:rsidP="00B96DB6">
      <w:pPr>
        <w:spacing w:line="240" w:lineRule="auto"/>
        <w:ind w:right="1"/>
        <w:rPr>
          <w:rFonts w:ascii="Arial" w:hAnsi="Arial" w:cs="Arial"/>
        </w:rPr>
      </w:pPr>
    </w:p>
    <w:p w14:paraId="53DC0F75" w14:textId="77777777" w:rsidR="006E1E36" w:rsidRDefault="006E1E36" w:rsidP="006E1E36">
      <w:pPr>
        <w:spacing w:after="0" w:line="240" w:lineRule="auto"/>
        <w:ind w:right="1"/>
        <w:jc w:val="both"/>
        <w:rPr>
          <w:rFonts w:ascii="Arial" w:eastAsia="Times New Roman" w:hAnsi="Arial" w:cs="Arial"/>
          <w:i/>
          <w:lang w:val="x-none" w:eastAsia="x-none"/>
        </w:rPr>
      </w:pPr>
    </w:p>
    <w:p w14:paraId="3C49F051" w14:textId="25FBEF9C" w:rsidR="006E1E36" w:rsidRDefault="006E1E36" w:rsidP="006E1E36">
      <w:pPr>
        <w:spacing w:after="0" w:line="240" w:lineRule="auto"/>
        <w:ind w:right="1"/>
        <w:jc w:val="both"/>
        <w:rPr>
          <w:rFonts w:ascii="Arial" w:eastAsia="Times New Roman" w:hAnsi="Arial" w:cs="Arial"/>
          <w:i/>
          <w:lang w:val="x-none" w:eastAsia="x-none"/>
        </w:rPr>
      </w:pPr>
      <w:r>
        <w:rPr>
          <w:rFonts w:ascii="Arial" w:eastAsia="Times New Roman" w:hAnsi="Arial" w:cs="Arial"/>
          <w:i/>
          <w:lang w:val="x-none" w:eastAsia="x-none"/>
        </w:rPr>
        <w:t>Załącznik nr 5</w:t>
      </w:r>
      <w:r w:rsidRPr="00605FC3">
        <w:rPr>
          <w:rFonts w:ascii="Arial" w:eastAsia="Times New Roman" w:hAnsi="Arial" w:cs="Arial"/>
          <w:i/>
          <w:lang w:val="x-none" w:eastAsia="x-none"/>
        </w:rPr>
        <w:t xml:space="preserve"> do umowy Nr ……... z dnia …………….. 20</w:t>
      </w:r>
      <w:r>
        <w:rPr>
          <w:rFonts w:ascii="Arial" w:eastAsia="Times New Roman" w:hAnsi="Arial" w:cs="Arial"/>
          <w:i/>
          <w:lang w:eastAsia="x-none"/>
        </w:rPr>
        <w:t xml:space="preserve">23 </w:t>
      </w:r>
      <w:r w:rsidRPr="00605FC3">
        <w:rPr>
          <w:rFonts w:ascii="Arial" w:eastAsia="Times New Roman" w:hAnsi="Arial" w:cs="Arial"/>
          <w:i/>
          <w:lang w:val="x-none" w:eastAsia="x-none"/>
        </w:rPr>
        <w:t xml:space="preserve"> r.</w:t>
      </w:r>
    </w:p>
    <w:p w14:paraId="4BC818E1" w14:textId="77777777" w:rsidR="006E1E36" w:rsidRDefault="006E1E36" w:rsidP="006E1E36">
      <w:pPr>
        <w:spacing w:after="0" w:line="240" w:lineRule="auto"/>
        <w:ind w:right="1"/>
        <w:jc w:val="both"/>
        <w:rPr>
          <w:rFonts w:ascii="Arial" w:eastAsia="Times New Roman" w:hAnsi="Arial" w:cs="Arial"/>
          <w:i/>
          <w:lang w:val="x-none" w:eastAsia="x-none"/>
        </w:rPr>
      </w:pPr>
    </w:p>
    <w:p w14:paraId="566F4B60" w14:textId="77777777" w:rsidR="006E1E36" w:rsidRPr="00605FC3" w:rsidRDefault="006E1E36" w:rsidP="006E1E36">
      <w:pPr>
        <w:spacing w:after="0" w:line="240" w:lineRule="auto"/>
        <w:ind w:right="1"/>
        <w:jc w:val="both"/>
        <w:rPr>
          <w:rFonts w:ascii="Arial" w:eastAsia="Times New Roman" w:hAnsi="Arial" w:cs="Arial"/>
          <w:b/>
          <w:bCs/>
          <w:i/>
          <w:lang w:eastAsia="x-none"/>
        </w:rPr>
      </w:pPr>
    </w:p>
    <w:p w14:paraId="38C03066" w14:textId="77777777" w:rsidR="006E1E36" w:rsidRPr="006E1E36" w:rsidRDefault="006E1E36" w:rsidP="006E1E36">
      <w:pPr>
        <w:autoSpaceDE w:val="0"/>
        <w:autoSpaceDN w:val="0"/>
        <w:spacing w:after="0"/>
        <w:jc w:val="center"/>
        <w:rPr>
          <w:rFonts w:ascii="Arial" w:eastAsia="Calibri" w:hAnsi="Arial" w:cs="Arial"/>
          <w:b/>
          <w:bCs/>
          <w:sz w:val="24"/>
          <w:szCs w:val="24"/>
        </w:rPr>
      </w:pPr>
      <w:r w:rsidRPr="006E1E36">
        <w:rPr>
          <w:rFonts w:ascii="Arial" w:eastAsia="Calibri" w:hAnsi="Arial" w:cs="Arial"/>
          <w:b/>
          <w:bCs/>
          <w:sz w:val="24"/>
          <w:szCs w:val="24"/>
        </w:rPr>
        <w:t>Szczegółowe warunki gwarancji i rękojmi</w:t>
      </w:r>
    </w:p>
    <w:p w14:paraId="06AB8156" w14:textId="77777777" w:rsidR="006E1E36" w:rsidRPr="006E1E36" w:rsidRDefault="006E1E36" w:rsidP="006E1E36">
      <w:pPr>
        <w:autoSpaceDE w:val="0"/>
        <w:autoSpaceDN w:val="0"/>
        <w:spacing w:after="0"/>
        <w:jc w:val="center"/>
        <w:rPr>
          <w:rFonts w:ascii="Arial" w:eastAsia="Calibri" w:hAnsi="Arial" w:cs="Arial"/>
          <w:b/>
          <w:bCs/>
          <w:sz w:val="24"/>
          <w:szCs w:val="24"/>
        </w:rPr>
      </w:pPr>
    </w:p>
    <w:p w14:paraId="400D82C9" w14:textId="77777777" w:rsidR="006E1E36" w:rsidRPr="006E1E36" w:rsidRDefault="006E1E36" w:rsidP="006E1E36">
      <w:pPr>
        <w:pStyle w:val="Akapitzlist"/>
        <w:numPr>
          <w:ilvl w:val="2"/>
          <w:numId w:val="48"/>
        </w:numPr>
        <w:suppressAutoHyphens/>
        <w:spacing w:after="0"/>
        <w:ind w:left="426" w:hanging="426"/>
        <w:jc w:val="both"/>
        <w:rPr>
          <w:rFonts w:ascii="Arial" w:hAnsi="Arial" w:cs="Arial"/>
          <w:sz w:val="24"/>
          <w:szCs w:val="24"/>
        </w:rPr>
      </w:pPr>
      <w:r w:rsidRPr="006E1E36">
        <w:rPr>
          <w:rFonts w:ascii="Arial" w:hAnsi="Arial" w:cs="Arial"/>
          <w:sz w:val="24"/>
          <w:szCs w:val="24"/>
        </w:rPr>
        <w:t xml:space="preserve">Wykonawca udziela Zamawiającemu gwarancji jakości na przedmiot umowy na warunkach określonych w umowie stanowiącej załącznik nr 4 do SWZ i przepisach kodeksu cywilnego. W razie rozbieżności postanowień gwarancyjnych, stosuje się̨ warunki gwarancyjne bardziej korzystne dla Zamawiającego. </w:t>
      </w:r>
    </w:p>
    <w:p w14:paraId="615F28AB"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eastAsia="Times New Roman" w:hAnsi="Arial" w:cs="Arial"/>
          <w:color w:val="000000" w:themeColor="text1"/>
          <w:sz w:val="24"/>
          <w:szCs w:val="24"/>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1AA8052F"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eastAsia="Times New Roman" w:hAnsi="Arial" w:cs="Arial"/>
          <w:color w:val="000000" w:themeColor="text1"/>
          <w:sz w:val="24"/>
          <w:szCs w:val="24"/>
          <w:lang w:eastAsia="ar-SA"/>
        </w:rPr>
        <w:t xml:space="preserve">Wykonawca zobowiązuje się do rozpoczęcia wykonywania przeglądu gwarancyjnego na żądanie w przeciągu </w:t>
      </w:r>
      <w:r w:rsidRPr="006E1E36">
        <w:rPr>
          <w:rFonts w:ascii="Arial" w:eastAsia="Times New Roman" w:hAnsi="Arial" w:cs="Arial"/>
          <w:b/>
          <w:color w:val="000000" w:themeColor="text1"/>
          <w:sz w:val="24"/>
          <w:szCs w:val="24"/>
          <w:lang w:eastAsia="ar-SA"/>
        </w:rPr>
        <w:t>maksymalnie ………..</w:t>
      </w:r>
      <w:r w:rsidRPr="006E1E36">
        <w:rPr>
          <w:rStyle w:val="Odwoanieprzypisudolnego"/>
          <w:rFonts w:ascii="Arial" w:eastAsia="Times New Roman" w:hAnsi="Arial" w:cs="Arial"/>
          <w:b/>
          <w:color w:val="000000" w:themeColor="text1"/>
          <w:sz w:val="24"/>
          <w:szCs w:val="24"/>
          <w:lang w:eastAsia="ar-SA"/>
        </w:rPr>
        <w:footnoteReference w:id="2"/>
      </w:r>
      <w:r w:rsidRPr="006E1E36">
        <w:rPr>
          <w:rFonts w:ascii="Arial" w:eastAsia="Times New Roman" w:hAnsi="Arial" w:cs="Arial"/>
          <w:b/>
          <w:color w:val="000000" w:themeColor="text1"/>
          <w:sz w:val="24"/>
          <w:szCs w:val="24"/>
          <w:lang w:eastAsia="ar-SA"/>
        </w:rPr>
        <w:t xml:space="preserve"> godzin od momentu otrzymania wezwania od Zamawiającego</w:t>
      </w:r>
      <w:r w:rsidRPr="006E1E36">
        <w:rPr>
          <w:rFonts w:ascii="Arial" w:eastAsia="Times New Roman" w:hAnsi="Arial" w:cs="Arial"/>
          <w:color w:val="000000" w:themeColor="text1"/>
          <w:sz w:val="24"/>
          <w:szCs w:val="24"/>
          <w:lang w:eastAsia="ar-SA"/>
        </w:rPr>
        <w:t>. Za rozpoczęcie wykonywania przeglądu uważa się pojawienie się pracowników upoważnionych do przeglądu ma miejscu wykonania instalacji potwierdzone podpisem właściciela lub osoby upoważnionej z datą rozpoczęcia usługi.</w:t>
      </w:r>
    </w:p>
    <w:p w14:paraId="3ADBA67B"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eastAsia="Times New Roman" w:hAnsi="Arial" w:cs="Arial"/>
          <w:color w:val="000000" w:themeColor="text1"/>
          <w:sz w:val="24"/>
          <w:szCs w:val="24"/>
          <w:lang w:eastAsia="ar-SA"/>
        </w:rPr>
        <w:t xml:space="preserve">Strony ustalają, że wezwania do wykonania czynności gwarancyjnych będą przekazywane Wykonawcy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maksymalnie </w:t>
      </w:r>
      <w:r w:rsidRPr="006E1E36">
        <w:rPr>
          <w:rFonts w:ascii="Arial" w:eastAsia="Times New Roman" w:hAnsi="Arial" w:cs="Arial"/>
          <w:bCs/>
          <w:color w:val="000000" w:themeColor="text1"/>
          <w:sz w:val="24"/>
          <w:szCs w:val="24"/>
          <w:lang w:eastAsia="ar-SA"/>
        </w:rPr>
        <w:t>………..</w:t>
      </w:r>
      <w:r w:rsidRPr="006E1E36">
        <w:rPr>
          <w:rStyle w:val="Odwoanieprzypisudolnego"/>
          <w:rFonts w:ascii="Arial" w:eastAsia="Times New Roman" w:hAnsi="Arial" w:cs="Arial"/>
          <w:bCs/>
          <w:color w:val="000000" w:themeColor="text1"/>
          <w:sz w:val="24"/>
          <w:szCs w:val="24"/>
          <w:lang w:eastAsia="ar-SA"/>
        </w:rPr>
        <w:footnoteReference w:id="3"/>
      </w:r>
      <w:r w:rsidRPr="006E1E36">
        <w:rPr>
          <w:rFonts w:ascii="Arial" w:eastAsia="Times New Roman" w:hAnsi="Arial" w:cs="Arial"/>
          <w:bCs/>
          <w:color w:val="000000" w:themeColor="text1"/>
          <w:sz w:val="24"/>
          <w:szCs w:val="24"/>
          <w:lang w:eastAsia="ar-SA"/>
        </w:rPr>
        <w:t xml:space="preserve"> godzin</w:t>
      </w:r>
      <w:r w:rsidRPr="006E1E36">
        <w:rPr>
          <w:rFonts w:ascii="Arial" w:eastAsia="Times New Roman" w:hAnsi="Arial" w:cs="Arial"/>
          <w:color w:val="000000" w:themeColor="text1"/>
          <w:sz w:val="24"/>
          <w:szCs w:val="24"/>
          <w:lang w:eastAsia="ar-SA"/>
        </w:rPr>
        <w:t xml:space="preserve"> od momentu otrzymania zawiadomienia. Jeżeli informacja została przekazana Wykonawcy po godzinie 16.00 danego dnia, przyjmuje się, że czas reakcji liczony jest od godz. 8.00 dnia kolejnego. </w:t>
      </w:r>
      <w:r w:rsidRPr="006E1E36">
        <w:rPr>
          <w:rFonts w:ascii="Arial" w:hAnsi="Arial" w:cs="Arial"/>
          <w:color w:val="000000" w:themeColor="text1"/>
          <w:sz w:val="24"/>
          <w:szCs w:val="24"/>
          <w:u w:val="single"/>
        </w:rPr>
        <w:t xml:space="preserve">Okres </w:t>
      </w:r>
      <w:r w:rsidRPr="006E1E36">
        <w:rPr>
          <w:rFonts w:ascii="Arial" w:eastAsia="Times New Roman" w:hAnsi="Arial" w:cs="Arial"/>
          <w:b/>
          <w:color w:val="000000" w:themeColor="text1"/>
          <w:sz w:val="24"/>
          <w:szCs w:val="24"/>
          <w:lang w:eastAsia="ar-SA"/>
        </w:rPr>
        <w:t>………..</w:t>
      </w:r>
      <w:r w:rsidRPr="006E1E36">
        <w:rPr>
          <w:rStyle w:val="Odwoanieprzypisudolnego"/>
          <w:rFonts w:ascii="Arial" w:eastAsia="Times New Roman" w:hAnsi="Arial" w:cs="Arial"/>
          <w:b/>
          <w:color w:val="000000" w:themeColor="text1"/>
          <w:sz w:val="24"/>
          <w:szCs w:val="24"/>
          <w:lang w:eastAsia="ar-SA"/>
        </w:rPr>
        <w:footnoteReference w:id="4"/>
      </w:r>
      <w:r w:rsidRPr="006E1E36">
        <w:rPr>
          <w:rFonts w:ascii="Arial" w:eastAsia="Times New Roman" w:hAnsi="Arial" w:cs="Arial"/>
          <w:b/>
          <w:color w:val="000000" w:themeColor="text1"/>
          <w:sz w:val="24"/>
          <w:szCs w:val="24"/>
          <w:lang w:eastAsia="ar-SA"/>
        </w:rPr>
        <w:t xml:space="preserve"> </w:t>
      </w:r>
      <w:r w:rsidRPr="006E1E36">
        <w:rPr>
          <w:rFonts w:ascii="Arial" w:eastAsia="Times New Roman" w:hAnsi="Arial" w:cs="Arial"/>
          <w:bCs/>
          <w:color w:val="000000" w:themeColor="text1"/>
          <w:sz w:val="24"/>
          <w:szCs w:val="24"/>
          <w:u w:val="single"/>
          <w:lang w:eastAsia="ar-SA"/>
        </w:rPr>
        <w:t>godzin</w:t>
      </w:r>
      <w:r w:rsidRPr="006E1E36">
        <w:rPr>
          <w:rFonts w:ascii="Arial" w:hAnsi="Arial" w:cs="Arial"/>
          <w:color w:val="000000" w:themeColor="text1"/>
          <w:sz w:val="24"/>
          <w:szCs w:val="24"/>
          <w:u w:val="single"/>
        </w:rPr>
        <w:t xml:space="preserve"> na rozpoczęcie czynności przeglądu gwarancyjnego nie obejmuje dni ustawowo wolnych od pracy. </w:t>
      </w:r>
      <w:r w:rsidRPr="006E1E36">
        <w:rPr>
          <w:rFonts w:ascii="Arial" w:hAnsi="Arial" w:cs="Arial"/>
          <w:color w:val="000000" w:themeColor="text1"/>
          <w:sz w:val="24"/>
          <w:szCs w:val="24"/>
          <w:u w:val="single"/>
        </w:rPr>
        <w:br/>
        <w:t>W przypadku zgłoszeń przekazywanych w dzień poprzedzający dzień ustawowo wolny od pracy, czas na wykonanie czynności przeglądu biegnie od godziny 8.00 pierwszego dnia po dniu ustawowo wolnym od pracy. W przypadku gdy koniec okresu na podjęcie działań przypada na dzień ustawowo wolny od pracy, wykonawca może rozpocząć czynności przeglądu kolejnego dnia roboczego.</w:t>
      </w:r>
    </w:p>
    <w:p w14:paraId="178E7E53"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hAnsi="Arial" w:cs="Arial"/>
          <w:color w:val="000000" w:themeColor="text1"/>
          <w:sz w:val="24"/>
          <w:szCs w:val="24"/>
          <w:lang w:eastAsia="ar-SA"/>
        </w:rPr>
        <w:t>Niedotrzymanie czasu reakcji wskazanego w ust. 3 powoduje naliczanie kar umownych określonych w § 14 Umowy.</w:t>
      </w:r>
    </w:p>
    <w:p w14:paraId="5090EE20"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hAnsi="Arial" w:cs="Arial"/>
          <w:color w:val="000000" w:themeColor="text1"/>
          <w:sz w:val="24"/>
          <w:szCs w:val="24"/>
          <w:lang w:eastAsia="ar-SA"/>
        </w:rPr>
        <w:t xml:space="preserve">Stwierdzone podczas przeglądu gwarancyjnego na żądanie wady i usterki objęte rękojmią lub gwarancją Wykonawca powinien na własny koszt usunąć w terminie 7 dni roboczych od daty podjęcia czynności, o których mowa w ust. 9, a jeżeli usunięcie w tym terminie nie jest możliwe, nie później, niż w terminie wyznaczonym przez Zamawiającego stosownie do okoliczności sprawy. </w:t>
      </w:r>
    </w:p>
    <w:p w14:paraId="630C0F66"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hAnsi="Arial" w:cs="Arial"/>
          <w:color w:val="000000" w:themeColor="text1"/>
          <w:sz w:val="24"/>
          <w:szCs w:val="24"/>
          <w:lang w:eastAsia="ar-SA"/>
        </w:rPr>
        <w:t xml:space="preserve">Jeżeli Wykonawca nie usunie wad w terminie określonym w ust.  7, Zamawiający może zlecić usunięcie ich stronie trzeciej na koszt i ryzyko Wykonawcy. </w:t>
      </w:r>
    </w:p>
    <w:p w14:paraId="60B7AAB9"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hAnsi="Arial" w:cs="Arial"/>
          <w:color w:val="000000" w:themeColor="text1"/>
          <w:sz w:val="24"/>
          <w:szCs w:val="24"/>
          <w:lang w:eastAsia="ar-SA"/>
        </w:rPr>
        <w:lastRenderedPageBreak/>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011D5FEA" w14:textId="77777777" w:rsidR="006E1E36" w:rsidRPr="006E1E36" w:rsidRDefault="006E1E36" w:rsidP="006E1E36">
      <w:pPr>
        <w:pStyle w:val="Akapitzlist"/>
        <w:numPr>
          <w:ilvl w:val="0"/>
          <w:numId w:val="49"/>
        </w:numPr>
        <w:suppressAutoHyphens/>
        <w:overflowPunct w:val="0"/>
        <w:autoSpaceDE w:val="0"/>
        <w:autoSpaceDN w:val="0"/>
        <w:adjustRightInd w:val="0"/>
        <w:spacing w:after="0"/>
        <w:jc w:val="both"/>
        <w:textAlignment w:val="baseline"/>
        <w:rPr>
          <w:rFonts w:ascii="Arial" w:eastAsia="Times New Roman" w:hAnsi="Arial" w:cs="Arial"/>
          <w:color w:val="000000" w:themeColor="text1"/>
          <w:sz w:val="24"/>
          <w:szCs w:val="24"/>
          <w:lang w:eastAsia="ar-SA"/>
        </w:rPr>
      </w:pPr>
      <w:r w:rsidRPr="006E1E36">
        <w:rPr>
          <w:rFonts w:ascii="Arial" w:hAnsi="Arial" w:cs="Arial"/>
          <w:color w:val="000000" w:themeColor="text1"/>
          <w:sz w:val="24"/>
          <w:szCs w:val="24"/>
          <w:lang w:eastAsia="ar-SA"/>
        </w:rPr>
        <w:t xml:space="preserve">Niezależnie od zasad zgłaszania potrzeby czynności gwarancyjnych wskazanych </w:t>
      </w:r>
      <w:r w:rsidRPr="006E1E36">
        <w:rPr>
          <w:rFonts w:ascii="Arial" w:hAnsi="Arial" w:cs="Arial"/>
          <w:color w:val="000000" w:themeColor="text1"/>
          <w:sz w:val="24"/>
          <w:szCs w:val="24"/>
          <w:lang w:eastAsia="ar-SA"/>
        </w:rPr>
        <w:br/>
        <w:t xml:space="preserve">w ust.  3-5, Wykonawca zobowiązany jest do natychmiastowej reakcji gwarancyjnej </w:t>
      </w:r>
      <w:r w:rsidRPr="006E1E36">
        <w:rPr>
          <w:rFonts w:ascii="Arial" w:hAnsi="Arial" w:cs="Arial"/>
          <w:color w:val="000000" w:themeColor="text1"/>
          <w:sz w:val="24"/>
          <w:szCs w:val="24"/>
          <w:lang w:eastAsia="ar-SA"/>
        </w:rPr>
        <w:br/>
        <w:t xml:space="preserve">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EF54C47" w14:textId="77777777" w:rsidR="006E1E36" w:rsidRPr="006E1E36" w:rsidRDefault="006E1E36" w:rsidP="006E1E36">
      <w:pPr>
        <w:pStyle w:val="Akapitzlist"/>
        <w:numPr>
          <w:ilvl w:val="0"/>
          <w:numId w:val="49"/>
        </w:numPr>
        <w:suppressAutoHyphens/>
        <w:overflowPunct w:val="0"/>
        <w:autoSpaceDE w:val="0"/>
        <w:autoSpaceDN w:val="0"/>
        <w:adjustRightInd w:val="0"/>
        <w:spacing w:after="0"/>
        <w:ind w:left="567" w:hanging="425"/>
        <w:jc w:val="both"/>
        <w:textAlignment w:val="baseline"/>
        <w:rPr>
          <w:rFonts w:ascii="Arial" w:eastAsia="Times New Roman" w:hAnsi="Arial" w:cs="Arial"/>
          <w:color w:val="000000" w:themeColor="text1"/>
          <w:sz w:val="24"/>
          <w:szCs w:val="24"/>
          <w:lang w:eastAsia="ar-SA"/>
        </w:rPr>
      </w:pPr>
      <w:r w:rsidRPr="006E1E36">
        <w:rPr>
          <w:rFonts w:ascii="Arial" w:hAnsi="Arial" w:cs="Arial"/>
          <w:color w:val="000000" w:themeColor="text1"/>
          <w:sz w:val="24"/>
          <w:szCs w:val="24"/>
          <w:lang w:eastAsia="ar-SA"/>
        </w:rPr>
        <w:t>Obowiązki Wykonawcy i uprawnienia Zamawiającego wynikającego z niniejszego załącznika obowiązują przez okres gwarancji.</w:t>
      </w:r>
    </w:p>
    <w:p w14:paraId="037C2972" w14:textId="77777777" w:rsidR="006E1E36" w:rsidRPr="006E1E36" w:rsidRDefault="006E1E36" w:rsidP="006E1E36">
      <w:pPr>
        <w:numPr>
          <w:ilvl w:val="0"/>
          <w:numId w:val="49"/>
        </w:numPr>
        <w:autoSpaceDE w:val="0"/>
        <w:autoSpaceDN w:val="0"/>
        <w:adjustRightInd w:val="0"/>
        <w:spacing w:after="0"/>
        <w:ind w:left="567" w:hanging="425"/>
        <w:contextualSpacing/>
        <w:jc w:val="both"/>
        <w:rPr>
          <w:rFonts w:ascii="Arial" w:eastAsia="Calibri" w:hAnsi="Arial" w:cs="Arial"/>
          <w:sz w:val="24"/>
          <w:szCs w:val="24"/>
        </w:rPr>
      </w:pPr>
      <w:r w:rsidRPr="006E1E36">
        <w:rPr>
          <w:rFonts w:ascii="Arial" w:eastAsia="Calibri" w:hAnsi="Arial" w:cs="Arial"/>
          <w:sz w:val="24"/>
          <w:szCs w:val="24"/>
        </w:rPr>
        <w:t>W przypadku, gdy usunięcie wady nie jest możliwe w terminie wskazanym w ust. 8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4D4EBDB3" w14:textId="77777777" w:rsidR="006E1E36" w:rsidRPr="006E1E36" w:rsidRDefault="006E1E36" w:rsidP="006E1E36">
      <w:pPr>
        <w:numPr>
          <w:ilvl w:val="0"/>
          <w:numId w:val="49"/>
        </w:numPr>
        <w:autoSpaceDE w:val="0"/>
        <w:autoSpaceDN w:val="0"/>
        <w:adjustRightInd w:val="0"/>
        <w:spacing w:after="0"/>
        <w:ind w:left="567" w:hanging="426"/>
        <w:contextualSpacing/>
        <w:jc w:val="both"/>
        <w:rPr>
          <w:rFonts w:ascii="Arial" w:eastAsia="Calibri" w:hAnsi="Arial" w:cs="Arial"/>
        </w:rPr>
      </w:pPr>
      <w:r w:rsidRPr="006E1E36">
        <w:rPr>
          <w:rFonts w:ascii="Arial" w:eastAsia="Calibri" w:hAnsi="Arial" w:cs="Arial"/>
          <w:sz w:val="24"/>
          <w:szCs w:val="24"/>
        </w:rPr>
        <w:t>Termin gwarancji ulega przedłużeniu o czas usunięcia wady, jeżeli powiadomienie o wystąpieniu wady nastąpiło jeszcze w czasie trwania gwarancji.</w:t>
      </w:r>
    </w:p>
    <w:p w14:paraId="60D05A36" w14:textId="77777777" w:rsidR="006E1E36" w:rsidRPr="006E1E36" w:rsidRDefault="006E1E36" w:rsidP="006E1E36">
      <w:pPr>
        <w:numPr>
          <w:ilvl w:val="0"/>
          <w:numId w:val="49"/>
        </w:numPr>
        <w:autoSpaceDE w:val="0"/>
        <w:autoSpaceDN w:val="0"/>
        <w:adjustRightInd w:val="0"/>
        <w:spacing w:after="0"/>
        <w:ind w:left="567" w:hanging="426"/>
        <w:contextualSpacing/>
        <w:jc w:val="both"/>
        <w:rPr>
          <w:rFonts w:ascii="Arial" w:eastAsia="Calibri" w:hAnsi="Arial" w:cs="Arial"/>
        </w:rPr>
      </w:pPr>
      <w:r w:rsidRPr="006E1E36">
        <w:rPr>
          <w:rFonts w:ascii="Arial" w:hAnsi="Arial" w:cs="Arial"/>
          <w:color w:val="000000" w:themeColor="text1"/>
          <w:sz w:val="24"/>
          <w:szCs w:val="24"/>
        </w:rPr>
        <w:t xml:space="preserve">Wykonawca w ramach umowy zobowiązuje się do wykonywania przez okres </w:t>
      </w:r>
      <w:r w:rsidRPr="006E1E36">
        <w:rPr>
          <w:rFonts w:ascii="Arial" w:hAnsi="Arial" w:cs="Arial"/>
          <w:color w:val="000000" w:themeColor="text1"/>
          <w:sz w:val="24"/>
          <w:szCs w:val="24"/>
        </w:rPr>
        <w:br/>
        <w:t>trwania gwarancji, serwisu urządzeń zgodnie z zaleceniami producenta, przeglądów gwarancyjnych dotyczących wszystkich wykonanych instalacji, bez dodatkowego wynagrodzenia.</w:t>
      </w:r>
    </w:p>
    <w:p w14:paraId="3421AFD2" w14:textId="77777777" w:rsidR="006E1E36" w:rsidRPr="006E1E36" w:rsidRDefault="006E1E36" w:rsidP="006E1E36">
      <w:pPr>
        <w:numPr>
          <w:ilvl w:val="0"/>
          <w:numId w:val="49"/>
        </w:numPr>
        <w:autoSpaceDE w:val="0"/>
        <w:autoSpaceDN w:val="0"/>
        <w:adjustRightInd w:val="0"/>
        <w:spacing w:after="0"/>
        <w:ind w:left="567" w:hanging="426"/>
        <w:contextualSpacing/>
        <w:jc w:val="both"/>
        <w:rPr>
          <w:rFonts w:ascii="Arial" w:eastAsia="Calibri" w:hAnsi="Arial" w:cs="Arial"/>
        </w:rPr>
      </w:pPr>
      <w:r w:rsidRPr="006E1E36">
        <w:rPr>
          <w:rFonts w:ascii="Arial" w:hAnsi="Arial" w:cs="Arial"/>
          <w:color w:val="000000" w:themeColor="text1"/>
          <w:sz w:val="24"/>
          <w:szCs w:val="24"/>
        </w:rPr>
        <w:t xml:space="preserve">Okresowe przeglądy gwarancyjne/serwis będą wykonywane </w:t>
      </w:r>
      <w:r w:rsidRPr="006E1E36">
        <w:rPr>
          <w:rFonts w:ascii="Arial" w:hAnsi="Arial" w:cs="Arial"/>
          <w:bCs/>
          <w:color w:val="000000" w:themeColor="text1"/>
          <w:sz w:val="24"/>
          <w:szCs w:val="24"/>
        </w:rPr>
        <w:t>z częstotliwością przewidzianą przez producenta instalacji,</w:t>
      </w:r>
      <w:r w:rsidRPr="006E1E36">
        <w:rPr>
          <w:rFonts w:ascii="Arial" w:hAnsi="Arial" w:cs="Arial"/>
          <w:color w:val="000000" w:themeColor="text1"/>
          <w:sz w:val="24"/>
          <w:szCs w:val="24"/>
        </w:rPr>
        <w:t xml:space="preserve"> potwierdzane protokołem podpisanym przez Wykonawcę i użytkownika</w:t>
      </w:r>
      <w:r w:rsidRPr="006E1E36">
        <w:rPr>
          <w:rFonts w:ascii="Arial" w:hAnsi="Arial" w:cs="Arial"/>
          <w:b/>
          <w:color w:val="000000" w:themeColor="text1"/>
          <w:sz w:val="24"/>
          <w:szCs w:val="24"/>
        </w:rPr>
        <w:t>.</w:t>
      </w:r>
    </w:p>
    <w:p w14:paraId="0B62DBD7" w14:textId="77777777" w:rsidR="006E1E36" w:rsidRPr="006E1E36" w:rsidRDefault="006E1E36" w:rsidP="006E1E36">
      <w:pPr>
        <w:numPr>
          <w:ilvl w:val="0"/>
          <w:numId w:val="49"/>
        </w:numPr>
        <w:autoSpaceDE w:val="0"/>
        <w:autoSpaceDN w:val="0"/>
        <w:adjustRightInd w:val="0"/>
        <w:spacing w:after="0"/>
        <w:ind w:left="567" w:hanging="426"/>
        <w:contextualSpacing/>
        <w:jc w:val="both"/>
        <w:rPr>
          <w:rFonts w:ascii="Arial" w:eastAsia="Calibri" w:hAnsi="Arial" w:cs="Arial"/>
        </w:rPr>
      </w:pPr>
      <w:r w:rsidRPr="006E1E36">
        <w:rPr>
          <w:rFonts w:ascii="Arial" w:hAnsi="Arial" w:cs="Arial"/>
          <w:color w:val="000000" w:themeColor="text1"/>
          <w:sz w:val="24"/>
          <w:szCs w:val="24"/>
        </w:rPr>
        <w:t>Okresowe przeglądy gwarancyjne obejmują sprawdzenie, jakości elementów objętych gwarancją i rękojmią, w szczególności weryfikację tego czy:</w:t>
      </w:r>
    </w:p>
    <w:p w14:paraId="6A9884B2" w14:textId="77777777" w:rsidR="006E1E36" w:rsidRPr="006E1E36" w:rsidRDefault="006E1E36" w:rsidP="006E1E36">
      <w:pPr>
        <w:pStyle w:val="Akapitzlist"/>
        <w:numPr>
          <w:ilvl w:val="3"/>
          <w:numId w:val="50"/>
        </w:numPr>
        <w:suppressAutoHyphens/>
        <w:overflowPunct w:val="0"/>
        <w:autoSpaceDE w:val="0"/>
        <w:autoSpaceDN w:val="0"/>
        <w:adjustRightInd w:val="0"/>
        <w:spacing w:after="0"/>
        <w:ind w:left="851" w:hanging="284"/>
        <w:jc w:val="both"/>
        <w:textAlignment w:val="baseline"/>
        <w:rPr>
          <w:rFonts w:ascii="Arial" w:eastAsia="Times New Roman" w:hAnsi="Arial" w:cs="Arial"/>
          <w:color w:val="000000" w:themeColor="text1"/>
          <w:sz w:val="24"/>
          <w:szCs w:val="24"/>
        </w:rPr>
      </w:pPr>
      <w:r w:rsidRPr="006E1E36">
        <w:rPr>
          <w:rFonts w:ascii="Arial" w:eastAsia="Times New Roman" w:hAnsi="Arial" w:cs="Arial"/>
          <w:color w:val="000000" w:themeColor="text1"/>
          <w:sz w:val="24"/>
          <w:szCs w:val="24"/>
          <w:lang w:eastAsia="ar-SA"/>
        </w:rPr>
        <w:t xml:space="preserve">przedmiot umowy nadal posiada </w:t>
      </w:r>
      <w:r w:rsidRPr="006E1E36">
        <w:rPr>
          <w:rFonts w:ascii="Arial" w:eastAsia="Times New Roman" w:hAnsi="Arial" w:cs="Arial"/>
          <w:color w:val="000000" w:themeColor="text1"/>
          <w:sz w:val="24"/>
          <w:szCs w:val="24"/>
        </w:rPr>
        <w:t>właściwości, które powinien mieć ze względu na cel w umowie oznaczony albo wynikający z okoliczności lub przeznaczenia;</w:t>
      </w:r>
    </w:p>
    <w:p w14:paraId="78278657" w14:textId="77777777" w:rsidR="006E1E36" w:rsidRPr="006E1E36" w:rsidRDefault="006E1E36" w:rsidP="006E1E36">
      <w:pPr>
        <w:pStyle w:val="Akapitzlist"/>
        <w:numPr>
          <w:ilvl w:val="3"/>
          <w:numId w:val="50"/>
        </w:numPr>
        <w:suppressAutoHyphens/>
        <w:overflowPunct w:val="0"/>
        <w:autoSpaceDE w:val="0"/>
        <w:autoSpaceDN w:val="0"/>
        <w:adjustRightInd w:val="0"/>
        <w:spacing w:after="0"/>
        <w:ind w:left="851" w:hanging="284"/>
        <w:jc w:val="both"/>
        <w:textAlignment w:val="baseline"/>
        <w:rPr>
          <w:rFonts w:ascii="Arial" w:eastAsia="Times New Roman" w:hAnsi="Arial" w:cs="Arial"/>
          <w:color w:val="000000" w:themeColor="text1"/>
          <w:sz w:val="24"/>
          <w:szCs w:val="24"/>
        </w:rPr>
      </w:pPr>
      <w:r w:rsidRPr="006E1E36">
        <w:rPr>
          <w:rFonts w:ascii="Arial" w:eastAsia="Times New Roman" w:hAnsi="Arial" w:cs="Arial"/>
          <w:color w:val="000000" w:themeColor="text1"/>
          <w:sz w:val="24"/>
          <w:szCs w:val="24"/>
          <w:lang w:eastAsia="ar-SA"/>
        </w:rPr>
        <w:t xml:space="preserve">przedmiot umowy nadal posiada </w:t>
      </w:r>
      <w:r w:rsidRPr="006E1E36">
        <w:rPr>
          <w:rFonts w:ascii="Arial" w:eastAsia="Times New Roman" w:hAnsi="Arial" w:cs="Arial"/>
          <w:color w:val="000000" w:themeColor="text1"/>
          <w:sz w:val="24"/>
          <w:szCs w:val="24"/>
        </w:rPr>
        <w:t>właściwości, o których istnieniu sprzedawca zapewnił kupującego,</w:t>
      </w:r>
    </w:p>
    <w:p w14:paraId="1F59A41B" w14:textId="77777777" w:rsidR="006E1E36" w:rsidRPr="006E1E36" w:rsidRDefault="006E1E36" w:rsidP="006E1E36">
      <w:pPr>
        <w:pStyle w:val="Akapitzlist"/>
        <w:numPr>
          <w:ilvl w:val="3"/>
          <w:numId w:val="50"/>
        </w:numPr>
        <w:suppressAutoHyphens/>
        <w:overflowPunct w:val="0"/>
        <w:autoSpaceDE w:val="0"/>
        <w:autoSpaceDN w:val="0"/>
        <w:adjustRightInd w:val="0"/>
        <w:spacing w:after="0"/>
        <w:ind w:left="851" w:hanging="284"/>
        <w:jc w:val="both"/>
        <w:textAlignment w:val="baseline"/>
        <w:rPr>
          <w:rFonts w:ascii="Arial" w:eastAsia="Times New Roman" w:hAnsi="Arial" w:cs="Arial"/>
          <w:color w:val="000000" w:themeColor="text1"/>
          <w:sz w:val="24"/>
          <w:szCs w:val="24"/>
        </w:rPr>
      </w:pPr>
      <w:r w:rsidRPr="006E1E36">
        <w:rPr>
          <w:rFonts w:ascii="Arial" w:eastAsia="Times New Roman" w:hAnsi="Arial" w:cs="Arial"/>
          <w:color w:val="000000" w:themeColor="text1"/>
          <w:sz w:val="24"/>
          <w:szCs w:val="24"/>
          <w:lang w:eastAsia="ar-SA"/>
        </w:rPr>
        <w:t xml:space="preserve">przedmiot umowy nadal </w:t>
      </w:r>
      <w:r w:rsidRPr="006E1E36">
        <w:rPr>
          <w:rFonts w:ascii="Arial" w:eastAsia="Times New Roman" w:hAnsi="Arial" w:cs="Arial"/>
          <w:color w:val="000000" w:themeColor="text1"/>
          <w:sz w:val="24"/>
          <w:szCs w:val="24"/>
        </w:rPr>
        <w:t xml:space="preserve">nadaje się do celu, o którym kupujący poinformował sprzedawcę przy zawarciu umowy, </w:t>
      </w:r>
    </w:p>
    <w:p w14:paraId="4CF953E2" w14:textId="77777777" w:rsidR="006E1E36" w:rsidRPr="006E1E36" w:rsidRDefault="006E1E36" w:rsidP="006E1E36">
      <w:pPr>
        <w:pStyle w:val="Akapitzlist"/>
        <w:numPr>
          <w:ilvl w:val="3"/>
          <w:numId w:val="50"/>
        </w:numPr>
        <w:suppressAutoHyphens/>
        <w:overflowPunct w:val="0"/>
        <w:autoSpaceDE w:val="0"/>
        <w:autoSpaceDN w:val="0"/>
        <w:adjustRightInd w:val="0"/>
        <w:spacing w:after="0"/>
        <w:ind w:left="851" w:hanging="284"/>
        <w:jc w:val="both"/>
        <w:textAlignment w:val="baseline"/>
        <w:rPr>
          <w:rFonts w:ascii="Arial" w:eastAsia="Times New Roman" w:hAnsi="Arial" w:cs="Arial"/>
          <w:color w:val="000000" w:themeColor="text1"/>
          <w:sz w:val="24"/>
          <w:szCs w:val="24"/>
          <w:lang w:eastAsia="ar-SA"/>
        </w:rPr>
      </w:pPr>
      <w:r w:rsidRPr="006E1E36">
        <w:rPr>
          <w:rFonts w:ascii="Arial" w:eastAsia="Times New Roman" w:hAnsi="Arial" w:cs="Arial"/>
          <w:color w:val="000000" w:themeColor="text1"/>
          <w:sz w:val="24"/>
          <w:szCs w:val="24"/>
          <w:lang w:eastAsia="ar-SA"/>
        </w:rPr>
        <w:t xml:space="preserve">przedmiot umowy jest wolny od wad, </w:t>
      </w:r>
    </w:p>
    <w:p w14:paraId="1413E829" w14:textId="77777777" w:rsidR="006E1E36" w:rsidRPr="006E1E36" w:rsidRDefault="006E1E36" w:rsidP="006E1E36">
      <w:pPr>
        <w:pStyle w:val="Akapitzlist"/>
        <w:numPr>
          <w:ilvl w:val="3"/>
          <w:numId w:val="50"/>
        </w:numPr>
        <w:suppressAutoHyphens/>
        <w:overflowPunct w:val="0"/>
        <w:autoSpaceDE w:val="0"/>
        <w:autoSpaceDN w:val="0"/>
        <w:adjustRightInd w:val="0"/>
        <w:spacing w:after="0"/>
        <w:ind w:left="851" w:hanging="284"/>
        <w:jc w:val="both"/>
        <w:textAlignment w:val="baseline"/>
        <w:rPr>
          <w:rFonts w:ascii="Arial" w:eastAsia="Times New Roman" w:hAnsi="Arial" w:cs="Arial"/>
          <w:color w:val="000000" w:themeColor="text1"/>
          <w:sz w:val="24"/>
          <w:szCs w:val="24"/>
        </w:rPr>
      </w:pPr>
      <w:r w:rsidRPr="006E1E36">
        <w:rPr>
          <w:rFonts w:ascii="Arial" w:eastAsia="Times New Roman" w:hAnsi="Arial" w:cs="Arial"/>
          <w:color w:val="000000" w:themeColor="text1"/>
          <w:sz w:val="24"/>
          <w:szCs w:val="24"/>
        </w:rPr>
        <w:t>występują nieprawidłowości związane z pracą instalacji</w:t>
      </w:r>
      <w:r w:rsidRPr="006E1E36">
        <w:rPr>
          <w:rFonts w:ascii="Arial" w:hAnsi="Arial" w:cs="Arial"/>
          <w:color w:val="000000" w:themeColor="text1"/>
          <w:sz w:val="24"/>
          <w:szCs w:val="24"/>
        </w:rPr>
        <w:t>.</w:t>
      </w:r>
    </w:p>
    <w:p w14:paraId="5ABE2550" w14:textId="77777777" w:rsidR="006E1E36" w:rsidRPr="006E1E36" w:rsidRDefault="006E1E36" w:rsidP="006E1E36">
      <w:pPr>
        <w:pStyle w:val="Akapitzlist"/>
        <w:numPr>
          <w:ilvl w:val="0"/>
          <w:numId w:val="49"/>
        </w:numPr>
        <w:suppressAutoHyphens/>
        <w:overflowPunct w:val="0"/>
        <w:autoSpaceDE w:val="0"/>
        <w:autoSpaceDN w:val="0"/>
        <w:adjustRightInd w:val="0"/>
        <w:spacing w:after="0"/>
        <w:ind w:left="567" w:hanging="425"/>
        <w:jc w:val="both"/>
        <w:textAlignment w:val="baseline"/>
        <w:rPr>
          <w:rFonts w:ascii="Arial" w:eastAsia="Times New Roman" w:hAnsi="Arial" w:cs="Arial"/>
          <w:color w:val="000000" w:themeColor="text1"/>
          <w:sz w:val="24"/>
          <w:szCs w:val="24"/>
        </w:rPr>
      </w:pPr>
      <w:r w:rsidRPr="006E1E36">
        <w:rPr>
          <w:rFonts w:ascii="Arial" w:hAnsi="Arial" w:cs="Arial"/>
          <w:color w:val="000000" w:themeColor="text1"/>
          <w:sz w:val="24"/>
          <w:szCs w:val="24"/>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6C62C613" w14:textId="52086F5D" w:rsidR="006E1E36" w:rsidRPr="006E1E36" w:rsidRDefault="006E1E36" w:rsidP="006E1E36">
      <w:pPr>
        <w:pStyle w:val="Akapitzlist"/>
        <w:numPr>
          <w:ilvl w:val="0"/>
          <w:numId w:val="49"/>
        </w:numPr>
        <w:suppressAutoHyphens/>
        <w:overflowPunct w:val="0"/>
        <w:autoSpaceDE w:val="0"/>
        <w:autoSpaceDN w:val="0"/>
        <w:adjustRightInd w:val="0"/>
        <w:spacing w:after="0"/>
        <w:ind w:left="567" w:hanging="425"/>
        <w:jc w:val="both"/>
        <w:textAlignment w:val="baseline"/>
        <w:rPr>
          <w:rFonts w:ascii="Arial" w:hAnsi="Arial" w:cs="Arial"/>
        </w:rPr>
      </w:pPr>
      <w:r w:rsidRPr="006E1E36">
        <w:rPr>
          <w:rFonts w:ascii="Arial" w:hAnsi="Arial" w:cs="Arial"/>
          <w:color w:val="000000" w:themeColor="text1"/>
          <w:sz w:val="24"/>
          <w:szCs w:val="24"/>
        </w:rPr>
        <w:t xml:space="preserve">Wykonawca ponosi odpowiedzialność za prawidłowe wykonywanie okresowych usług gwarancyjnych na podstawie niniejszej umowy przed Zamawiającym nawet, jeżeli zleci wykonywanie usług przeglądów gwarancyjnych o których mowa </w:t>
      </w:r>
      <w:r w:rsidRPr="006E1E36">
        <w:rPr>
          <w:rFonts w:ascii="Arial" w:hAnsi="Arial" w:cs="Arial"/>
          <w:color w:val="000000" w:themeColor="text1"/>
          <w:sz w:val="24"/>
          <w:szCs w:val="24"/>
        </w:rPr>
        <w:br/>
        <w:t>w ust. 1 podwykonawcom.</w:t>
      </w:r>
    </w:p>
    <w:sectPr w:rsidR="006E1E36" w:rsidRPr="006E1E36"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9AEAB" w14:textId="77777777" w:rsidR="00685DD0" w:rsidRDefault="00685DD0" w:rsidP="00243E28">
      <w:pPr>
        <w:spacing w:after="0" w:line="240" w:lineRule="auto"/>
      </w:pPr>
      <w:r>
        <w:separator/>
      </w:r>
    </w:p>
  </w:endnote>
  <w:endnote w:type="continuationSeparator" w:id="0">
    <w:p w14:paraId="30445DFA" w14:textId="77777777" w:rsidR="00685DD0" w:rsidRDefault="00685DD0"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685DD0" w:rsidRDefault="00685DD0">
        <w:pPr>
          <w:pStyle w:val="Stopka"/>
          <w:jc w:val="right"/>
        </w:pPr>
        <w:r>
          <w:fldChar w:fldCharType="begin"/>
        </w:r>
        <w:r>
          <w:instrText>PAGE   \* MERGEFORMAT</w:instrText>
        </w:r>
        <w:r>
          <w:fldChar w:fldCharType="separate"/>
        </w:r>
        <w:r w:rsidR="001C47CD">
          <w:rPr>
            <w:noProof/>
          </w:rPr>
          <w:t>24</w:t>
        </w:r>
        <w:r>
          <w:fldChar w:fldCharType="end"/>
        </w:r>
      </w:p>
    </w:sdtContent>
  </w:sdt>
  <w:p w14:paraId="1CE1C1F9" w14:textId="77777777" w:rsidR="00685DD0" w:rsidRDefault="00685D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230E" w14:textId="77777777" w:rsidR="00685DD0" w:rsidRDefault="00685DD0" w:rsidP="00243E28">
      <w:pPr>
        <w:spacing w:after="0" w:line="240" w:lineRule="auto"/>
      </w:pPr>
      <w:r>
        <w:separator/>
      </w:r>
    </w:p>
  </w:footnote>
  <w:footnote w:type="continuationSeparator" w:id="0">
    <w:p w14:paraId="67A967C6" w14:textId="77777777" w:rsidR="00685DD0" w:rsidRDefault="00685DD0" w:rsidP="00243E28">
      <w:pPr>
        <w:spacing w:after="0" w:line="240" w:lineRule="auto"/>
      </w:pPr>
      <w:r>
        <w:continuationSeparator/>
      </w:r>
    </w:p>
  </w:footnote>
  <w:footnote w:id="1">
    <w:p w14:paraId="071F7541" w14:textId="77777777" w:rsidR="00685DD0" w:rsidRPr="00C81B08" w:rsidRDefault="00685DD0"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 w:id="2">
    <w:p w14:paraId="2127C2D7" w14:textId="77777777" w:rsidR="006E1E36" w:rsidRDefault="006E1E36" w:rsidP="006E1E36">
      <w:pPr>
        <w:pStyle w:val="Tekstprzypisudolnego"/>
      </w:pPr>
      <w:r>
        <w:rPr>
          <w:rStyle w:val="Odwoanieprzypisudolnego"/>
        </w:rPr>
        <w:footnoteRef/>
      </w:r>
      <w:r>
        <w:t xml:space="preserve"> Zgodnie z deklaracją w ofercie.</w:t>
      </w:r>
    </w:p>
  </w:footnote>
  <w:footnote w:id="3">
    <w:p w14:paraId="0D6A7B9D" w14:textId="77777777" w:rsidR="006E1E36" w:rsidRDefault="006E1E36" w:rsidP="006E1E36">
      <w:pPr>
        <w:pStyle w:val="Tekstprzypisudolnego"/>
      </w:pPr>
      <w:r>
        <w:rPr>
          <w:rStyle w:val="Odwoanieprzypisudolnego"/>
        </w:rPr>
        <w:footnoteRef/>
      </w:r>
      <w:r>
        <w:t xml:space="preserve"> Zgodnie z deklaracją w ofercie.</w:t>
      </w:r>
    </w:p>
  </w:footnote>
  <w:footnote w:id="4">
    <w:p w14:paraId="4914F0C7" w14:textId="77777777" w:rsidR="006E1E36" w:rsidRDefault="006E1E36" w:rsidP="006E1E36">
      <w:pPr>
        <w:pStyle w:val="Tekstprzypisudolnego"/>
      </w:pPr>
      <w:r>
        <w:rPr>
          <w:rStyle w:val="Odwoanieprzypisudolnego"/>
        </w:rPr>
        <w:footnoteRef/>
      </w:r>
      <w:r>
        <w:t xml:space="preserve"> 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E274CE"/>
    <w:multiLevelType w:val="hybridMultilevel"/>
    <w:tmpl w:val="8DBA9EF6"/>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41"/>
  </w:num>
  <w:num w:numId="3">
    <w:abstractNumId w:val="49"/>
  </w:num>
  <w:num w:numId="4">
    <w:abstractNumId w:val="30"/>
  </w:num>
  <w:num w:numId="5">
    <w:abstractNumId w:val="4"/>
  </w:num>
  <w:num w:numId="6">
    <w:abstractNumId w:val="23"/>
  </w:num>
  <w:num w:numId="7">
    <w:abstractNumId w:val="15"/>
  </w:num>
  <w:num w:numId="8">
    <w:abstractNumId w:val="50"/>
  </w:num>
  <w:num w:numId="9">
    <w:abstractNumId w:val="11"/>
  </w:num>
  <w:num w:numId="10">
    <w:abstractNumId w:val="51"/>
  </w:num>
  <w:num w:numId="11">
    <w:abstractNumId w:val="5"/>
  </w:num>
  <w:num w:numId="12">
    <w:abstractNumId w:val="32"/>
  </w:num>
  <w:num w:numId="13">
    <w:abstractNumId w:val="9"/>
  </w:num>
  <w:num w:numId="14">
    <w:abstractNumId w:val="17"/>
  </w:num>
  <w:num w:numId="15">
    <w:abstractNumId w:val="36"/>
  </w:num>
  <w:num w:numId="16">
    <w:abstractNumId w:val="47"/>
  </w:num>
  <w:num w:numId="17">
    <w:abstractNumId w:val="48"/>
  </w:num>
  <w:num w:numId="18">
    <w:abstractNumId w:val="43"/>
  </w:num>
  <w:num w:numId="19">
    <w:abstractNumId w:val="1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6"/>
  </w:num>
  <w:num w:numId="24">
    <w:abstractNumId w:val="10"/>
  </w:num>
  <w:num w:numId="25">
    <w:abstractNumId w:val="14"/>
  </w:num>
  <w:num w:numId="26">
    <w:abstractNumId w:val="45"/>
  </w:num>
  <w:num w:numId="27">
    <w:abstractNumId w:val="37"/>
  </w:num>
  <w:num w:numId="28">
    <w:abstractNumId w:val="8"/>
  </w:num>
  <w:num w:numId="29">
    <w:abstractNumId w:val="13"/>
  </w:num>
  <w:num w:numId="30">
    <w:abstractNumId w:val="26"/>
  </w:num>
  <w:num w:numId="31">
    <w:abstractNumId w:val="44"/>
  </w:num>
  <w:num w:numId="32">
    <w:abstractNumId w:val="35"/>
  </w:num>
  <w:num w:numId="33">
    <w:abstractNumId w:val="28"/>
  </w:num>
  <w:num w:numId="34">
    <w:abstractNumId w:val="38"/>
  </w:num>
  <w:num w:numId="35">
    <w:abstractNumId w:val="19"/>
  </w:num>
  <w:num w:numId="36">
    <w:abstractNumId w:val="21"/>
  </w:num>
  <w:num w:numId="37">
    <w:abstractNumId w:val="20"/>
  </w:num>
  <w:num w:numId="38">
    <w:abstractNumId w:val="24"/>
  </w:num>
  <w:num w:numId="39">
    <w:abstractNumId w:val="46"/>
  </w:num>
  <w:num w:numId="40">
    <w:abstractNumId w:val="7"/>
  </w:num>
  <w:num w:numId="41">
    <w:abstractNumId w:val="3"/>
  </w:num>
  <w:num w:numId="42">
    <w:abstractNumId w:val="18"/>
  </w:num>
  <w:num w:numId="43">
    <w:abstractNumId w:val="29"/>
  </w:num>
  <w:num w:numId="44">
    <w:abstractNumId w:val="27"/>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42"/>
  </w:num>
  <w:num w:numId="48">
    <w:abstractNumId w:val="2"/>
  </w:num>
  <w:num w:numId="49">
    <w:abstractNumId w:val="39"/>
  </w:num>
  <w:num w:numId="50">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0F2755"/>
    <w:rsid w:val="0010421F"/>
    <w:rsid w:val="00104490"/>
    <w:rsid w:val="00113428"/>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879"/>
    <w:rsid w:val="00167FD5"/>
    <w:rsid w:val="0017395D"/>
    <w:rsid w:val="00184909"/>
    <w:rsid w:val="001849F7"/>
    <w:rsid w:val="00185205"/>
    <w:rsid w:val="00185BB5"/>
    <w:rsid w:val="001866D7"/>
    <w:rsid w:val="00187B66"/>
    <w:rsid w:val="00192740"/>
    <w:rsid w:val="0019429E"/>
    <w:rsid w:val="001949C2"/>
    <w:rsid w:val="001B08B5"/>
    <w:rsid w:val="001B3D03"/>
    <w:rsid w:val="001B4C1C"/>
    <w:rsid w:val="001C16F8"/>
    <w:rsid w:val="001C3A9F"/>
    <w:rsid w:val="001C446F"/>
    <w:rsid w:val="001C47CD"/>
    <w:rsid w:val="001C5763"/>
    <w:rsid w:val="001C7503"/>
    <w:rsid w:val="001D210F"/>
    <w:rsid w:val="001D287B"/>
    <w:rsid w:val="001D42E1"/>
    <w:rsid w:val="001D67BB"/>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762ED"/>
    <w:rsid w:val="0028354E"/>
    <w:rsid w:val="00284157"/>
    <w:rsid w:val="0028486B"/>
    <w:rsid w:val="00291D0A"/>
    <w:rsid w:val="002943DE"/>
    <w:rsid w:val="002957B4"/>
    <w:rsid w:val="00297FAD"/>
    <w:rsid w:val="002A2F91"/>
    <w:rsid w:val="002B4C9C"/>
    <w:rsid w:val="002B5721"/>
    <w:rsid w:val="002C3A4D"/>
    <w:rsid w:val="002C3EA2"/>
    <w:rsid w:val="002D1DD6"/>
    <w:rsid w:val="002D30BF"/>
    <w:rsid w:val="002E2326"/>
    <w:rsid w:val="002F28DE"/>
    <w:rsid w:val="002F4CE4"/>
    <w:rsid w:val="002F5ADF"/>
    <w:rsid w:val="00305FB7"/>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2812"/>
    <w:rsid w:val="00366868"/>
    <w:rsid w:val="00380D03"/>
    <w:rsid w:val="0038266A"/>
    <w:rsid w:val="003875D4"/>
    <w:rsid w:val="003876C2"/>
    <w:rsid w:val="003A03A9"/>
    <w:rsid w:val="003A6958"/>
    <w:rsid w:val="003B25D9"/>
    <w:rsid w:val="003B3199"/>
    <w:rsid w:val="003B4055"/>
    <w:rsid w:val="003B768E"/>
    <w:rsid w:val="003C1503"/>
    <w:rsid w:val="003C2F3E"/>
    <w:rsid w:val="003E0A41"/>
    <w:rsid w:val="003E5D5D"/>
    <w:rsid w:val="003E6F23"/>
    <w:rsid w:val="003F0EA8"/>
    <w:rsid w:val="003F676F"/>
    <w:rsid w:val="003F73E6"/>
    <w:rsid w:val="00402ECC"/>
    <w:rsid w:val="004031CE"/>
    <w:rsid w:val="00403EA5"/>
    <w:rsid w:val="00410FE7"/>
    <w:rsid w:val="0041222C"/>
    <w:rsid w:val="0041731B"/>
    <w:rsid w:val="00420351"/>
    <w:rsid w:val="00424274"/>
    <w:rsid w:val="0044011D"/>
    <w:rsid w:val="00457A1D"/>
    <w:rsid w:val="00457C87"/>
    <w:rsid w:val="00460B84"/>
    <w:rsid w:val="00470F68"/>
    <w:rsid w:val="00471B57"/>
    <w:rsid w:val="0049481E"/>
    <w:rsid w:val="0049577F"/>
    <w:rsid w:val="004A3B38"/>
    <w:rsid w:val="004A7608"/>
    <w:rsid w:val="004B4F0C"/>
    <w:rsid w:val="004C5A84"/>
    <w:rsid w:val="004C5D13"/>
    <w:rsid w:val="004C713B"/>
    <w:rsid w:val="004D64F6"/>
    <w:rsid w:val="004E5D38"/>
    <w:rsid w:val="004F111A"/>
    <w:rsid w:val="004F13B3"/>
    <w:rsid w:val="004F1D75"/>
    <w:rsid w:val="004F4F03"/>
    <w:rsid w:val="00511867"/>
    <w:rsid w:val="00514990"/>
    <w:rsid w:val="00515185"/>
    <w:rsid w:val="0051545D"/>
    <w:rsid w:val="0052599E"/>
    <w:rsid w:val="00527D97"/>
    <w:rsid w:val="00531E1C"/>
    <w:rsid w:val="00532C74"/>
    <w:rsid w:val="005335F5"/>
    <w:rsid w:val="00533CD0"/>
    <w:rsid w:val="00535780"/>
    <w:rsid w:val="005360ED"/>
    <w:rsid w:val="00536782"/>
    <w:rsid w:val="00536814"/>
    <w:rsid w:val="00547506"/>
    <w:rsid w:val="005542A0"/>
    <w:rsid w:val="00555D03"/>
    <w:rsid w:val="0055776D"/>
    <w:rsid w:val="0056183A"/>
    <w:rsid w:val="00570A41"/>
    <w:rsid w:val="005723A5"/>
    <w:rsid w:val="00572617"/>
    <w:rsid w:val="005734C1"/>
    <w:rsid w:val="00576EA6"/>
    <w:rsid w:val="00581DD3"/>
    <w:rsid w:val="00583A96"/>
    <w:rsid w:val="005879DD"/>
    <w:rsid w:val="005901EA"/>
    <w:rsid w:val="0059116E"/>
    <w:rsid w:val="00594B0A"/>
    <w:rsid w:val="00595DB4"/>
    <w:rsid w:val="005A242B"/>
    <w:rsid w:val="005A2AE9"/>
    <w:rsid w:val="005B1192"/>
    <w:rsid w:val="005B2E32"/>
    <w:rsid w:val="005B3462"/>
    <w:rsid w:val="005B450A"/>
    <w:rsid w:val="005C0A21"/>
    <w:rsid w:val="005C24D0"/>
    <w:rsid w:val="005C3A7A"/>
    <w:rsid w:val="005D5DCC"/>
    <w:rsid w:val="005E1E41"/>
    <w:rsid w:val="005E458C"/>
    <w:rsid w:val="005E63F8"/>
    <w:rsid w:val="005F0416"/>
    <w:rsid w:val="006003C8"/>
    <w:rsid w:val="00603E84"/>
    <w:rsid w:val="00605FC3"/>
    <w:rsid w:val="00614586"/>
    <w:rsid w:val="0062178C"/>
    <w:rsid w:val="0062377D"/>
    <w:rsid w:val="00626A17"/>
    <w:rsid w:val="0063306B"/>
    <w:rsid w:val="00633DF4"/>
    <w:rsid w:val="00641F9F"/>
    <w:rsid w:val="00664165"/>
    <w:rsid w:val="00680BC6"/>
    <w:rsid w:val="00684589"/>
    <w:rsid w:val="00685DD0"/>
    <w:rsid w:val="0068620E"/>
    <w:rsid w:val="006877C0"/>
    <w:rsid w:val="00690A48"/>
    <w:rsid w:val="00696D17"/>
    <w:rsid w:val="006A3208"/>
    <w:rsid w:val="006A3401"/>
    <w:rsid w:val="006B01D1"/>
    <w:rsid w:val="006B2F2A"/>
    <w:rsid w:val="006B4D5F"/>
    <w:rsid w:val="006B5003"/>
    <w:rsid w:val="006B5C38"/>
    <w:rsid w:val="006D42D2"/>
    <w:rsid w:val="006E1E36"/>
    <w:rsid w:val="006E21A1"/>
    <w:rsid w:val="006E66A7"/>
    <w:rsid w:val="006E6B5F"/>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C67AB"/>
    <w:rsid w:val="007D04F1"/>
    <w:rsid w:val="007D6D11"/>
    <w:rsid w:val="007E0FE2"/>
    <w:rsid w:val="007E4452"/>
    <w:rsid w:val="007E7253"/>
    <w:rsid w:val="007F0730"/>
    <w:rsid w:val="007F5026"/>
    <w:rsid w:val="007F6CC1"/>
    <w:rsid w:val="00802882"/>
    <w:rsid w:val="0081189E"/>
    <w:rsid w:val="00813A02"/>
    <w:rsid w:val="0082494C"/>
    <w:rsid w:val="00827278"/>
    <w:rsid w:val="00840E73"/>
    <w:rsid w:val="0084322D"/>
    <w:rsid w:val="008475CC"/>
    <w:rsid w:val="00855138"/>
    <w:rsid w:val="008555DE"/>
    <w:rsid w:val="008820D9"/>
    <w:rsid w:val="00883860"/>
    <w:rsid w:val="008866D4"/>
    <w:rsid w:val="0088732D"/>
    <w:rsid w:val="00897D0E"/>
    <w:rsid w:val="008A2DE4"/>
    <w:rsid w:val="008A5056"/>
    <w:rsid w:val="008A7135"/>
    <w:rsid w:val="008B54E1"/>
    <w:rsid w:val="008C54C9"/>
    <w:rsid w:val="008D1AA6"/>
    <w:rsid w:val="008D496B"/>
    <w:rsid w:val="008D785C"/>
    <w:rsid w:val="008E51F7"/>
    <w:rsid w:val="008F11C8"/>
    <w:rsid w:val="00900A74"/>
    <w:rsid w:val="00902FEF"/>
    <w:rsid w:val="00926D05"/>
    <w:rsid w:val="00931264"/>
    <w:rsid w:val="009408D3"/>
    <w:rsid w:val="00941587"/>
    <w:rsid w:val="00944D26"/>
    <w:rsid w:val="009457FB"/>
    <w:rsid w:val="0094679D"/>
    <w:rsid w:val="00955179"/>
    <w:rsid w:val="0096024C"/>
    <w:rsid w:val="009758FE"/>
    <w:rsid w:val="00982038"/>
    <w:rsid w:val="00983C37"/>
    <w:rsid w:val="009925C6"/>
    <w:rsid w:val="009A2412"/>
    <w:rsid w:val="009A5465"/>
    <w:rsid w:val="009A6998"/>
    <w:rsid w:val="009A7AF2"/>
    <w:rsid w:val="009C2998"/>
    <w:rsid w:val="009C4475"/>
    <w:rsid w:val="009C5346"/>
    <w:rsid w:val="009C7D46"/>
    <w:rsid w:val="009D0E3C"/>
    <w:rsid w:val="009D2500"/>
    <w:rsid w:val="009E2103"/>
    <w:rsid w:val="009E2A08"/>
    <w:rsid w:val="009E2C96"/>
    <w:rsid w:val="009E469C"/>
    <w:rsid w:val="009F43E4"/>
    <w:rsid w:val="009F48C9"/>
    <w:rsid w:val="00A00DE7"/>
    <w:rsid w:val="00A045DD"/>
    <w:rsid w:val="00A06EAC"/>
    <w:rsid w:val="00A156B6"/>
    <w:rsid w:val="00A17259"/>
    <w:rsid w:val="00A24A48"/>
    <w:rsid w:val="00A25E74"/>
    <w:rsid w:val="00A32D9C"/>
    <w:rsid w:val="00A37B46"/>
    <w:rsid w:val="00A37F31"/>
    <w:rsid w:val="00A4759C"/>
    <w:rsid w:val="00A55C96"/>
    <w:rsid w:val="00A55DDA"/>
    <w:rsid w:val="00A5633D"/>
    <w:rsid w:val="00A81B05"/>
    <w:rsid w:val="00A83087"/>
    <w:rsid w:val="00A85963"/>
    <w:rsid w:val="00A86510"/>
    <w:rsid w:val="00A92522"/>
    <w:rsid w:val="00A952A5"/>
    <w:rsid w:val="00A95B43"/>
    <w:rsid w:val="00AA165B"/>
    <w:rsid w:val="00AA2FD0"/>
    <w:rsid w:val="00AA6050"/>
    <w:rsid w:val="00AB0F77"/>
    <w:rsid w:val="00AB301E"/>
    <w:rsid w:val="00AB5FDE"/>
    <w:rsid w:val="00AB7313"/>
    <w:rsid w:val="00AC06D3"/>
    <w:rsid w:val="00AD76D4"/>
    <w:rsid w:val="00AD7A23"/>
    <w:rsid w:val="00AE0AB5"/>
    <w:rsid w:val="00AE0B09"/>
    <w:rsid w:val="00AE0DF6"/>
    <w:rsid w:val="00AE792A"/>
    <w:rsid w:val="00AF0780"/>
    <w:rsid w:val="00AF78E4"/>
    <w:rsid w:val="00B009B7"/>
    <w:rsid w:val="00B05A05"/>
    <w:rsid w:val="00B16D21"/>
    <w:rsid w:val="00B236C6"/>
    <w:rsid w:val="00B24455"/>
    <w:rsid w:val="00B33B3E"/>
    <w:rsid w:val="00B423C8"/>
    <w:rsid w:val="00B42545"/>
    <w:rsid w:val="00B4363D"/>
    <w:rsid w:val="00B47278"/>
    <w:rsid w:val="00B6373B"/>
    <w:rsid w:val="00B70C62"/>
    <w:rsid w:val="00B77E49"/>
    <w:rsid w:val="00B80A04"/>
    <w:rsid w:val="00B82CA4"/>
    <w:rsid w:val="00B86A71"/>
    <w:rsid w:val="00B96DB6"/>
    <w:rsid w:val="00BA0329"/>
    <w:rsid w:val="00BA6FE5"/>
    <w:rsid w:val="00BB4D08"/>
    <w:rsid w:val="00BB743B"/>
    <w:rsid w:val="00BC14C3"/>
    <w:rsid w:val="00BC2DA7"/>
    <w:rsid w:val="00BC4B0F"/>
    <w:rsid w:val="00BC67C5"/>
    <w:rsid w:val="00BD03C2"/>
    <w:rsid w:val="00BD1CE4"/>
    <w:rsid w:val="00BE21FF"/>
    <w:rsid w:val="00BF03CA"/>
    <w:rsid w:val="00C02CCB"/>
    <w:rsid w:val="00C10B89"/>
    <w:rsid w:val="00C13B10"/>
    <w:rsid w:val="00C14136"/>
    <w:rsid w:val="00C15178"/>
    <w:rsid w:val="00C15F47"/>
    <w:rsid w:val="00C1730B"/>
    <w:rsid w:val="00C20AD0"/>
    <w:rsid w:val="00C21CB5"/>
    <w:rsid w:val="00C22EF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B7F31"/>
    <w:rsid w:val="00CC0C8D"/>
    <w:rsid w:val="00CC2BE6"/>
    <w:rsid w:val="00CC2FAB"/>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0505"/>
    <w:rsid w:val="00D835D7"/>
    <w:rsid w:val="00D87645"/>
    <w:rsid w:val="00D90CE1"/>
    <w:rsid w:val="00D9129C"/>
    <w:rsid w:val="00D925FE"/>
    <w:rsid w:val="00D97D91"/>
    <w:rsid w:val="00DA3D0D"/>
    <w:rsid w:val="00DB1904"/>
    <w:rsid w:val="00DD32C2"/>
    <w:rsid w:val="00DE51A7"/>
    <w:rsid w:val="00DE5949"/>
    <w:rsid w:val="00DE7119"/>
    <w:rsid w:val="00DF4F9B"/>
    <w:rsid w:val="00E07629"/>
    <w:rsid w:val="00E1067B"/>
    <w:rsid w:val="00E12DBA"/>
    <w:rsid w:val="00E2798E"/>
    <w:rsid w:val="00E3067E"/>
    <w:rsid w:val="00E341FD"/>
    <w:rsid w:val="00E416EA"/>
    <w:rsid w:val="00E41DEC"/>
    <w:rsid w:val="00E438FC"/>
    <w:rsid w:val="00E50BA3"/>
    <w:rsid w:val="00E50C4D"/>
    <w:rsid w:val="00E55CB4"/>
    <w:rsid w:val="00E66734"/>
    <w:rsid w:val="00E701A4"/>
    <w:rsid w:val="00E774AE"/>
    <w:rsid w:val="00E82BBC"/>
    <w:rsid w:val="00E91412"/>
    <w:rsid w:val="00E93DA6"/>
    <w:rsid w:val="00E958E2"/>
    <w:rsid w:val="00EB322E"/>
    <w:rsid w:val="00EB44C0"/>
    <w:rsid w:val="00EB6CEB"/>
    <w:rsid w:val="00EB7A57"/>
    <w:rsid w:val="00EC362F"/>
    <w:rsid w:val="00EC6257"/>
    <w:rsid w:val="00ED29D3"/>
    <w:rsid w:val="00EE60FF"/>
    <w:rsid w:val="00EF1156"/>
    <w:rsid w:val="00EF2053"/>
    <w:rsid w:val="00F12970"/>
    <w:rsid w:val="00F1452A"/>
    <w:rsid w:val="00F1614F"/>
    <w:rsid w:val="00F30FA4"/>
    <w:rsid w:val="00F41A97"/>
    <w:rsid w:val="00F532CF"/>
    <w:rsid w:val="00F57B63"/>
    <w:rsid w:val="00F601FD"/>
    <w:rsid w:val="00F621DE"/>
    <w:rsid w:val="00F64E1F"/>
    <w:rsid w:val="00F67657"/>
    <w:rsid w:val="00F73797"/>
    <w:rsid w:val="00F76810"/>
    <w:rsid w:val="00F80349"/>
    <w:rsid w:val="00F83A29"/>
    <w:rsid w:val="00F8457E"/>
    <w:rsid w:val="00F91C10"/>
    <w:rsid w:val="00F96845"/>
    <w:rsid w:val="00FA431A"/>
    <w:rsid w:val="00FB0F9D"/>
    <w:rsid w:val="00FC6B30"/>
    <w:rsid w:val="00FD1F7C"/>
    <w:rsid w:val="00FD2846"/>
    <w:rsid w:val="00FD5027"/>
    <w:rsid w:val="00FE0604"/>
    <w:rsid w:val="00FE07B2"/>
    <w:rsid w:val="00FE320C"/>
    <w:rsid w:val="00FF1887"/>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paragraph" w:styleId="Nagwek2">
    <w:name w:val="heading 2"/>
    <w:basedOn w:val="Normalny"/>
    <w:next w:val="Normalny"/>
    <w:link w:val="Nagwek2Znak"/>
    <w:uiPriority w:val="9"/>
    <w:semiHidden/>
    <w:unhideWhenUsed/>
    <w:qFormat/>
    <w:rsid w:val="00305F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aliases w:val="L1,Numerowanie,Akapit z listą5,T_SZ_List Paragraph,normalny tekst,Akapit z listą BS,Kolorowa lista — akcent 11,CW_Lista,Colorful List Accent 1,Akapit z listą4,Średnia siatka 1 — akcent 21,sw tekst,maz_wyliczenie,opis dzialania,Obiekt"/>
    <w:basedOn w:val="Normalny"/>
    <w:link w:val="AkapitzlistZnak"/>
    <w:uiPriority w:val="34"/>
    <w:qFormat/>
    <w:rsid w:val="00CC395B"/>
    <w:pPr>
      <w:ind w:left="720"/>
      <w:contextualSpacing/>
    </w:pPr>
  </w:style>
  <w:style w:type="character" w:customStyle="1" w:styleId="Domylnaczcionkaakapitu2">
    <w:name w:val="Domyślna czcionka akapitu2"/>
    <w:rsid w:val="00297FAD"/>
  </w:style>
  <w:style w:type="character" w:customStyle="1" w:styleId="Nagwek2Znak">
    <w:name w:val="Nagłówek 2 Znak"/>
    <w:basedOn w:val="Domylnaczcionkaakapitu"/>
    <w:link w:val="Nagwek2"/>
    <w:uiPriority w:val="9"/>
    <w:semiHidden/>
    <w:rsid w:val="00305FB7"/>
    <w:rPr>
      <w:rFonts w:asciiTheme="majorHAnsi" w:eastAsiaTheme="majorEastAsia" w:hAnsiTheme="majorHAnsi" w:cstheme="majorBidi"/>
      <w:color w:val="365F91" w:themeColor="accent1" w:themeShade="BF"/>
      <w:sz w:val="26"/>
      <w:szCs w:val="26"/>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Akapit z listą4 Znak,sw tekst Znak"/>
    <w:link w:val="Akapitzlist"/>
    <w:uiPriority w:val="34"/>
    <w:qFormat/>
    <w:rsid w:val="00A0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736829806">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987980747">
      <w:bodyDiv w:val="1"/>
      <w:marLeft w:val="0"/>
      <w:marRight w:val="0"/>
      <w:marTop w:val="0"/>
      <w:marBottom w:val="0"/>
      <w:divBdr>
        <w:top w:val="none" w:sz="0" w:space="0" w:color="auto"/>
        <w:left w:val="none" w:sz="0" w:space="0" w:color="auto"/>
        <w:bottom w:val="none" w:sz="0" w:space="0" w:color="auto"/>
        <w:right w:val="none" w:sz="0" w:space="0" w:color="auto"/>
      </w:divBdr>
    </w:div>
    <w:div w:id="1255941406">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63279511">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90C-62F6-4310-BDEF-6550DF25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25</Pages>
  <Words>12967</Words>
  <Characters>77804</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Izdebska</cp:lastModifiedBy>
  <cp:revision>281</cp:revision>
  <cp:lastPrinted>2021-12-02T13:20:00Z</cp:lastPrinted>
  <dcterms:created xsi:type="dcterms:W3CDTF">2018-11-26T13:51:00Z</dcterms:created>
  <dcterms:modified xsi:type="dcterms:W3CDTF">2023-11-10T08:11:00Z</dcterms:modified>
</cp:coreProperties>
</file>