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D48" w:rsidRPr="00D01D48" w:rsidRDefault="00D01D48" w:rsidP="00D01D48">
      <w:pPr>
        <w:jc w:val="center"/>
        <w:rPr>
          <w:rFonts w:ascii="Arial" w:hAnsi="Arial" w:cs="Arial"/>
          <w:b/>
          <w:sz w:val="28"/>
          <w:szCs w:val="28"/>
        </w:rPr>
      </w:pPr>
      <w:r w:rsidRPr="00D01D48">
        <w:rPr>
          <w:rFonts w:ascii="Arial" w:hAnsi="Arial" w:cs="Arial"/>
          <w:b/>
          <w:sz w:val="28"/>
          <w:szCs w:val="28"/>
        </w:rPr>
        <w:t>Uszcze</w:t>
      </w:r>
      <w:r>
        <w:rPr>
          <w:rFonts w:ascii="Arial" w:hAnsi="Arial" w:cs="Arial"/>
          <w:b/>
          <w:sz w:val="28"/>
          <w:szCs w:val="28"/>
        </w:rPr>
        <w:t>g</w:t>
      </w:r>
      <w:r w:rsidRPr="00D01D48">
        <w:rPr>
          <w:rFonts w:ascii="Arial" w:hAnsi="Arial" w:cs="Arial"/>
          <w:b/>
          <w:sz w:val="28"/>
          <w:szCs w:val="28"/>
        </w:rPr>
        <w:t>ółowienie Opisu Przedmiotu Zamówienia</w:t>
      </w:r>
    </w:p>
    <w:p w:rsidR="00D01D48" w:rsidRPr="00D01D48" w:rsidRDefault="00D01D48" w:rsidP="00D01D48">
      <w:pPr>
        <w:rPr>
          <w:b/>
        </w:rPr>
      </w:pPr>
      <w:r>
        <w:rPr>
          <w:b/>
        </w:rPr>
        <w:t>I</w:t>
      </w:r>
      <w:r w:rsidRPr="00D01D48">
        <w:t>.</w:t>
      </w:r>
      <w:r w:rsidRPr="00D01D48">
        <w:rPr>
          <w:b/>
        </w:rPr>
        <w:t xml:space="preserve"> Przedmiot </w:t>
      </w:r>
      <w:r w:rsidR="00582199">
        <w:rPr>
          <w:b/>
        </w:rPr>
        <w:t>zamówienia</w:t>
      </w:r>
      <w:r w:rsidRPr="00D01D48">
        <w:rPr>
          <w:b/>
        </w:rPr>
        <w:t>.</w:t>
      </w:r>
    </w:p>
    <w:p w:rsidR="002F4708" w:rsidRDefault="00D01D48" w:rsidP="002F4708">
      <w:pPr>
        <w:jc w:val="both"/>
      </w:pPr>
      <w:r w:rsidRPr="00D01D48">
        <w:t xml:space="preserve">Przedmiotem </w:t>
      </w:r>
      <w:r w:rsidR="00582199">
        <w:t>zamówienia</w:t>
      </w:r>
      <w:r w:rsidRPr="00D01D48">
        <w:t xml:space="preserve"> jest </w:t>
      </w:r>
      <w:r w:rsidR="002F4708">
        <w:t xml:space="preserve">"Instalacja </w:t>
      </w:r>
      <w:r w:rsidR="002F4708">
        <w:t>bezpieczeństwa</w:t>
      </w:r>
      <w:r w:rsidR="002F4708">
        <w:t xml:space="preserve"> przeciwpożarowego i rozbudowa instalacji wentylacji mechanicznej w budynku stołówki i kuchni"</w:t>
      </w:r>
      <w:r w:rsidR="002F4708">
        <w:t xml:space="preserve"> ZSCKR  w Jabłoniu. </w:t>
      </w:r>
    </w:p>
    <w:p w:rsidR="00D01D48" w:rsidRPr="00D01D48" w:rsidRDefault="002F4708" w:rsidP="002F4708">
      <w:r>
        <w:t>S</w:t>
      </w:r>
      <w:r w:rsidR="00D01D48" w:rsidRPr="00D01D48">
        <w:t>ystem wentylacji mechanicznej w kuchni oraz dla zaplecza kuchennego w b</w:t>
      </w:r>
      <w:r>
        <w:t xml:space="preserve">udynku stołówki w Zespole Szkół </w:t>
      </w:r>
      <w:r w:rsidR="00D01D48" w:rsidRPr="00D01D48">
        <w:t>Centrum Kszta</w:t>
      </w:r>
      <w:r>
        <w:t xml:space="preserve">łcenia Rolniczego w Jabłoniu. </w:t>
      </w:r>
      <w:r w:rsidR="00F315D6">
        <w:t>W</w:t>
      </w:r>
      <w:r w:rsidR="00D01D48" w:rsidRPr="00D01D48">
        <w:t>w</w:t>
      </w:r>
      <w:r w:rsidR="00F315D6">
        <w:t>.</w:t>
      </w:r>
      <w:r w:rsidR="00D01D48" w:rsidRPr="00D01D48">
        <w:t xml:space="preserve"> urządzenia i instalacje winne zapewniać możliwość ciągłego dostarczanie świeżego powietrza.</w:t>
      </w:r>
    </w:p>
    <w:p w:rsidR="00D01D48" w:rsidRPr="00D01D48" w:rsidRDefault="00D01D48" w:rsidP="00D01D48">
      <w:pPr>
        <w:jc w:val="both"/>
      </w:pPr>
      <w:r w:rsidRPr="00D01D48">
        <w:t>Wykonawca obowiązany jest przedstawić proponowane przez niego rozwiązania w formie dokumentacji ofertowej, uwzględniającej założenia Zamawiającego dla systemu wentylacji oraz ich zasilania i sterowania. Przedstawione konkretne rozwiązania (z doborem urządzeń, systemów, technologii i materiałów, z uwzględnieniem wymagań Zamawiającego)</w:t>
      </w:r>
      <w:r w:rsidR="002F4708">
        <w:t>.</w:t>
      </w:r>
      <w:r w:rsidRPr="00D01D48">
        <w:t xml:space="preserve"> </w:t>
      </w:r>
      <w:bookmarkStart w:id="0" w:name="_GoBack"/>
      <w:bookmarkEnd w:id="0"/>
      <w:r w:rsidRPr="00D01D48">
        <w:t xml:space="preserve">Wykonawca winien zrealizować w kosztach oferty. </w:t>
      </w:r>
    </w:p>
    <w:p w:rsidR="00D01D48" w:rsidRPr="00D01D48" w:rsidRDefault="006C54C4" w:rsidP="00D01D48">
      <w:pPr>
        <w:jc w:val="both"/>
      </w:pPr>
      <w:r>
        <w:t>W w</w:t>
      </w:r>
      <w:r w:rsidR="00D01D48" w:rsidRPr="00D01D48">
        <w:t>w</w:t>
      </w:r>
      <w:r>
        <w:t>.</w:t>
      </w:r>
      <w:r w:rsidR="00D01D48" w:rsidRPr="00D01D48">
        <w:t xml:space="preserve"> ofercie Wykonawca winien uwzględnić wszelkie koszty związane z wykonaniem przedmiotu zamówienia, w tym robót budowlanych związanych z montażem jednostek wentylacyjnych, prowadzenia przewodów (przekucia, przewierty, obudowania), roboty wykończeniowe itp., a także badań, pomiarów i sprawdzeń instalacji wentylacji, instalacji elektrycznej oraz przeszkoleniem pracowników Zamawiającego w zakresie obsługi urządzeń.</w:t>
      </w:r>
    </w:p>
    <w:p w:rsidR="00D01D48" w:rsidRPr="00D01D48" w:rsidRDefault="00D01D48" w:rsidP="00D01D48">
      <w:r w:rsidRPr="00D01D48">
        <w:t>Roboty mają być wykonane zgodnie z:</w:t>
      </w:r>
    </w:p>
    <w:p w:rsidR="00D01D48" w:rsidRPr="00D01D48" w:rsidRDefault="00D01D48" w:rsidP="00D01D48">
      <w:pPr>
        <w:numPr>
          <w:ilvl w:val="0"/>
          <w:numId w:val="4"/>
        </w:numPr>
      </w:pPr>
      <w:r w:rsidRPr="00D01D48">
        <w:t>przepisami ustawy z dnia 16 kwietnia 2004 r. o wyrobach budowlanych z późniejszymi zmianami</w:t>
      </w:r>
    </w:p>
    <w:p w:rsidR="00D01D48" w:rsidRPr="00D01D48" w:rsidRDefault="00D01D48" w:rsidP="00D01D48">
      <w:pPr>
        <w:numPr>
          <w:ilvl w:val="0"/>
          <w:numId w:val="4"/>
        </w:numPr>
      </w:pPr>
      <w:r w:rsidRPr="00D01D48">
        <w:t xml:space="preserve">polskimi normami i  polskimi normami zharmonizowanymi, w tym w szczególności </w:t>
      </w:r>
    </w:p>
    <w:p w:rsidR="00D01D48" w:rsidRPr="00D01D48" w:rsidRDefault="00D01D48" w:rsidP="00D01D48">
      <w:pPr>
        <w:numPr>
          <w:ilvl w:val="0"/>
          <w:numId w:val="8"/>
        </w:numPr>
      </w:pPr>
      <w:r w:rsidRPr="00D01D48">
        <w:t>PN-EN 378-1+A1:2011 Instalacje ziębnicze i pompy ciepła – Wymagania dotyczące bezpieczeństwa i ochrony środowiska - Część 1: Wymagania podstawowe, definicje, klasyfikacja i kryteria wyboru,</w:t>
      </w:r>
    </w:p>
    <w:p w:rsidR="00D01D48" w:rsidRPr="00D01D48" w:rsidRDefault="00D01D48" w:rsidP="00D01D48">
      <w:pPr>
        <w:numPr>
          <w:ilvl w:val="0"/>
          <w:numId w:val="8"/>
        </w:numPr>
      </w:pPr>
      <w:r w:rsidRPr="00D01D48">
        <w:t>PN-EN 378-2+A2:2012 Instalacje ziębnicze i pompy ciepła – Wymagania dotyczące bezpieczeństwa i ochrony środowiska - Część 2: Projektowanie, wykonywanie, sprawdzanie, znakowanie i dokumentowanie,</w:t>
      </w:r>
    </w:p>
    <w:p w:rsidR="00D01D48" w:rsidRPr="00D01D48" w:rsidRDefault="00D01D48" w:rsidP="00D01D48">
      <w:pPr>
        <w:numPr>
          <w:ilvl w:val="0"/>
          <w:numId w:val="8"/>
        </w:numPr>
      </w:pPr>
      <w:r w:rsidRPr="00D01D48">
        <w:t>PN-EN 13779:2007 Wentylacja budynków niemieszkalnych. Wymagania dotyczące właściwości instalacji wentylacji i klimatyzacji,</w:t>
      </w:r>
    </w:p>
    <w:p w:rsidR="00D01D48" w:rsidRPr="00D01D48" w:rsidRDefault="00D01D48" w:rsidP="00D01D48">
      <w:pPr>
        <w:numPr>
          <w:ilvl w:val="0"/>
          <w:numId w:val="8"/>
        </w:numPr>
      </w:pPr>
      <w:r w:rsidRPr="00D01D48">
        <w:t>PN-B-03421:1978 Wentylacja i klimatyzacja. Parametry obliczeniowe powietrza wewnętrznego w pomieszczeniach przeznaczonych do stałego przebywania ludzi,</w:t>
      </w:r>
    </w:p>
    <w:p w:rsidR="00D01D48" w:rsidRPr="00D01D48" w:rsidRDefault="00D01D48" w:rsidP="00D01D48">
      <w:pPr>
        <w:numPr>
          <w:ilvl w:val="0"/>
          <w:numId w:val="8"/>
        </w:numPr>
      </w:pPr>
      <w:r w:rsidRPr="00D01D48">
        <w:t>PN-B-0320: 1976  Wentylacja i klimatyzacja. parametry obliczeniowe powietrza zewnętrznego.</w:t>
      </w:r>
    </w:p>
    <w:p w:rsidR="00D01D48" w:rsidRPr="00D01D48" w:rsidRDefault="00D01D48" w:rsidP="00D01D48">
      <w:pPr>
        <w:numPr>
          <w:ilvl w:val="0"/>
          <w:numId w:val="8"/>
        </w:numPr>
      </w:pPr>
      <w:r w:rsidRPr="00D01D48">
        <w:t>PN-EN 12599: 2002 Wentylacja budynków. Procedury badań i metody pomiarowe dotyczące odbioru wykonanych instalacji wentylacji i klimatyzacji,</w:t>
      </w:r>
    </w:p>
    <w:p w:rsidR="00D01D48" w:rsidRPr="00D01D48" w:rsidRDefault="00D01D48" w:rsidP="00D01D48">
      <w:pPr>
        <w:numPr>
          <w:ilvl w:val="0"/>
          <w:numId w:val="8"/>
        </w:numPr>
      </w:pPr>
      <w:r w:rsidRPr="00D01D48">
        <w:t>PN-EN 12599: 2002/ AC:2004 Wentylacja budynków. Procedury badań i metody pomiarowe dotyczące odbioru wykonanych instalacji wentylacji i klimatyzacji,</w:t>
      </w:r>
    </w:p>
    <w:p w:rsidR="00D01D48" w:rsidRPr="00D01D48" w:rsidRDefault="00D01D48" w:rsidP="00D01D48">
      <w:pPr>
        <w:numPr>
          <w:ilvl w:val="0"/>
          <w:numId w:val="8"/>
        </w:numPr>
      </w:pPr>
      <w:r w:rsidRPr="00D01D48">
        <w:lastRenderedPageBreak/>
        <w:t xml:space="preserve">PN-B-01410:1989 Wentylacja i klimatyzacja. Rysunek techniczny. zasady wykonywania </w:t>
      </w:r>
      <w:r w:rsidRPr="00D01D48">
        <w:br/>
        <w:t>i oznaczania</w:t>
      </w:r>
    </w:p>
    <w:p w:rsidR="00D01D48" w:rsidRPr="00D01D48" w:rsidRDefault="00D01D48" w:rsidP="00D01D48">
      <w:pPr>
        <w:numPr>
          <w:ilvl w:val="0"/>
          <w:numId w:val="4"/>
        </w:numPr>
      </w:pPr>
      <w:r w:rsidRPr="00D01D48">
        <w:t xml:space="preserve">Wymaganiami technicznymi COBRTI INSTAL Zeszyt 5 Warunki techniczne wykonania </w:t>
      </w:r>
      <w:r w:rsidRPr="00D01D48">
        <w:br/>
        <w:t xml:space="preserve">i odbioru instalacji wentylacji. </w:t>
      </w:r>
      <w:proofErr w:type="spellStart"/>
      <w:r w:rsidRPr="00D01D48">
        <w:t>Instal</w:t>
      </w:r>
      <w:proofErr w:type="spellEnd"/>
      <w:r w:rsidRPr="00D01D48">
        <w:t>, wrzesień 2002,</w:t>
      </w:r>
    </w:p>
    <w:p w:rsidR="00D01D48" w:rsidRPr="00D01D48" w:rsidRDefault="00D01D48" w:rsidP="00D01D48">
      <w:pPr>
        <w:numPr>
          <w:ilvl w:val="0"/>
          <w:numId w:val="4"/>
        </w:numPr>
      </w:pPr>
      <w:r w:rsidRPr="00D01D48">
        <w:t>Warunkami technicznymi wykonania i odbioru robót budowlano-montażowych. Cz. 2 – Instalacje sanitarne i przemysłowe, Arkady, 1988</w:t>
      </w:r>
    </w:p>
    <w:p w:rsidR="00D01D48" w:rsidRPr="00D01D48" w:rsidRDefault="00D01D48" w:rsidP="00D01D48">
      <w:pPr>
        <w:numPr>
          <w:ilvl w:val="0"/>
          <w:numId w:val="4"/>
        </w:numPr>
      </w:pPr>
      <w:r w:rsidRPr="00D01D48">
        <w:t>wiedzą techniczną i sztuką budowlaną</w:t>
      </w:r>
    </w:p>
    <w:p w:rsidR="00D01D48" w:rsidRDefault="00D01D48" w:rsidP="00D01D48">
      <w:pPr>
        <w:numPr>
          <w:ilvl w:val="0"/>
          <w:numId w:val="4"/>
        </w:numPr>
      </w:pPr>
      <w:r w:rsidRPr="00D01D48">
        <w:t xml:space="preserve">warunkami i wymaganiami Zamawiającego. </w:t>
      </w:r>
    </w:p>
    <w:p w:rsidR="00522A15" w:rsidRPr="00D01D48" w:rsidRDefault="00522A15" w:rsidP="00522A15">
      <w:pPr>
        <w:ind w:left="720"/>
      </w:pPr>
    </w:p>
    <w:p w:rsidR="00D01D48" w:rsidRPr="00D01D48" w:rsidRDefault="00522A15" w:rsidP="00D01D48">
      <w:pPr>
        <w:rPr>
          <w:b/>
        </w:rPr>
      </w:pPr>
      <w:r>
        <w:rPr>
          <w:b/>
        </w:rPr>
        <w:t>II</w:t>
      </w:r>
      <w:r w:rsidR="00D01D48" w:rsidRPr="00D01D48">
        <w:rPr>
          <w:b/>
        </w:rPr>
        <w:t>.</w:t>
      </w:r>
      <w:r w:rsidR="00D01D48" w:rsidRPr="00D01D48">
        <w:t xml:space="preserve"> </w:t>
      </w:r>
      <w:r w:rsidR="00D01D48" w:rsidRPr="00D01D48">
        <w:rPr>
          <w:b/>
        </w:rPr>
        <w:t>Opis i schematy systemu</w:t>
      </w:r>
    </w:p>
    <w:p w:rsidR="00D01D48" w:rsidRPr="00D01D48" w:rsidRDefault="00D01D48" w:rsidP="00D01D48">
      <w:r w:rsidRPr="00D01D48">
        <w:tab/>
        <w:t xml:space="preserve">Dla w/w pomieszczeń przewidziano system składający się z 2 układów. W skład każdego wchodzi: </w:t>
      </w:r>
    </w:p>
    <w:p w:rsidR="00D01D48" w:rsidRPr="00D01D48" w:rsidRDefault="00D01D48" w:rsidP="00D01D48">
      <w:r w:rsidRPr="00D01D48">
        <w:rPr>
          <w:b/>
        </w:rPr>
        <w:t>układ I</w:t>
      </w:r>
      <w:r w:rsidRPr="00D01D48">
        <w:t>: układ wentylacyjny (NW1) o wyd. nom. 800 m</w:t>
      </w:r>
      <w:r w:rsidRPr="00D01D48">
        <w:rPr>
          <w:vertAlign w:val="superscript"/>
        </w:rPr>
        <w:t>3</w:t>
      </w:r>
      <w:r w:rsidRPr="00D01D48">
        <w:t>/h  dla zaplecza kuchennego</w:t>
      </w:r>
    </w:p>
    <w:p w:rsidR="00D01D48" w:rsidRPr="00D01D48" w:rsidRDefault="00D01D48" w:rsidP="00D01D48">
      <w:r w:rsidRPr="00D01D48">
        <w:rPr>
          <w:b/>
        </w:rPr>
        <w:t>układ II</w:t>
      </w:r>
      <w:r w:rsidRPr="00D01D48">
        <w:t>: układ wentylacyjny (N2) o wyd. nom. 4000 m</w:t>
      </w:r>
      <w:r w:rsidRPr="00D01D48">
        <w:rPr>
          <w:vertAlign w:val="superscript"/>
        </w:rPr>
        <w:t>3</w:t>
      </w:r>
      <w:r w:rsidRPr="00D01D48">
        <w:t>/h  dla pomieszczenia kuchni</w:t>
      </w:r>
    </w:p>
    <w:p w:rsidR="00D01D48" w:rsidRPr="00D01D48" w:rsidRDefault="00D01D48" w:rsidP="00D01D48">
      <w:r w:rsidRPr="00D01D48">
        <w:t>- praca powinna być powiązania z istniejącymi okapami wyciągowymi w pomieszczeniu</w:t>
      </w:r>
    </w:p>
    <w:p w:rsidR="00D01D48" w:rsidRPr="00D01D48" w:rsidRDefault="00D01D48" w:rsidP="00D01D48">
      <w:pPr>
        <w:rPr>
          <w:u w:val="single"/>
        </w:rPr>
      </w:pPr>
    </w:p>
    <w:p w:rsidR="00D01D48" w:rsidRPr="00D01D48" w:rsidRDefault="00D01D48" w:rsidP="00D01D48">
      <w:pPr>
        <w:rPr>
          <w:b/>
        </w:rPr>
      </w:pPr>
      <w:r w:rsidRPr="00D01D48">
        <w:rPr>
          <w:b/>
        </w:rPr>
        <w:t>Zestawienie wymaganych (podstawowych )urządzeń, układów i elementów: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777"/>
        <w:gridCol w:w="910"/>
        <w:gridCol w:w="4399"/>
      </w:tblGrid>
      <w:tr w:rsidR="00D01D48" w:rsidRPr="00D01D48" w:rsidTr="00497932">
        <w:tc>
          <w:tcPr>
            <w:tcW w:w="562" w:type="dxa"/>
            <w:vAlign w:val="center"/>
          </w:tcPr>
          <w:p w:rsidR="00D01D48" w:rsidRPr="00D01D48" w:rsidRDefault="00D01D48" w:rsidP="00D01D48">
            <w:pPr>
              <w:rPr>
                <w:b/>
              </w:rPr>
            </w:pPr>
            <w:r w:rsidRPr="00D01D48">
              <w:rPr>
                <w:b/>
              </w:rPr>
              <w:t>L.p.</w:t>
            </w:r>
          </w:p>
        </w:tc>
        <w:tc>
          <w:tcPr>
            <w:tcW w:w="3777" w:type="dxa"/>
            <w:vAlign w:val="center"/>
          </w:tcPr>
          <w:p w:rsidR="00D01D48" w:rsidRPr="00D01D48" w:rsidRDefault="00D01D48" w:rsidP="00D01D48">
            <w:pPr>
              <w:rPr>
                <w:b/>
              </w:rPr>
            </w:pPr>
            <w:r w:rsidRPr="00D01D48">
              <w:rPr>
                <w:b/>
              </w:rPr>
              <w:t>Urządzenie / Układ / Element</w:t>
            </w:r>
          </w:p>
        </w:tc>
        <w:tc>
          <w:tcPr>
            <w:tcW w:w="910" w:type="dxa"/>
            <w:vAlign w:val="center"/>
          </w:tcPr>
          <w:p w:rsidR="00D01D48" w:rsidRPr="00D01D48" w:rsidRDefault="00D01D48" w:rsidP="00D01D48">
            <w:pPr>
              <w:rPr>
                <w:b/>
              </w:rPr>
            </w:pPr>
            <w:r w:rsidRPr="00D01D48">
              <w:rPr>
                <w:b/>
              </w:rPr>
              <w:t>Ilość</w:t>
            </w:r>
          </w:p>
        </w:tc>
        <w:tc>
          <w:tcPr>
            <w:tcW w:w="4399" w:type="dxa"/>
            <w:vAlign w:val="center"/>
          </w:tcPr>
          <w:p w:rsidR="00D01D48" w:rsidRPr="00D01D48" w:rsidRDefault="00D01D48" w:rsidP="00D01D48">
            <w:pPr>
              <w:rPr>
                <w:b/>
              </w:rPr>
            </w:pPr>
            <w:r w:rsidRPr="00D01D48">
              <w:rPr>
                <w:b/>
              </w:rPr>
              <w:t>Uwagi</w:t>
            </w:r>
          </w:p>
        </w:tc>
      </w:tr>
      <w:tr w:rsidR="00D01D48" w:rsidRPr="00D01D48" w:rsidTr="00497932">
        <w:trPr>
          <w:trHeight w:val="764"/>
        </w:trPr>
        <w:tc>
          <w:tcPr>
            <w:tcW w:w="562" w:type="dxa"/>
          </w:tcPr>
          <w:p w:rsidR="00D01D48" w:rsidRPr="00D01D48" w:rsidRDefault="00D01D48" w:rsidP="00D01D48">
            <w:r w:rsidRPr="00D01D48">
              <w:t>1.</w:t>
            </w:r>
          </w:p>
        </w:tc>
        <w:tc>
          <w:tcPr>
            <w:tcW w:w="3777" w:type="dxa"/>
          </w:tcPr>
          <w:p w:rsidR="00D01D48" w:rsidRPr="00D01D48" w:rsidRDefault="00D01D48" w:rsidP="00D01D48">
            <w:r w:rsidRPr="00D01D48">
              <w:t>Central wentylacyjna – 800 m</w:t>
            </w:r>
            <w:r w:rsidRPr="00D01D48">
              <w:rPr>
                <w:vertAlign w:val="superscript"/>
              </w:rPr>
              <w:t>3</w:t>
            </w:r>
            <w:r w:rsidRPr="00D01D48">
              <w:t>/h</w:t>
            </w:r>
          </w:p>
          <w:p w:rsidR="00D01D48" w:rsidRPr="00D01D48" w:rsidRDefault="00D01D48" w:rsidP="00D01D48">
            <w:r w:rsidRPr="00D01D48">
              <w:t>/ układ I- NW1 / zaplecze kuchenne</w:t>
            </w:r>
          </w:p>
        </w:tc>
        <w:tc>
          <w:tcPr>
            <w:tcW w:w="910" w:type="dxa"/>
          </w:tcPr>
          <w:p w:rsidR="00D01D48" w:rsidRPr="00D01D48" w:rsidRDefault="00D01D48" w:rsidP="00D01D48">
            <w:r w:rsidRPr="00D01D48">
              <w:t>1</w:t>
            </w:r>
          </w:p>
        </w:tc>
        <w:tc>
          <w:tcPr>
            <w:tcW w:w="4399" w:type="dxa"/>
          </w:tcPr>
          <w:p w:rsidR="00D01D48" w:rsidRPr="00D01D48" w:rsidRDefault="00D01D48" w:rsidP="00D01D48">
            <w:r w:rsidRPr="00D01D48">
              <w:t>Jednostka wykonaniu wewnętrznym montowana na samonośnej konstrukcji wsporczej usytuowanej na korytarzu zaplecza w przestrzeni podsufitowej</w:t>
            </w:r>
          </w:p>
          <w:p w:rsidR="00D01D48" w:rsidRPr="00D01D48" w:rsidRDefault="00D01D48" w:rsidP="00D01D48">
            <w:r w:rsidRPr="00D01D48">
              <w:t xml:space="preserve">+ system rozprowadzenia powietrza </w:t>
            </w:r>
          </w:p>
        </w:tc>
      </w:tr>
      <w:tr w:rsidR="00D01D48" w:rsidRPr="00D01D48" w:rsidTr="00497932">
        <w:trPr>
          <w:trHeight w:val="363"/>
        </w:trPr>
        <w:tc>
          <w:tcPr>
            <w:tcW w:w="562" w:type="dxa"/>
          </w:tcPr>
          <w:p w:rsidR="00D01D48" w:rsidRPr="00D01D48" w:rsidRDefault="00D01D48" w:rsidP="00D01D48">
            <w:r w:rsidRPr="00D01D48">
              <w:t>2.</w:t>
            </w:r>
          </w:p>
        </w:tc>
        <w:tc>
          <w:tcPr>
            <w:tcW w:w="3777" w:type="dxa"/>
          </w:tcPr>
          <w:p w:rsidR="00D01D48" w:rsidRPr="00D01D48" w:rsidRDefault="00D01D48" w:rsidP="00D01D48">
            <w:r w:rsidRPr="00D01D48">
              <w:t>Central wentylacyjna – 4000 m3/h</w:t>
            </w:r>
          </w:p>
          <w:p w:rsidR="00D01D48" w:rsidRPr="00D01D48" w:rsidRDefault="00D01D48" w:rsidP="00D01D48">
            <w:r w:rsidRPr="00D01D48">
              <w:t xml:space="preserve">/ układ II -N2/ </w:t>
            </w:r>
            <w:proofErr w:type="spellStart"/>
            <w:r w:rsidRPr="00D01D48">
              <w:t>pom.kuchni</w:t>
            </w:r>
            <w:proofErr w:type="spellEnd"/>
          </w:p>
        </w:tc>
        <w:tc>
          <w:tcPr>
            <w:tcW w:w="910" w:type="dxa"/>
          </w:tcPr>
          <w:p w:rsidR="00D01D48" w:rsidRPr="00D01D48" w:rsidRDefault="00D01D48" w:rsidP="00D01D48">
            <w:r w:rsidRPr="00D01D48">
              <w:t>1</w:t>
            </w:r>
          </w:p>
        </w:tc>
        <w:tc>
          <w:tcPr>
            <w:tcW w:w="4399" w:type="dxa"/>
          </w:tcPr>
          <w:p w:rsidR="00D01D48" w:rsidRPr="00D01D48" w:rsidRDefault="00D01D48" w:rsidP="00D01D48">
            <w:r w:rsidRPr="00D01D48">
              <w:t>Jednostka wykonaniu wewnętrznym montowana na samonośnej konstrukcji wsporczej usytuowanej w pomieszczeniu kuchni w przestrzeni podsufitowej</w:t>
            </w:r>
          </w:p>
          <w:p w:rsidR="00D01D48" w:rsidRPr="00D01D48" w:rsidRDefault="00D01D48" w:rsidP="00D01D48">
            <w:r w:rsidRPr="00D01D48">
              <w:t xml:space="preserve">+ system rozprowadzenia powietrza </w:t>
            </w:r>
          </w:p>
        </w:tc>
      </w:tr>
      <w:tr w:rsidR="00D01D48" w:rsidRPr="00D01D48" w:rsidTr="00497932">
        <w:trPr>
          <w:trHeight w:val="739"/>
        </w:trPr>
        <w:tc>
          <w:tcPr>
            <w:tcW w:w="562" w:type="dxa"/>
          </w:tcPr>
          <w:p w:rsidR="00D01D48" w:rsidRPr="00D01D48" w:rsidRDefault="00D01D48" w:rsidP="00D01D48">
            <w:r w:rsidRPr="00D01D48">
              <w:t>5.</w:t>
            </w:r>
          </w:p>
        </w:tc>
        <w:tc>
          <w:tcPr>
            <w:tcW w:w="3777" w:type="dxa"/>
          </w:tcPr>
          <w:p w:rsidR="00D01D48" w:rsidRPr="00D01D48" w:rsidRDefault="00D01D48" w:rsidP="00D01D48">
            <w:r w:rsidRPr="00D01D48">
              <w:t>Automatyka / dla układ  II – N2/</w:t>
            </w:r>
          </w:p>
        </w:tc>
        <w:tc>
          <w:tcPr>
            <w:tcW w:w="910" w:type="dxa"/>
          </w:tcPr>
          <w:p w:rsidR="00D01D48" w:rsidRPr="00D01D48" w:rsidRDefault="00D01D48" w:rsidP="00D01D48">
            <w:r w:rsidRPr="00D01D48">
              <w:t>1</w:t>
            </w:r>
          </w:p>
        </w:tc>
        <w:tc>
          <w:tcPr>
            <w:tcW w:w="4399" w:type="dxa"/>
          </w:tcPr>
          <w:p w:rsidR="00D01D48" w:rsidRPr="00D01D48" w:rsidRDefault="00D01D48" w:rsidP="00D01D48">
            <w:r w:rsidRPr="00D01D48">
              <w:t xml:space="preserve">Wbudowana lub oddzielnie dostarczona, połączenie biegów centrali (min. 4) z pracą wentylatorów wyciągowych ( min. 4 biegi)  </w:t>
            </w:r>
          </w:p>
        </w:tc>
      </w:tr>
    </w:tbl>
    <w:p w:rsidR="00D01D48" w:rsidRPr="00D01D48" w:rsidRDefault="00D01D48" w:rsidP="00D01D48"/>
    <w:p w:rsidR="00D01D48" w:rsidRPr="00D01D48" w:rsidRDefault="00D01D48" w:rsidP="00D01D48">
      <w:pPr>
        <w:rPr>
          <w:u w:val="single"/>
        </w:rPr>
      </w:pPr>
      <w:r w:rsidRPr="00D01D48">
        <w:rPr>
          <w:u w:val="single"/>
        </w:rPr>
        <w:t>UWAGA:</w:t>
      </w:r>
    </w:p>
    <w:p w:rsidR="00D01D48" w:rsidRPr="00D01D48" w:rsidRDefault="00D01D48" w:rsidP="00D01D48">
      <w:pPr>
        <w:jc w:val="both"/>
      </w:pPr>
      <w:r w:rsidRPr="00D01D48">
        <w:t xml:space="preserve">Ostateczny układ wykonany będzie zgodnie z DTR urządzeń. Wykonawcy uwzględniającą również uwagi Zamawiającego, w tym w zakresie umiejscowienia urządzeń i tras przebiegu przekazane przed </w:t>
      </w:r>
      <w:r w:rsidRPr="00D01D48">
        <w:lastRenderedPageBreak/>
        <w:t xml:space="preserve">realizacją zadania (na roboczo). Zamawiający wymaga, aby elementy instalacji były położone w przestrzeni podsufitowej oraz w odpowiednich pod obudów (estetyka i przebieg winne być uzgodnione z Zamawiającym). </w:t>
      </w:r>
    </w:p>
    <w:p w:rsidR="00D01D48" w:rsidRPr="00D01D48" w:rsidRDefault="00D01D48" w:rsidP="00D01D48"/>
    <w:p w:rsidR="00D01D48" w:rsidRPr="00D01D48" w:rsidRDefault="00522A15" w:rsidP="00D01D48">
      <w:r>
        <w:rPr>
          <w:b/>
        </w:rPr>
        <w:t>III</w:t>
      </w:r>
      <w:r w:rsidR="00D01D48" w:rsidRPr="00D01D48">
        <w:rPr>
          <w:b/>
        </w:rPr>
        <w:t>. Uszczegółowienie dla systemu wentylacji</w:t>
      </w:r>
    </w:p>
    <w:p w:rsidR="00D01D48" w:rsidRPr="00522A15" w:rsidRDefault="00536E3A" w:rsidP="00522A15">
      <w:pPr>
        <w:jc w:val="both"/>
        <w:rPr>
          <w:u w:val="single"/>
        </w:rPr>
      </w:pPr>
      <w:r>
        <w:t>Wszystkie w</w:t>
      </w:r>
      <w:r w:rsidR="00D01D48" w:rsidRPr="00D01D48">
        <w:t>w</w:t>
      </w:r>
      <w:r>
        <w:t>.</w:t>
      </w:r>
      <w:r w:rsidR="00D01D48" w:rsidRPr="00D01D48">
        <w:t xml:space="preserve"> jednostki należy montować zgodnie z dokumentacją techniczno-ruchową urządzeń oraz wymaganiami producenta, w miejscach i w sposób zaaprobowany przez Zamawiającego (uzgodnienia na roboczo).</w:t>
      </w:r>
    </w:p>
    <w:p w:rsidR="00D01D48" w:rsidRPr="00D01D48" w:rsidRDefault="00D01D48" w:rsidP="00D01D48">
      <w:r w:rsidRPr="00D01D48">
        <w:t>Jednostka wentylacyjna – wykonanie wewnętrzne:  o wyd. nom. 800 [m</w:t>
      </w:r>
      <w:r w:rsidRPr="00D01D48">
        <w:rPr>
          <w:vertAlign w:val="superscript"/>
        </w:rPr>
        <w:t>3</w:t>
      </w:r>
      <w:r w:rsidRPr="00D01D48">
        <w:t>/h] – 1 szt.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t>Nominalna wydajność nie mniejsza niż 800 [m</w:t>
      </w:r>
      <w:r w:rsidRPr="00D01D48">
        <w:rPr>
          <w:vertAlign w:val="superscript"/>
        </w:rPr>
        <w:t>3</w:t>
      </w:r>
      <w:r w:rsidRPr="00D01D48">
        <w:t>/h]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t>Spręż dyspozycyjny min. 200 [Pa]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t>Prędkość czołowa nie większa niż 1,14 [m/s ]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t xml:space="preserve">Wymiennik typu obrotowego 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t xml:space="preserve">Wymagania spełniająca wymogi </w:t>
      </w:r>
      <w:proofErr w:type="spellStart"/>
      <w:r w:rsidRPr="00D01D48">
        <w:t>RrP</w:t>
      </w:r>
      <w:proofErr w:type="spellEnd"/>
      <w:r w:rsidRPr="00D01D48">
        <w:t xml:space="preserve"> 2018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t>sprawność odzysku ciepła min 82 %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t>wentylatory EC, zasilane 230 V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t>aluminiowy wymiennik obrotowy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t>nagrzewnica elektryczna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t>moc grzewcza obliczeniowa min. 1,9 kW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t>moc grzewcza maksymalna /max./ 3,0 kW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t>obudowa /wykonanie / typu wewnętrznej:  </w:t>
      </w:r>
      <w:proofErr w:type="spellStart"/>
      <w:r w:rsidRPr="00D01D48">
        <w:t>ocynk</w:t>
      </w:r>
      <w:proofErr w:type="spellEnd"/>
      <w:r w:rsidRPr="00D01D48">
        <w:t xml:space="preserve"> z izolacją min. 30 [mm]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t>masa nie większa niż 116 [kg]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t>urządzenie w pełni okablowane (</w:t>
      </w:r>
      <w:proofErr w:type="spellStart"/>
      <w:r w:rsidRPr="00D01D48">
        <w:t>plug&amp;play</w:t>
      </w:r>
      <w:proofErr w:type="spellEnd"/>
      <w:r w:rsidRPr="00D01D48">
        <w:t>)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t>dotykowy panel sterujący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t>czujniki temperatury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t>przepustnice odcinające z siłownikami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t>wymiary centrali nie większe niż 1350x1200x410 [mm],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t>płynne sterowanie wentylatorami z poziomu panelu sterującego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t>minimum 4 różne harmonogramy pracy do wyboru</w:t>
      </w:r>
    </w:p>
    <w:p w:rsidR="00D01D48" w:rsidRPr="00D01D48" w:rsidRDefault="00D01D48" w:rsidP="00D01D48">
      <w:pPr>
        <w:rPr>
          <w:b/>
        </w:rPr>
      </w:pPr>
    </w:p>
    <w:p w:rsidR="00D01D48" w:rsidRPr="00D01D48" w:rsidRDefault="00D01D48" w:rsidP="00D01D48">
      <w:r w:rsidRPr="00D01D48">
        <w:t>Jednostka wentylacyjna – wykonanie wewnętrzne:  o wyd. nom. 4 000 [m</w:t>
      </w:r>
      <w:r w:rsidRPr="00D01D48">
        <w:rPr>
          <w:vertAlign w:val="superscript"/>
        </w:rPr>
        <w:t>3</w:t>
      </w:r>
      <w:r w:rsidRPr="00D01D48">
        <w:t>/h] – 1 szt.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lastRenderedPageBreak/>
        <w:t>Nominalna wydajność nie mniejsza niż 4 000 [m</w:t>
      </w:r>
      <w:r w:rsidRPr="00D01D48">
        <w:rPr>
          <w:vertAlign w:val="superscript"/>
        </w:rPr>
        <w:t>3</w:t>
      </w:r>
      <w:r w:rsidRPr="00D01D48">
        <w:t>/h]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t>Spręż dyspozycyjny min. 300 [Pa]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t>Prędkość czołowa nie większa niż 2,2 [m/s ]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t>sprawność odzysku ciepła min 82 %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t>wentylatory EC, zasilane 380 V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t>nagrzewnica elektryczna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t>moc grzewcza obliczeniowa min. 26 kW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t>moc grzewcza maksymalna /max./ 27,0 kW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t>obudowa /wykonanie / typu wewnętrznej:  </w:t>
      </w:r>
      <w:proofErr w:type="spellStart"/>
      <w:r w:rsidRPr="00D01D48">
        <w:t>ocynk</w:t>
      </w:r>
      <w:proofErr w:type="spellEnd"/>
      <w:r w:rsidRPr="00D01D48">
        <w:t xml:space="preserve"> z izolacją min. 30 [mm]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t>masa nie większa niż 240 [kg]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t>urządzenie w pełni okablowane (</w:t>
      </w:r>
      <w:proofErr w:type="spellStart"/>
      <w:r w:rsidRPr="00D01D48">
        <w:t>plug&amp;play</w:t>
      </w:r>
      <w:proofErr w:type="spellEnd"/>
      <w:r w:rsidRPr="00D01D48">
        <w:t>)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t>dotykowy panel sterujący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t>czujniki temperatury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t>wymiary centrali nie większe niż 1600x900x660 [mm],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t>płynne sterowanie wentylatorami z poziomu panelu sterującego</w:t>
      </w:r>
    </w:p>
    <w:p w:rsidR="00D01D48" w:rsidRPr="00D01D48" w:rsidRDefault="00D01D48" w:rsidP="00D01D48">
      <w:pPr>
        <w:numPr>
          <w:ilvl w:val="0"/>
          <w:numId w:val="10"/>
        </w:numPr>
      </w:pPr>
      <w:r w:rsidRPr="00D01D48">
        <w:t>minimum 4 różne harmonogramy pracy do wyboru</w:t>
      </w:r>
    </w:p>
    <w:p w:rsidR="00D01D48" w:rsidRPr="00D01D48" w:rsidRDefault="00D01D48" w:rsidP="00D01D48"/>
    <w:p w:rsidR="00D01D48" w:rsidRPr="00D01D48" w:rsidRDefault="00522A15" w:rsidP="00522A15">
      <w:pPr>
        <w:rPr>
          <w:b/>
        </w:rPr>
      </w:pPr>
      <w:r>
        <w:rPr>
          <w:b/>
        </w:rPr>
        <w:t xml:space="preserve">IV.   </w:t>
      </w:r>
      <w:r w:rsidR="00D01D48" w:rsidRPr="00D01D48">
        <w:rPr>
          <w:b/>
        </w:rPr>
        <w:t>Wymagania wykonawcze.</w:t>
      </w:r>
    </w:p>
    <w:p w:rsidR="00D01D48" w:rsidRPr="00D01D48" w:rsidRDefault="00D01D48" w:rsidP="00D01D48">
      <w:pPr>
        <w:rPr>
          <w:b/>
          <w:i/>
        </w:rPr>
      </w:pPr>
      <w:r w:rsidRPr="00D01D48">
        <w:rPr>
          <w:b/>
          <w:i/>
        </w:rPr>
        <w:t>Uwagi</w:t>
      </w:r>
    </w:p>
    <w:p w:rsidR="00D01D48" w:rsidRPr="00D01D48" w:rsidRDefault="00D01D48" w:rsidP="00522A15">
      <w:pPr>
        <w:pStyle w:val="Akapitzlist"/>
        <w:numPr>
          <w:ilvl w:val="0"/>
          <w:numId w:val="11"/>
        </w:numPr>
        <w:jc w:val="both"/>
        <w:rPr>
          <w:i/>
        </w:rPr>
      </w:pPr>
      <w:r w:rsidRPr="00D01D48">
        <w:rPr>
          <w:i/>
        </w:rPr>
        <w:t>W przypadku kolizji z istniejącymi instalacjami zmianę prowadzenia przewodów ustalać na bieżąco w trakcie realizacji inwestycji w uzgodnieniu z Zamawiającym.</w:t>
      </w:r>
    </w:p>
    <w:p w:rsidR="00D01D48" w:rsidRPr="00D01D48" w:rsidRDefault="00D01D48" w:rsidP="00522A15">
      <w:pPr>
        <w:pStyle w:val="Akapitzlist"/>
        <w:numPr>
          <w:ilvl w:val="0"/>
          <w:numId w:val="11"/>
        </w:numPr>
        <w:jc w:val="both"/>
        <w:rPr>
          <w:i/>
        </w:rPr>
      </w:pPr>
      <w:r w:rsidRPr="00D01D48">
        <w:rPr>
          <w:i/>
        </w:rPr>
        <w:t>Z uwagi na brak możliwości pełnej inwentaryzacji należy liczyć się z występowaniem elementów budowlanych i instalacyjnych utrudniających prowadzenie przewodów i instalacji. w takim przypadku kolizje rozwiązywać należy z Zamawiającym na roboczo.</w:t>
      </w:r>
    </w:p>
    <w:p w:rsidR="00D01D48" w:rsidRPr="00D01D48" w:rsidRDefault="00D01D48" w:rsidP="00522A15">
      <w:pPr>
        <w:pStyle w:val="Akapitzlist"/>
        <w:numPr>
          <w:ilvl w:val="0"/>
          <w:numId w:val="11"/>
        </w:numPr>
        <w:jc w:val="both"/>
        <w:rPr>
          <w:i/>
        </w:rPr>
      </w:pPr>
      <w:r w:rsidRPr="00D01D48">
        <w:rPr>
          <w:i/>
        </w:rPr>
        <w:t>Wszystkie stosowane przy realizacji przedmiotu zamówienia wyroby, materiały, urządzenia etc. winne posiadać  znak budowlany B lub znak CE (dopuszczenie do stosowania) oraz odpowiednie deklaracje zgodności, aprobaty techniczne, certyfikaty.</w:t>
      </w:r>
    </w:p>
    <w:p w:rsidR="00D01D48" w:rsidRPr="00D01D48" w:rsidRDefault="00D01D48" w:rsidP="00D01D48">
      <w:pPr>
        <w:rPr>
          <w:u w:val="double"/>
        </w:rPr>
      </w:pPr>
    </w:p>
    <w:p w:rsidR="00D01D48" w:rsidRPr="00D01D48" w:rsidRDefault="00D01D48" w:rsidP="00D01D48">
      <w:pPr>
        <w:rPr>
          <w:u w:val="double"/>
        </w:rPr>
      </w:pPr>
      <w:r w:rsidRPr="00D01D48">
        <w:rPr>
          <w:u w:val="double"/>
        </w:rPr>
        <w:t>Instalacja elektryczna.</w:t>
      </w:r>
    </w:p>
    <w:p w:rsidR="00D01D48" w:rsidRPr="00D01D48" w:rsidRDefault="00D01D48" w:rsidP="00D01D48">
      <w:pPr>
        <w:rPr>
          <w:u w:val="double"/>
        </w:rPr>
      </w:pPr>
    </w:p>
    <w:p w:rsidR="00D01D48" w:rsidRPr="00D01D48" w:rsidRDefault="00D01D48" w:rsidP="00D01D48">
      <w:pPr>
        <w:numPr>
          <w:ilvl w:val="0"/>
          <w:numId w:val="6"/>
        </w:numPr>
        <w:jc w:val="both"/>
      </w:pPr>
      <w:r w:rsidRPr="00D01D48">
        <w:t>Ilości, rodzaj i średnice przewodów winne wynikać z dokumentacji techniczno-ruchowej urządzeń, wymagań producenta i przepisów w zakresie instalacji elektrycznych.</w:t>
      </w:r>
    </w:p>
    <w:p w:rsidR="00D01D48" w:rsidRPr="00D01D48" w:rsidRDefault="00D01D48" w:rsidP="00D01D48">
      <w:pPr>
        <w:numPr>
          <w:ilvl w:val="0"/>
          <w:numId w:val="6"/>
        </w:numPr>
        <w:jc w:val="both"/>
      </w:pPr>
      <w:r w:rsidRPr="00D01D48">
        <w:lastRenderedPageBreak/>
        <w:t>Zasilanie zostanie / do 2 układów/ doprowadzone wg. DTR zastosowanych urządzeń. Wykonawca winien to wykonać w ramach oferty, końcowe podłączenie urządzeń.</w:t>
      </w:r>
    </w:p>
    <w:p w:rsidR="00D01D48" w:rsidRPr="00D01D48" w:rsidRDefault="00D01D48" w:rsidP="00D01D48">
      <w:pPr>
        <w:numPr>
          <w:ilvl w:val="0"/>
          <w:numId w:val="6"/>
        </w:numPr>
        <w:jc w:val="both"/>
      </w:pPr>
      <w:r w:rsidRPr="00D01D48">
        <w:t>Należy stosować zabezpieczenia urządzeń i obwodów zgodnie z wymaganiami producenta urządzeń oraz odpowiednich norm technicznych i przepisów w zakresie instalacji elektrycznych.</w:t>
      </w:r>
    </w:p>
    <w:p w:rsidR="00D01D48" w:rsidRPr="00D01D48" w:rsidRDefault="00D01D48" w:rsidP="00D01D48">
      <w:pPr>
        <w:numPr>
          <w:ilvl w:val="0"/>
          <w:numId w:val="6"/>
        </w:numPr>
        <w:jc w:val="both"/>
      </w:pPr>
      <w:r w:rsidRPr="00D01D48">
        <w:t>Przewody elektryczne należy prowadzić w odpowiednich rurach osłonowych (tam, gdzie jest to wymagane).</w:t>
      </w:r>
    </w:p>
    <w:p w:rsidR="00D01D48" w:rsidRPr="00D01D48" w:rsidRDefault="00D01D48" w:rsidP="00D01D48">
      <w:pPr>
        <w:numPr>
          <w:ilvl w:val="0"/>
          <w:numId w:val="6"/>
        </w:numPr>
        <w:jc w:val="both"/>
      </w:pPr>
      <w:r w:rsidRPr="00D01D48">
        <w:t>Należy zapewnić odpowiednią ochronę przeciwprzepięciową urządzeń oraz ich uziemienie.</w:t>
      </w:r>
    </w:p>
    <w:p w:rsidR="00D01D48" w:rsidRPr="00D01D48" w:rsidRDefault="00D01D48" w:rsidP="00D01D48">
      <w:pPr>
        <w:numPr>
          <w:ilvl w:val="0"/>
          <w:numId w:val="6"/>
        </w:numPr>
        <w:jc w:val="both"/>
      </w:pPr>
      <w:r w:rsidRPr="00D01D48">
        <w:t xml:space="preserve">Wszelki obwody i zabezpieczenia związane z montażem systemów i urządzeń należy czytelnie </w:t>
      </w:r>
      <w:r w:rsidRPr="00D01D48">
        <w:br/>
        <w:t>i przejrzyście opisać. Opisy te winne być zgodne ze schematami i dokumentacją powykonawczą.</w:t>
      </w:r>
    </w:p>
    <w:p w:rsidR="00D01D48" w:rsidRPr="00D01D48" w:rsidRDefault="00D01D48" w:rsidP="00D01D48"/>
    <w:p w:rsidR="00D01D48" w:rsidRPr="00D01D48" w:rsidRDefault="00D01D48" w:rsidP="00D01D48">
      <w:r w:rsidRPr="00D01D48">
        <w:rPr>
          <w:u w:val="double"/>
        </w:rPr>
        <w:t>Roboty budowlane</w:t>
      </w:r>
      <w:r w:rsidRPr="00D01D48">
        <w:t>.</w:t>
      </w:r>
    </w:p>
    <w:p w:rsidR="00D01D48" w:rsidRPr="00D01D48" w:rsidRDefault="00D01D48" w:rsidP="00D01D48"/>
    <w:p w:rsidR="00D01D48" w:rsidRPr="00D01D48" w:rsidRDefault="00D01D48" w:rsidP="00D01D48">
      <w:pPr>
        <w:numPr>
          <w:ilvl w:val="0"/>
          <w:numId w:val="7"/>
        </w:numPr>
        <w:tabs>
          <w:tab w:val="num" w:pos="720"/>
        </w:tabs>
        <w:jc w:val="both"/>
      </w:pPr>
      <w:r w:rsidRPr="00D01D48">
        <w:t>Na charakter budynku, wszystkie prace budowlane wykonać wg. projektu wykonawczego.</w:t>
      </w:r>
    </w:p>
    <w:p w:rsidR="00D01D48" w:rsidRPr="00D01D48" w:rsidRDefault="00D01D48" w:rsidP="00D01D48">
      <w:pPr>
        <w:numPr>
          <w:ilvl w:val="0"/>
          <w:numId w:val="7"/>
        </w:numPr>
        <w:tabs>
          <w:tab w:val="num" w:pos="720"/>
        </w:tabs>
        <w:jc w:val="both"/>
      </w:pPr>
      <w:r w:rsidRPr="00D01D48">
        <w:t>Przy wykonywaniu robót budowlanych, szczególnie w pomieszczeniach wewnętrznych, należy odpowiednio zabezpieczyć wyposażenie pomieszczeń przed kurzem, pyłem i innymi zanieczyszczeniami.</w:t>
      </w:r>
    </w:p>
    <w:p w:rsidR="00D01D48" w:rsidRPr="00D01D48" w:rsidRDefault="00D01D48" w:rsidP="00D01D48">
      <w:pPr>
        <w:numPr>
          <w:ilvl w:val="0"/>
          <w:numId w:val="7"/>
        </w:numPr>
        <w:tabs>
          <w:tab w:val="num" w:pos="720"/>
        </w:tabs>
        <w:jc w:val="both"/>
      </w:pPr>
      <w:r w:rsidRPr="00D01D48">
        <w:t>Należy wykonać podest pod dostarczane urządzenia, dojście serwisowe</w:t>
      </w:r>
    </w:p>
    <w:p w:rsidR="00D01D48" w:rsidRPr="00D01D48" w:rsidRDefault="00D01D48" w:rsidP="00D01D48">
      <w:pPr>
        <w:numPr>
          <w:ilvl w:val="0"/>
          <w:numId w:val="7"/>
        </w:numPr>
        <w:tabs>
          <w:tab w:val="num" w:pos="720"/>
        </w:tabs>
        <w:jc w:val="both"/>
        <w:rPr>
          <w:b/>
        </w:rPr>
      </w:pPr>
      <w:r w:rsidRPr="00D01D48">
        <w:t>Przejścia rur i instalacji przez przegrody winne być wykonane w sposób umożliwiający późniejszą niedestrukcyjną wymianę elementów. Przejścia te winne również zapewniać elastyczność i izolacyjność termiczną (odpowiednie otulenie przewodów, kanałów i rur). Przejście przez ścianę zewnętrzną należy wykonać przewiertem w sposób umożliwiający wyjście na zewnątrz; zabezpieczenie otworu oraz ukształtowanie rur i przewodów w sposób uniemożliwiający spływ wody do wnętrza przegrody.</w:t>
      </w:r>
    </w:p>
    <w:p w:rsidR="00D01D48" w:rsidRPr="00D01D48" w:rsidRDefault="00D01D48" w:rsidP="00D01D48">
      <w:pPr>
        <w:numPr>
          <w:ilvl w:val="0"/>
          <w:numId w:val="7"/>
        </w:numPr>
        <w:tabs>
          <w:tab w:val="num" w:pos="720"/>
        </w:tabs>
        <w:jc w:val="both"/>
      </w:pPr>
      <w:r w:rsidRPr="00D01D48">
        <w:t>Wymaga się, aby przewody, izolacje etc. narażone na działania czynników atmosferycznyc</w:t>
      </w:r>
      <w:r w:rsidR="007B575C">
        <w:t xml:space="preserve">h </w:t>
      </w:r>
      <w:r w:rsidRPr="00D01D48">
        <w:t>(w tym w szczególności na promieniowanie UV) były ochroni</w:t>
      </w:r>
      <w:r w:rsidR="003B0F8F">
        <w:t xml:space="preserve">one odpowiednimi osłonami, </w:t>
      </w:r>
      <w:proofErr w:type="spellStart"/>
      <w:r w:rsidR="003B0F8F">
        <w:t>pesz</w:t>
      </w:r>
      <w:r w:rsidRPr="00D01D48">
        <w:t>lami</w:t>
      </w:r>
      <w:proofErr w:type="spellEnd"/>
      <w:r w:rsidRPr="00D01D48">
        <w:t xml:space="preserve"> etc. (rodzaj i estetykę uzgodnić przed zastosowaniem z Zamawiającym).</w:t>
      </w:r>
    </w:p>
    <w:p w:rsidR="00D01D48" w:rsidRPr="00D01D48" w:rsidRDefault="00D01D48" w:rsidP="00D01D48">
      <w:pPr>
        <w:numPr>
          <w:ilvl w:val="0"/>
          <w:numId w:val="7"/>
        </w:numPr>
        <w:tabs>
          <w:tab w:val="num" w:pos="720"/>
        </w:tabs>
        <w:jc w:val="both"/>
        <w:rPr>
          <w:b/>
        </w:rPr>
      </w:pPr>
      <w:r w:rsidRPr="00D01D48">
        <w:t>Sposób, miejsca, materiał zamocowań kanałów, przewodów, urządzeń bezwzględnie powinno być uzgodnione z Zamawiającym – przed ich wykonaniem.</w:t>
      </w:r>
    </w:p>
    <w:p w:rsidR="00D01D48" w:rsidRPr="00D01D48" w:rsidRDefault="00D01D48" w:rsidP="00D01D48">
      <w:pPr>
        <w:numPr>
          <w:ilvl w:val="0"/>
          <w:numId w:val="7"/>
        </w:numPr>
        <w:tabs>
          <w:tab w:val="num" w:pos="720"/>
        </w:tabs>
        <w:jc w:val="both"/>
        <w:rPr>
          <w:b/>
        </w:rPr>
      </w:pPr>
      <w:r w:rsidRPr="00D01D48">
        <w:t>Prowadzenie przewodów  i wygląd w każdym przypadku należy na roboczo uzgodnić z Zamawiającym.</w:t>
      </w:r>
    </w:p>
    <w:p w:rsidR="00D01D48" w:rsidRPr="00D01D48" w:rsidRDefault="00D01D48" w:rsidP="00D01D48">
      <w:pPr>
        <w:numPr>
          <w:ilvl w:val="0"/>
          <w:numId w:val="7"/>
        </w:numPr>
        <w:tabs>
          <w:tab w:val="num" w:pos="720"/>
        </w:tabs>
        <w:jc w:val="both"/>
        <w:rPr>
          <w:b/>
        </w:rPr>
      </w:pPr>
      <w:r w:rsidRPr="00D01D48">
        <w:t xml:space="preserve">Elementy budowlane i instalacyjne, w które zaingerowano ze względu na prowadzone roboty instalacyjne lub uszkodzone  w trakcie wykonywania przedmiotu umowy – należy naprawić </w:t>
      </w:r>
      <w:r w:rsidRPr="00D01D48">
        <w:br/>
        <w:t xml:space="preserve">i wykończyć w sposób wskazany przez Zamawiającego (dotyczy materiałów, technologii, estetyki i kolorystyki), przywracając stan nie gorszy niż przed wykonaniem robót. Zamawiający </w:t>
      </w:r>
    </w:p>
    <w:p w:rsidR="00D01D48" w:rsidRPr="00D01D48" w:rsidRDefault="00D01D48" w:rsidP="00D01D48">
      <w:pPr>
        <w:rPr>
          <w:b/>
        </w:rPr>
      </w:pPr>
    </w:p>
    <w:p w:rsidR="00D01D48" w:rsidRPr="00D01D48" w:rsidRDefault="00522A15" w:rsidP="00D01D48">
      <w:pPr>
        <w:rPr>
          <w:b/>
        </w:rPr>
      </w:pPr>
      <w:r>
        <w:rPr>
          <w:b/>
        </w:rPr>
        <w:t>V</w:t>
      </w:r>
      <w:r w:rsidR="00D01D48" w:rsidRPr="00D01D48">
        <w:t>.</w:t>
      </w:r>
      <w:r w:rsidR="00D01D48" w:rsidRPr="00D01D48">
        <w:rPr>
          <w:b/>
        </w:rPr>
        <w:t xml:space="preserve"> Pozostałe wymagania.</w:t>
      </w:r>
    </w:p>
    <w:p w:rsidR="00D01D48" w:rsidRDefault="00D01D48" w:rsidP="00D01D48">
      <w:pPr>
        <w:numPr>
          <w:ilvl w:val="0"/>
          <w:numId w:val="3"/>
        </w:numPr>
        <w:jc w:val="both"/>
      </w:pPr>
      <w:r w:rsidRPr="00D01D48">
        <w:t>Zamawiający informuje, iż montaż odbywać się będzie w czynnym obiekcie szkolnym. W związku z powyższym Wykonawca winien tak organizować robotę, aby nie utrudniać pracy szkoły (szczególnie dotyczy to robót wywołujących nadmierny hałas). Zamawiający zastrzega sobie prawo przerywania robót, które zakłócać będą pracę stołówki – bez względu na stan, zakres i zaawansowanie robót. Doraźne przerwy z tego tytułu nie mogą stanowić argumentu o dodatkowe wynagrodzenie lub niedotrzymanie czy też konieczność wydłużenia terminu zakończenia robót.</w:t>
      </w:r>
    </w:p>
    <w:p w:rsidR="00D01D48" w:rsidRDefault="00D01D48" w:rsidP="00D01D48">
      <w:pPr>
        <w:numPr>
          <w:ilvl w:val="0"/>
          <w:numId w:val="3"/>
        </w:numPr>
        <w:jc w:val="both"/>
      </w:pPr>
      <w:r w:rsidRPr="00D01D48">
        <w:t>Wykonanie wszelkich czynności montażowych  typu wiercenia, cięcia, przekucia, etc., należy  wykonywać z odpowiednim zabezpieczeniem, aby nie uszkodzić i nie zapylić elementów  budowlanych oraz wyposażenia pomieszczeń</w:t>
      </w:r>
      <w:r w:rsidRPr="00D01D48">
        <w:rPr>
          <w:b/>
        </w:rPr>
        <w:t>.</w:t>
      </w:r>
      <w:r w:rsidRPr="00D01D48">
        <w:t xml:space="preserve"> W przypadku nie zachowania powyższego wymogu Zamawiający wstrzyma roboty  z winy Wykonawcy. Wykonawca obowiązany jest do naprawy w sposób przywracający poprzedni stan techniczny i estetyczny wszelkich uszkodzeń powstałych z jego winy  w trakcie realizacji zamówienia.</w:t>
      </w:r>
    </w:p>
    <w:p w:rsidR="00D01D48" w:rsidRDefault="00D01D48" w:rsidP="00D01D48">
      <w:pPr>
        <w:numPr>
          <w:ilvl w:val="0"/>
          <w:numId w:val="3"/>
        </w:numPr>
        <w:jc w:val="both"/>
      </w:pPr>
      <w:r w:rsidRPr="00D01D48">
        <w:t>Oferowane urządzenia winne być fabrycznie nowe (rok produkcji 2022), kompletne i przygotowane do pracy; zapewniają bezpieczną i higieniczną eksploatację – zgodnie z obowiązującymi normami i przepisami.</w:t>
      </w:r>
    </w:p>
    <w:p w:rsidR="00D01D48" w:rsidRDefault="00D01D48" w:rsidP="00D01D48">
      <w:pPr>
        <w:numPr>
          <w:ilvl w:val="0"/>
          <w:numId w:val="3"/>
        </w:numPr>
        <w:jc w:val="both"/>
      </w:pPr>
      <w:r w:rsidRPr="00D01D48">
        <w:t>W ofercie należy przewidzieć wykonanie wszelkich robót wynikających z proponowanych systemów i technologii, z uwzględnieniem wymagań Zamawiającego. Za pełne wykonanie przedmiotu umowy uważa się wszystko, co zostało zapisane i narysowane w specyfikacji.</w:t>
      </w:r>
    </w:p>
    <w:p w:rsidR="00D01D48" w:rsidRPr="00D01D48" w:rsidRDefault="00D01D48" w:rsidP="00D01D48">
      <w:pPr>
        <w:numPr>
          <w:ilvl w:val="0"/>
          <w:numId w:val="3"/>
        </w:numPr>
        <w:jc w:val="both"/>
      </w:pPr>
      <w:r w:rsidRPr="00D01D48">
        <w:t>Wykonawca winien przedstawić dokument wydany przez producenta lub jego przedstawiciela krajowego upoważniający do montażu jego urządzeń. Rozruchu urządzeń należy dokonać w porozumieniu z producentem urządzeń.</w:t>
      </w:r>
    </w:p>
    <w:p w:rsidR="00D01D48" w:rsidRPr="00D01D48" w:rsidRDefault="00D01D48" w:rsidP="00D01D48">
      <w:r w:rsidRPr="00D01D48">
        <w:t xml:space="preserve">  6.   Zamawiający wymaga  (w ramach złożonej oferty) :</w:t>
      </w:r>
    </w:p>
    <w:p w:rsidR="00D01D48" w:rsidRPr="00D01D48" w:rsidRDefault="00D01D48" w:rsidP="00D01D48">
      <w:pPr>
        <w:numPr>
          <w:ilvl w:val="0"/>
          <w:numId w:val="2"/>
        </w:numPr>
      </w:pPr>
      <w:r w:rsidRPr="00D01D48">
        <w:t>Przeszkolenia użytkownika w zakresie obsługi systemów,</w:t>
      </w:r>
    </w:p>
    <w:p w:rsidR="00D01D48" w:rsidRPr="00D01D48" w:rsidRDefault="00D01D48" w:rsidP="00D01D48">
      <w:pPr>
        <w:numPr>
          <w:ilvl w:val="0"/>
          <w:numId w:val="2"/>
        </w:numPr>
      </w:pPr>
      <w:r w:rsidRPr="00D01D48">
        <w:t>Instrukcji obsługi i konserwacji urządzeń i systemów (w języku polskim),</w:t>
      </w:r>
    </w:p>
    <w:p w:rsidR="00D01D48" w:rsidRPr="00D01D48" w:rsidRDefault="00522A15" w:rsidP="00D01D48">
      <w:pPr>
        <w:numPr>
          <w:ilvl w:val="0"/>
          <w:numId w:val="2"/>
        </w:numPr>
      </w:pPr>
      <w:r>
        <w:t>D</w:t>
      </w:r>
      <w:r w:rsidR="00D01D48" w:rsidRPr="00D01D48">
        <w:t xml:space="preserve">okumentacji wykonanych systemów, w tym odpowiednie opisy, schematy </w:t>
      </w:r>
      <w:r w:rsidR="00D01D48" w:rsidRPr="00D01D48">
        <w:br/>
        <w:t xml:space="preserve">i rysunki. </w:t>
      </w:r>
    </w:p>
    <w:p w:rsidR="00D01D48" w:rsidRPr="00D01D48" w:rsidRDefault="00D01D48" w:rsidP="00D01D48">
      <w:pPr>
        <w:numPr>
          <w:ilvl w:val="0"/>
          <w:numId w:val="2"/>
        </w:numPr>
      </w:pPr>
      <w:r w:rsidRPr="00D01D48">
        <w:t>Protokoły wymaganych pomiarów  i badań instalacji wentylacyjnej i elektrycznej.</w:t>
      </w:r>
    </w:p>
    <w:p w:rsidR="00D01D48" w:rsidRPr="00D01D48" w:rsidRDefault="00522A15" w:rsidP="00D01D48">
      <w:pPr>
        <w:numPr>
          <w:ilvl w:val="0"/>
          <w:numId w:val="2"/>
        </w:numPr>
      </w:pPr>
      <w:r>
        <w:t>4 lub 5</w:t>
      </w:r>
      <w:r w:rsidR="00D01D48" w:rsidRPr="00D01D48">
        <w:t xml:space="preserve">-letniej gwarancji na wykonany przedmiot umowy (wraz z montażem), w tym </w:t>
      </w:r>
      <w:r w:rsidR="00D01D48" w:rsidRPr="00D01D48">
        <w:br/>
        <w:t>na pojawienie się korozji elementów,</w:t>
      </w:r>
    </w:p>
    <w:p w:rsidR="00D01D48" w:rsidRPr="00D01D48" w:rsidRDefault="00D01D48" w:rsidP="00D01D48">
      <w:pPr>
        <w:numPr>
          <w:ilvl w:val="0"/>
          <w:numId w:val="2"/>
        </w:numPr>
      </w:pPr>
      <w:r w:rsidRPr="00D01D48">
        <w:t>2-letnią gwarancję producenta urządzeń wentylacja</w:t>
      </w:r>
    </w:p>
    <w:p w:rsidR="00D01D48" w:rsidRPr="00D01D48" w:rsidRDefault="00D01D48" w:rsidP="00D01D48">
      <w:pPr>
        <w:numPr>
          <w:ilvl w:val="0"/>
          <w:numId w:val="2"/>
        </w:numPr>
      </w:pPr>
      <w:r w:rsidRPr="00D01D48">
        <w:t>2-letnią gwarancję producenta urządzeń automatyka</w:t>
      </w:r>
    </w:p>
    <w:p w:rsidR="00D01D48" w:rsidRPr="00D01D48" w:rsidRDefault="00D01D48" w:rsidP="00D01D48">
      <w:pPr>
        <w:numPr>
          <w:ilvl w:val="0"/>
          <w:numId w:val="2"/>
        </w:numPr>
        <w:jc w:val="both"/>
      </w:pPr>
      <w:r w:rsidRPr="00D01D48">
        <w:t>Zapewnienia serwisu gwarancyjny (odpłatny) i pogwarancyjny (odpłatny), przy czym zgłoszona wada (usterka) musi być naprawiona w czasie nie dłuższym niż 96 godzin od chwili zgłoszenia (e-mail, pismo)</w:t>
      </w:r>
      <w:r w:rsidR="00405DDE">
        <w:t>.</w:t>
      </w:r>
      <w:r w:rsidRPr="00D01D48">
        <w:t xml:space="preserve">  W przypadku braku możliwości usunięcia wady (usterki) w zakładanym terminie wykonawca obowiązany jest w ciągu do 96 godzin dostarczyć procedurę naprawy i terminu usunięcia usterki.</w:t>
      </w:r>
    </w:p>
    <w:p w:rsidR="00D01D48" w:rsidRPr="00D01D48" w:rsidRDefault="00D01D48" w:rsidP="00D01D48">
      <w:pPr>
        <w:pStyle w:val="Akapitzlist"/>
        <w:numPr>
          <w:ilvl w:val="0"/>
          <w:numId w:val="6"/>
        </w:numPr>
      </w:pPr>
      <w:r w:rsidRPr="00D01D48">
        <w:lastRenderedPageBreak/>
        <w:t xml:space="preserve">Do oferty należy załączyć dokumenty potwierdzające, iż oferowany wyrób spełnia wymagania   </w:t>
      </w:r>
      <w:r w:rsidRPr="00D01D48">
        <w:br/>
        <w:t xml:space="preserve">w zakresie: </w:t>
      </w:r>
    </w:p>
    <w:p w:rsidR="00D01D48" w:rsidRPr="00D01D48" w:rsidRDefault="00D01D48" w:rsidP="00D01D48">
      <w:pPr>
        <w:numPr>
          <w:ilvl w:val="1"/>
          <w:numId w:val="3"/>
        </w:numPr>
      </w:pPr>
      <w:r w:rsidRPr="00D01D48">
        <w:t>uprawnienia nadane przez przedstawiciela producenta na montaż, uruchomienie i serwis na dany system wentylacji</w:t>
      </w:r>
    </w:p>
    <w:p w:rsidR="00D01D48" w:rsidRPr="00D01D48" w:rsidRDefault="00D01D48" w:rsidP="00D01D48">
      <w:pPr>
        <w:numPr>
          <w:ilvl w:val="1"/>
          <w:numId w:val="3"/>
        </w:numPr>
      </w:pPr>
      <w:r w:rsidRPr="00D01D48">
        <w:t>bezpieczeństwa produktu,</w:t>
      </w:r>
    </w:p>
    <w:p w:rsidR="00D01D48" w:rsidRPr="00D01D48" w:rsidRDefault="00D01D48" w:rsidP="00D01D48">
      <w:pPr>
        <w:numPr>
          <w:ilvl w:val="1"/>
          <w:numId w:val="3"/>
        </w:numPr>
      </w:pPr>
      <w:r w:rsidRPr="00D01D48">
        <w:t>osiągania wymaganych parametrów przywołanych w specyfikacji,</w:t>
      </w:r>
    </w:p>
    <w:p w:rsidR="00D01D48" w:rsidRPr="00D01D48" w:rsidRDefault="00D01D48" w:rsidP="00D01D48">
      <w:pPr>
        <w:numPr>
          <w:ilvl w:val="1"/>
          <w:numId w:val="3"/>
        </w:numPr>
      </w:pPr>
      <w:r w:rsidRPr="00D01D48">
        <w:t xml:space="preserve">posiadania funkcji i wyposażenia przywołanych w specyfikacji, </w:t>
      </w:r>
    </w:p>
    <w:p w:rsidR="00D01D48" w:rsidRPr="00D01D48" w:rsidRDefault="00D01D48" w:rsidP="00D01D48"/>
    <w:p w:rsidR="00D01D48" w:rsidRPr="00D01D48" w:rsidRDefault="00D01D48" w:rsidP="00D01D48">
      <w:r w:rsidRPr="00D01D48">
        <w:t xml:space="preserve">    8.  Wymaga się, aby:</w:t>
      </w:r>
    </w:p>
    <w:p w:rsidR="00D01D48" w:rsidRPr="00D01D48" w:rsidRDefault="00D01D48" w:rsidP="00D01D48">
      <w:pPr>
        <w:numPr>
          <w:ilvl w:val="0"/>
          <w:numId w:val="1"/>
        </w:numPr>
      </w:pPr>
      <w:r w:rsidRPr="00D01D48">
        <w:t>Szczegółowych uzgodnień odnośnie wizji lokalnej, realizacji i dostępu do pomieszczeń dokonać ze wskazanym przez Zamawiającego przedstawicielem inwestora ;</w:t>
      </w:r>
    </w:p>
    <w:p w:rsidR="00D01D48" w:rsidRPr="00D01D48" w:rsidRDefault="00D01D48" w:rsidP="00D01D48">
      <w:pPr>
        <w:numPr>
          <w:ilvl w:val="0"/>
          <w:numId w:val="1"/>
        </w:numPr>
      </w:pPr>
      <w:r w:rsidRPr="00D01D48">
        <w:t>montaż był zgodny z wymaganiami przepisów ppoż., bhp, polskimi normami, wymaganiami producenta/ów, itp.</w:t>
      </w:r>
    </w:p>
    <w:p w:rsidR="00D01D48" w:rsidRPr="00D01D48" w:rsidRDefault="00D01D48" w:rsidP="00D01D48">
      <w:r w:rsidRPr="00D01D48">
        <w:t xml:space="preserve">9.  Zamawiający zaleca, aby oferent dokonał wizji lokalnej pomieszczeń i elementów budynku (rysunki  należy traktować jako pomocnicze) w celu przeprowadzenia własnego oglądu i pomiarów. </w:t>
      </w:r>
    </w:p>
    <w:p w:rsidR="00D01D48" w:rsidRPr="00D01D48" w:rsidRDefault="00D01D48" w:rsidP="00D01D48"/>
    <w:p w:rsidR="00D01D48" w:rsidRPr="00D01D48" w:rsidRDefault="00D01D48" w:rsidP="00D01D48"/>
    <w:p w:rsidR="0076612B" w:rsidRDefault="0076612B"/>
    <w:sectPr w:rsidR="007661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1A7" w:rsidRDefault="009B21A7">
      <w:pPr>
        <w:spacing w:after="0" w:line="240" w:lineRule="auto"/>
      </w:pPr>
      <w:r>
        <w:separator/>
      </w:r>
    </w:p>
  </w:endnote>
  <w:endnote w:type="continuationSeparator" w:id="0">
    <w:p w:rsidR="009B21A7" w:rsidRDefault="009B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DA4" w:rsidRDefault="00522A1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8143F">
      <w:rPr>
        <w:noProof/>
      </w:rPr>
      <w:t>7</w:t>
    </w:r>
    <w:r>
      <w:fldChar w:fldCharType="end"/>
    </w:r>
  </w:p>
  <w:p w:rsidR="00825DA4" w:rsidRDefault="009B2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1A7" w:rsidRDefault="009B21A7">
      <w:pPr>
        <w:spacing w:after="0" w:line="240" w:lineRule="auto"/>
      </w:pPr>
      <w:r>
        <w:separator/>
      </w:r>
    </w:p>
  </w:footnote>
  <w:footnote w:type="continuationSeparator" w:id="0">
    <w:p w:rsidR="009B21A7" w:rsidRDefault="009B2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623D"/>
    <w:multiLevelType w:val="hybridMultilevel"/>
    <w:tmpl w:val="1CE85A72"/>
    <w:lvl w:ilvl="0" w:tplc="F6D60E4E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67214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CC8AF3A">
      <w:start w:val="1"/>
      <w:numFmt w:val="lowerLetter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C708E7"/>
    <w:multiLevelType w:val="hybridMultilevel"/>
    <w:tmpl w:val="A1E6A06E"/>
    <w:lvl w:ilvl="0" w:tplc="E4FAE9D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  <w:b w:val="0"/>
        <w:i w:val="0"/>
      </w:rPr>
    </w:lvl>
    <w:lvl w:ilvl="1" w:tplc="02CE14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B4823"/>
    <w:multiLevelType w:val="hybridMultilevel"/>
    <w:tmpl w:val="5A0AB226"/>
    <w:lvl w:ilvl="0" w:tplc="7EE0D330">
      <w:start w:val="6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60E62"/>
    <w:multiLevelType w:val="hybridMultilevel"/>
    <w:tmpl w:val="5098563E"/>
    <w:lvl w:ilvl="0" w:tplc="722A56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1283561B"/>
    <w:multiLevelType w:val="hybridMultilevel"/>
    <w:tmpl w:val="8A043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B60CF"/>
    <w:multiLevelType w:val="hybridMultilevel"/>
    <w:tmpl w:val="1CCE64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3D2626"/>
    <w:multiLevelType w:val="hybridMultilevel"/>
    <w:tmpl w:val="1B1ECC38"/>
    <w:lvl w:ilvl="0" w:tplc="E5104AB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5DCA89AE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4B1C3F25"/>
    <w:multiLevelType w:val="hybridMultilevel"/>
    <w:tmpl w:val="FBDA9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80"/>
        </w:tabs>
        <w:ind w:left="1480" w:hanging="360"/>
      </w:pPr>
    </w:lvl>
    <w:lvl w:ilvl="2" w:tplc="9D707E00">
      <w:start w:val="1"/>
      <w:numFmt w:val="upperLetter"/>
      <w:lvlText w:val="%3."/>
      <w:lvlJc w:val="left"/>
      <w:pPr>
        <w:tabs>
          <w:tab w:val="num" w:pos="2430"/>
        </w:tabs>
        <w:ind w:left="2430" w:hanging="45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495C6F"/>
    <w:multiLevelType w:val="hybridMultilevel"/>
    <w:tmpl w:val="2F2CF69C"/>
    <w:lvl w:ilvl="0" w:tplc="E4FAE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DF54B5"/>
    <w:multiLevelType w:val="hybridMultilevel"/>
    <w:tmpl w:val="B3FA2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71732"/>
    <w:multiLevelType w:val="hybridMultilevel"/>
    <w:tmpl w:val="2E2A9172"/>
    <w:lvl w:ilvl="0" w:tplc="212E22B2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80"/>
        </w:tabs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805754"/>
    <w:multiLevelType w:val="hybridMultilevel"/>
    <w:tmpl w:val="60DA2A48"/>
    <w:lvl w:ilvl="0" w:tplc="722A56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104A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1F"/>
    <w:rsid w:val="00225D5F"/>
    <w:rsid w:val="002F4708"/>
    <w:rsid w:val="0038143F"/>
    <w:rsid w:val="003B0F8F"/>
    <w:rsid w:val="00405DDE"/>
    <w:rsid w:val="004C022E"/>
    <w:rsid w:val="00522A15"/>
    <w:rsid w:val="00536E3A"/>
    <w:rsid w:val="00582199"/>
    <w:rsid w:val="006C54C4"/>
    <w:rsid w:val="0076612B"/>
    <w:rsid w:val="007B575C"/>
    <w:rsid w:val="009B21A7"/>
    <w:rsid w:val="009E151F"/>
    <w:rsid w:val="00D01D48"/>
    <w:rsid w:val="00F07DEB"/>
    <w:rsid w:val="00F3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EC97F-F6B4-4873-BD64-7E0F8BDB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1D48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01D4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01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1867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14</cp:revision>
  <dcterms:created xsi:type="dcterms:W3CDTF">2022-08-02T07:33:00Z</dcterms:created>
  <dcterms:modified xsi:type="dcterms:W3CDTF">2022-08-02T09:43:00Z</dcterms:modified>
</cp:coreProperties>
</file>