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26" w:rsidRDefault="00EE1026" w:rsidP="00EE1026">
      <w:pPr>
        <w:spacing w:after="0" w:line="240" w:lineRule="auto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Załącznik nr 4</w:t>
      </w:r>
    </w:p>
    <w:p w:rsidR="00EE1026" w:rsidRPr="00D869CA" w:rsidRDefault="00EE1026" w:rsidP="00EE1026">
      <w:pPr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36191A" w:rsidRPr="0067001A" w:rsidRDefault="00FD7A1F" w:rsidP="00DB7420">
      <w:pPr>
        <w:spacing w:after="4" w:line="251" w:lineRule="auto"/>
        <w:ind w:left="1985" w:right="161" w:firstLine="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Ocena jakości zleconych usług będzie dokonywana na </w:t>
      </w:r>
      <w:r w:rsidR="007E6469" w:rsidRPr="0067001A">
        <w:rPr>
          <w:i/>
          <w:sz w:val="16"/>
          <w:szCs w:val="16"/>
        </w:rPr>
        <w:t>podstawie: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Protokołu po kontroli przeprowadzonej przez Komisję Oceniającą jakość wykonywanej usługi w danej komórce organizacyjnej minimum raz w miesiącu w </w:t>
      </w:r>
      <w:r w:rsidR="007E6469" w:rsidRPr="0067001A">
        <w:rPr>
          <w:i/>
          <w:sz w:val="16"/>
          <w:szCs w:val="16"/>
        </w:rPr>
        <w:t>obecności przedstawiciela</w:t>
      </w:r>
      <w:r w:rsidRPr="0067001A">
        <w:rPr>
          <w:i/>
          <w:sz w:val="16"/>
          <w:szCs w:val="16"/>
        </w:rPr>
        <w:t xml:space="preserve"> Wykonawcy.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>Arkusza oceny jakości sprzątania, dezynfekcji prowadzonej przez osoby odpowiedzialne w danej komórce organizacyjnej.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7E6469" w:rsidRPr="0067001A">
        <w:rPr>
          <w:b/>
          <w:i/>
        </w:rPr>
        <w:t xml:space="preserve">kryteria: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</w:t>
      </w:r>
      <w:r w:rsidR="006C5C0E">
        <w:rPr>
          <w:sz w:val="22"/>
        </w:rPr>
        <w:t xml:space="preserve">roślin doniczkowych, </w:t>
      </w:r>
      <w:r w:rsidRPr="0067001A">
        <w:rPr>
          <w:sz w:val="22"/>
        </w:rPr>
        <w:t>przedmiotów zawieszonych na ścianach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okien, żaluzji, </w:t>
      </w:r>
      <w:r w:rsidR="007E6469" w:rsidRPr="0067001A">
        <w:rPr>
          <w:sz w:val="22"/>
        </w:rPr>
        <w:t>wertykale</w:t>
      </w:r>
      <w:r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7E6469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7E6469" w:rsidRPr="0067001A">
        <w:rPr>
          <w:sz w:val="22"/>
        </w:rPr>
        <w:t>itp.)</w:t>
      </w:r>
    </w:p>
    <w:p w:rsidR="003619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992A6A" w:rsidRPr="0067001A" w:rsidRDefault="00402865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Ład przestrzenny</w:t>
      </w:r>
      <w:r w:rsidR="00854847">
        <w:rPr>
          <w:sz w:val="22"/>
        </w:rPr>
        <w:t xml:space="preserve"> oraz utrzymywanie czystości i bezpieczeństwa na</w:t>
      </w:r>
      <w:r>
        <w:rPr>
          <w:sz w:val="22"/>
        </w:rPr>
        <w:t xml:space="preserve"> teren</w:t>
      </w:r>
      <w:r w:rsidR="00854847">
        <w:rPr>
          <w:sz w:val="22"/>
        </w:rPr>
        <w:t>ach</w:t>
      </w:r>
      <w:r>
        <w:rPr>
          <w:sz w:val="22"/>
        </w:rPr>
        <w:t xml:space="preserve"> zielonych, </w:t>
      </w:r>
      <w:r w:rsidR="00C00D3D">
        <w:rPr>
          <w:sz w:val="22"/>
        </w:rPr>
        <w:t>ciąg</w:t>
      </w:r>
      <w:r w:rsidR="00854847">
        <w:rPr>
          <w:sz w:val="22"/>
        </w:rPr>
        <w:t>ach</w:t>
      </w:r>
      <w:r>
        <w:rPr>
          <w:sz w:val="22"/>
        </w:rPr>
        <w:t xml:space="preserve"> komunikacyjnych i </w:t>
      </w:r>
      <w:r w:rsidR="00C00D3D">
        <w:rPr>
          <w:sz w:val="22"/>
        </w:rPr>
        <w:t>parking</w:t>
      </w:r>
      <w:r w:rsidR="00854847">
        <w:rPr>
          <w:sz w:val="22"/>
        </w:rPr>
        <w:t>ach</w:t>
      </w:r>
      <w:r w:rsidR="00C00D3D">
        <w:rPr>
          <w:sz w:val="22"/>
        </w:rPr>
        <w:t>;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Pr="006C5C0E" w:rsidRDefault="00FD7A1F" w:rsidP="006C5C0E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  <w:r w:rsidR="00033B0E">
        <w:rPr>
          <w:sz w:val="22"/>
        </w:rPr>
        <w:t>;</w:t>
      </w:r>
    </w:p>
    <w:sectPr w:rsidR="0036191A" w:rsidRPr="006C5C0E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033B0E"/>
    <w:rsid w:val="001E3E26"/>
    <w:rsid w:val="0036191A"/>
    <w:rsid w:val="00402865"/>
    <w:rsid w:val="00470818"/>
    <w:rsid w:val="0067001A"/>
    <w:rsid w:val="006C5C0E"/>
    <w:rsid w:val="007E6469"/>
    <w:rsid w:val="007F344A"/>
    <w:rsid w:val="00854847"/>
    <w:rsid w:val="00992A6A"/>
    <w:rsid w:val="00C00D3D"/>
    <w:rsid w:val="00DB7420"/>
    <w:rsid w:val="00E059EE"/>
    <w:rsid w:val="00EE102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Edyta</cp:lastModifiedBy>
  <cp:revision>2</cp:revision>
  <cp:lastPrinted>2015-07-10T05:58:00Z</cp:lastPrinted>
  <dcterms:created xsi:type="dcterms:W3CDTF">2018-12-24T09:06:00Z</dcterms:created>
  <dcterms:modified xsi:type="dcterms:W3CDTF">2018-12-24T09:06:00Z</dcterms:modified>
</cp:coreProperties>
</file>