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3BBA" w14:textId="391E9AAC" w:rsidR="00047139" w:rsidRPr="003E200E" w:rsidRDefault="00047139" w:rsidP="00047139">
      <w:pPr>
        <w:tabs>
          <w:tab w:val="right" w:pos="9072"/>
        </w:tabs>
        <w:spacing w:after="0" w:line="240" w:lineRule="auto"/>
        <w:jc w:val="both"/>
        <w:rPr>
          <w:rFonts w:eastAsia="Times New Roman" w:cstheme="minorHAnsi"/>
          <w:sz w:val="20"/>
          <w:szCs w:val="20"/>
          <w:lang w:eastAsia="pl-PL"/>
        </w:rPr>
      </w:pPr>
      <w:r w:rsidRPr="003E200E">
        <w:rPr>
          <w:rFonts w:eastAsia="Times New Roman" w:cstheme="minorHAnsi"/>
          <w:sz w:val="20"/>
          <w:szCs w:val="20"/>
          <w:lang w:eastAsia="pl-PL"/>
        </w:rPr>
        <w:t xml:space="preserve">Znak sprawy: </w:t>
      </w:r>
      <w:r w:rsidR="00875653">
        <w:rPr>
          <w:rFonts w:eastAsia="Times New Roman" w:cstheme="minorHAnsi"/>
          <w:noProof/>
          <w:sz w:val="20"/>
          <w:szCs w:val="20"/>
          <w:lang w:eastAsia="pl-PL"/>
        </w:rPr>
        <w:t>LODYN/2018/TIK/</w:t>
      </w:r>
      <w:r w:rsidR="00FE0609">
        <w:rPr>
          <w:rFonts w:eastAsia="Times New Roman" w:cstheme="minorHAnsi"/>
          <w:noProof/>
          <w:sz w:val="20"/>
          <w:szCs w:val="20"/>
          <w:lang w:eastAsia="pl-PL"/>
        </w:rPr>
        <w:t>5</w:t>
      </w:r>
      <w:bookmarkStart w:id="0" w:name="_GoBack"/>
      <w:bookmarkEnd w:id="0"/>
    </w:p>
    <w:p w14:paraId="325C886B" w14:textId="2374B2DF" w:rsidR="00B330EB" w:rsidRPr="00863C56" w:rsidRDefault="007D6B7B"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 xml:space="preserve">Załącznik Nr 4 do </w:t>
      </w:r>
      <w:r w:rsidR="00863C56">
        <w:rPr>
          <w:rFonts w:cstheme="minorHAnsi"/>
          <w:b/>
          <w:sz w:val="20"/>
          <w:szCs w:val="20"/>
        </w:rPr>
        <w:t>IWZ</w:t>
      </w:r>
    </w:p>
    <w:p w14:paraId="51F229E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14:paraId="6E909ABC"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zawarta w dniu …………………. 2018 r. w …………………</w:t>
      </w:r>
    </w:p>
    <w:p w14:paraId="090C51F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pomiędzy:</w:t>
      </w:r>
    </w:p>
    <w:p w14:paraId="38B11033"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14:paraId="7BC75974"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29BFAAA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3903B2A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a</w:t>
      </w:r>
    </w:p>
    <w:p w14:paraId="5DE9512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……………………………………………………z siedzibą w………………………………</w:t>
      </w:r>
    </w:p>
    <w:p w14:paraId="5ADC71D5"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14:paraId="5607D896"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w:t>
      </w:r>
    </w:p>
    <w:p w14:paraId="060CD507"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14:paraId="35551B8D"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p>
    <w:p w14:paraId="1D0EB7EE"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14:paraId="52DCAA3B" w14:textId="77777777"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14:paraId="64FEE9E5" w14:textId="767B8C72"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14:paraId="225FDCD8" w14:textId="77E065B2"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projekt „…………….</w:t>
      </w:r>
    </w:p>
    <w:p w14:paraId="52A81E7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14:paraId="16A5867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w:t>
      </w:r>
    </w:p>
    <w:p w14:paraId="67241E6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14:paraId="6FB03953" w14:textId="2C578AA4" w:rsidR="00B330EB" w:rsidRPr="00863C56" w:rsidRDefault="00B330EB" w:rsidP="00C70F92">
      <w:pPr>
        <w:numPr>
          <w:ilvl w:val="3"/>
          <w:numId w:val="8"/>
        </w:numPr>
        <w:spacing w:after="0" w:line="280" w:lineRule="exact"/>
        <w:ind w:left="284"/>
        <w:jc w:val="both"/>
        <w:rPr>
          <w:rFonts w:cstheme="minorHAnsi"/>
          <w:sz w:val="20"/>
          <w:szCs w:val="20"/>
        </w:rPr>
      </w:pPr>
      <w:r w:rsidRPr="00863C56">
        <w:rPr>
          <w:rFonts w:cstheme="minorHAnsi"/>
          <w:sz w:val="20"/>
          <w:szCs w:val="20"/>
        </w:rPr>
        <w:t>Przedmiotem umowy jest dostawa sprzętu komputerowego wraz z licencjami do oprogramowania, dostarczenie instrukcji obsługi oraz udzielenie gwarancji na dostarczony sprzęt (karty gwarancyjne producenta) w celu wyposażenia ……………………………………………….., w tym:</w:t>
      </w:r>
    </w:p>
    <w:p w14:paraId="41E83797" w14:textId="77777777" w:rsidR="00DC21EA" w:rsidRDefault="00DC21EA" w:rsidP="00DC21EA">
      <w:pPr>
        <w:autoSpaceDE w:val="0"/>
        <w:autoSpaceDN w:val="0"/>
        <w:adjustRightInd w:val="0"/>
        <w:spacing w:line="240" w:lineRule="auto"/>
        <w:ind w:left="540"/>
        <w:jc w:val="both"/>
        <w:rPr>
          <w:rFonts w:cstheme="minorHAnsi"/>
          <w:b/>
          <w:sz w:val="20"/>
          <w:szCs w:val="20"/>
        </w:rPr>
      </w:pPr>
    </w:p>
    <w:p w14:paraId="1BA52433"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 xml:space="preserve">a. Laptop z oprogramowaniem (pakiet biurowy wersja edukacyjna + program antywirusowy + zarządzania zestawem przenośnych komputerów) + System operacyjny </w:t>
      </w:r>
    </w:p>
    <w:p w14:paraId="296A675C"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37</w:t>
      </w:r>
    </w:p>
    <w:p w14:paraId="720BFC0D"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lastRenderedPageBreak/>
        <w:t xml:space="preserve">b. </w:t>
      </w:r>
      <w:proofErr w:type="spellStart"/>
      <w:r w:rsidRPr="00115E99">
        <w:rPr>
          <w:rFonts w:cstheme="minorHAnsi"/>
          <w:b/>
          <w:sz w:val="20"/>
          <w:szCs w:val="20"/>
        </w:rPr>
        <w:t>Wizualizer</w:t>
      </w:r>
      <w:proofErr w:type="spellEnd"/>
    </w:p>
    <w:p w14:paraId="50D1717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0DF9B32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c. Tablica interaktywna z projektorem</w:t>
      </w:r>
    </w:p>
    <w:p w14:paraId="3F5999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w:t>
      </w:r>
    </w:p>
    <w:p w14:paraId="6B62E3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d. Tablet</w:t>
      </w:r>
    </w:p>
    <w:p w14:paraId="4BC32AF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15</w:t>
      </w:r>
    </w:p>
    <w:p w14:paraId="19544EA1"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Kamera cyfrowa</w:t>
      </w:r>
    </w:p>
    <w:p w14:paraId="5259247E"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40D9E3D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f. UPS</w:t>
      </w:r>
    </w:p>
    <w:p w14:paraId="0206A8C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548626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g. Urządzenie wielofunkcyjne</w:t>
      </w:r>
    </w:p>
    <w:p w14:paraId="3984886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2C7235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h. Router</w:t>
      </w:r>
    </w:p>
    <w:p w14:paraId="347B7E64"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5</w:t>
      </w:r>
    </w:p>
    <w:p w14:paraId="00AC84B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rozbudowa sieci Internet w szkole</w:t>
      </w:r>
    </w:p>
    <w:p w14:paraId="56B5CA4E" w14:textId="756C37C5" w:rsidR="00863C56" w:rsidRPr="00863C56"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punktów dostępowych: 5</w:t>
      </w:r>
    </w:p>
    <w:p w14:paraId="227CEFFD" w14:textId="77777777" w:rsidR="00B330EB" w:rsidRPr="00863C56" w:rsidRDefault="00B330EB" w:rsidP="00B330EB">
      <w:pPr>
        <w:spacing w:line="240" w:lineRule="auto"/>
        <w:ind w:left="284"/>
        <w:contextualSpacing/>
        <w:rPr>
          <w:rFonts w:eastAsia="Calibri" w:cstheme="minorHAnsi"/>
          <w:sz w:val="20"/>
          <w:szCs w:val="20"/>
        </w:rPr>
      </w:pPr>
    </w:p>
    <w:p w14:paraId="2E0F77E1" w14:textId="77777777" w:rsidR="00B330EB" w:rsidRPr="00863C56" w:rsidRDefault="00B330EB" w:rsidP="00863C56">
      <w:pPr>
        <w:spacing w:line="240" w:lineRule="auto"/>
        <w:ind w:left="284"/>
        <w:contextualSpacing/>
        <w:jc w:val="both"/>
        <w:rPr>
          <w:rFonts w:cstheme="minorHAnsi"/>
          <w:sz w:val="20"/>
          <w:szCs w:val="20"/>
        </w:rPr>
      </w:pPr>
      <w:r w:rsidRPr="00863C56">
        <w:rPr>
          <w:rFonts w:cstheme="minorHAnsi"/>
          <w:sz w:val="20"/>
          <w:szCs w:val="20"/>
        </w:rPr>
        <w:t>dalej „sprzęt komputerowy”, wraz z instrukcjami obsługi oraz udzielenie gwarancji na dostarczony sprzęt komputerowy na warunkach określonych w Opisie Przedmiotu Zamówienia, dalej „OPZ” (Załącznik nr 1 do umowy) i Ofercie (Załącznik nr 2 do umowy).</w:t>
      </w:r>
    </w:p>
    <w:p w14:paraId="2276CAB5" w14:textId="77777777"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Wykonawca zobowiązuje się dostarczyć Zamawiającemu sprzęt komputerowy zgodnie ze specyfikacją ujętą w OPZ oraz z Ofertą.</w:t>
      </w:r>
    </w:p>
    <w:p w14:paraId="5BB019CF" w14:textId="7D190417"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Pr="00863C56">
        <w:rPr>
          <w:rFonts w:cstheme="minorHAns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14:paraId="0DDB056D" w14:textId="77777777" w:rsidR="00B330EB" w:rsidRPr="00863C56" w:rsidRDefault="00B330EB" w:rsidP="00B330EB">
      <w:pPr>
        <w:tabs>
          <w:tab w:val="left" w:pos="720"/>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2</w:t>
      </w:r>
    </w:p>
    <w:p w14:paraId="266BD74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14:paraId="122F815D"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sprzęt komputerowy do lokalizacji wskazanych w opisie w terminie do </w:t>
      </w:r>
      <w:r w:rsidRPr="00047139">
        <w:rPr>
          <w:rFonts w:cstheme="minorHAnsi"/>
          <w:sz w:val="20"/>
          <w:szCs w:val="20"/>
        </w:rPr>
        <w:t>……….</w:t>
      </w:r>
      <w:r w:rsidRPr="00863C56">
        <w:rPr>
          <w:rFonts w:cstheme="minorHAnsi"/>
          <w:sz w:val="20"/>
          <w:szCs w:val="20"/>
        </w:rPr>
        <w:t xml:space="preserve"> dni od podpisania umowy.</w:t>
      </w:r>
    </w:p>
    <w:p w14:paraId="43827ED6" w14:textId="2B33D7AA"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14:paraId="0048BE79" w14:textId="2AC7560C"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Wraz z każdym egzemplarzem sprzętu komputerowego Wykonawca dostarczy licencje do oprogramowania - jeśli są wymagane.</w:t>
      </w:r>
    </w:p>
    <w:p w14:paraId="01BFDC9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Sprzęt komputerowy zostanie dostarczony, rozładowany i przedstawiony do odbioru w miejscu wskazanym przez Zamawiającego, na koszt i ryzyko Wykonawcy.</w:t>
      </w:r>
    </w:p>
    <w:p w14:paraId="387D210F" w14:textId="029EBD28"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Odbiór sprzętu komputerowego nastąpi na podstawie protokołu odbioru sprzętu (Załącznik nr 3 do umowy), sporządzonego i podpisanego przez Zamawiającego niezwłocznie po przyjęciu i sprawdzeniu sprzętu komputerowego, z zastrzeżeniem ust. 6.</w:t>
      </w:r>
    </w:p>
    <w:p w14:paraId="336A0CC3" w14:textId="7C3B18B5"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 xml:space="preserve">W przypadku, w którym na etapie odbioru, o którym mowa w ust. 5, Zamawiający stwierdzi, iż dostarczony sprzęt komputerowy będzie niezgodny z umową, Ofertą lub w inny sposób nie będzie spełniał wymagań </w:t>
      </w:r>
      <w:r w:rsidRPr="00863C56">
        <w:rPr>
          <w:rFonts w:cstheme="minorHAnsi"/>
          <w:sz w:val="20"/>
          <w:szCs w:val="20"/>
        </w:rPr>
        <w:lastRenderedPageBreak/>
        <w:t>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 xml:space="preserve">§10 ust. 2). Wykonawca odbierze dostarczony niezgodny z wymogami sprzęt komputerowy </w:t>
      </w:r>
      <w:r w:rsidRPr="00863C56">
        <w:rPr>
          <w:rFonts w:cstheme="minorHAnsi"/>
          <w:bCs/>
          <w:sz w:val="20"/>
          <w:szCs w:val="20"/>
        </w:rPr>
        <w:t xml:space="preserve">z siedziby Zamawiającego </w:t>
      </w:r>
      <w:r w:rsidRPr="00863C56">
        <w:rPr>
          <w:rFonts w:cstheme="minorHAnsi"/>
          <w:sz w:val="20"/>
          <w:szCs w:val="20"/>
        </w:rPr>
        <w:t>na swój koszt, wymieni na nowy, wolny od wad i dostarczy na własny koszt do siedziby Zamawiającego.</w:t>
      </w:r>
      <w:r w:rsidRPr="00863C56">
        <w:rPr>
          <w:rFonts w:cstheme="minorHAnsi"/>
          <w:color w:val="000000"/>
          <w:sz w:val="20"/>
          <w:szCs w:val="20"/>
        </w:rPr>
        <w:t xml:space="preserve"> </w:t>
      </w:r>
      <w:r w:rsidRPr="00863C56">
        <w:rPr>
          <w:rFonts w:cstheme="minorHAnsi"/>
          <w:sz w:val="20"/>
          <w:szCs w:val="20"/>
        </w:rPr>
        <w:t>Ponowny odbiór sprzętu komputerowego odbędzie się na zasadach określonych w ust. 5. W przypadku, kiedy ponownie dostarczony sprzęt komputerowy będzie niezgodny z umową, Ofertą lub w inny sposób nie będzie spełniał wymagań określonych przez Zamawiającego, Zamawiający może odstąpić od umowy.</w:t>
      </w:r>
    </w:p>
    <w:p w14:paraId="067863F8"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14:paraId="539FCD6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14:paraId="16C88801" w14:textId="441530D1"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14:paraId="26165EF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3</w:t>
      </w:r>
    </w:p>
    <w:p w14:paraId="4346D478"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14:paraId="0F51E127" w14:textId="77777777"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14:paraId="53375BAD" w14:textId="30A03B54"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sprzęt komputerowy jest objęty gwarancją producenta na warunkach nie gorszych niż ujęte w OPZ,</w:t>
      </w:r>
    </w:p>
    <w:p w14:paraId="0DC4D2C5" w14:textId="77777777"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okres, w jakim sprzęt komputerowy objęty jest gwarancją wynosi:</w:t>
      </w:r>
    </w:p>
    <w:p w14:paraId="52D677A7" w14:textId="77777777" w:rsidR="00B330EB" w:rsidRPr="00863C56" w:rsidRDefault="00B330EB" w:rsidP="00B330EB">
      <w:pPr>
        <w:widowControl w:val="0"/>
        <w:suppressAutoHyphens/>
        <w:spacing w:line="240" w:lineRule="auto"/>
        <w:ind w:left="360"/>
        <w:contextualSpacing/>
        <w:rPr>
          <w:rFonts w:cstheme="minorHAnsi"/>
          <w:i/>
          <w:sz w:val="20"/>
          <w:szCs w:val="20"/>
          <w:lang w:eastAsia="ar-SA"/>
        </w:rPr>
      </w:pPr>
    </w:p>
    <w:p w14:paraId="08B92254" w14:textId="27FB4D63" w:rsidR="00B330EB" w:rsidRPr="00863C56" w:rsidRDefault="00B330EB" w:rsidP="00B330EB">
      <w:pPr>
        <w:autoSpaceDE w:val="0"/>
        <w:autoSpaceDN w:val="0"/>
        <w:adjustRightInd w:val="0"/>
        <w:spacing w:line="240" w:lineRule="auto"/>
        <w:ind w:left="540"/>
        <w:rPr>
          <w:rFonts w:cstheme="minorHAnsi"/>
          <w:sz w:val="20"/>
          <w:szCs w:val="20"/>
        </w:rPr>
      </w:pPr>
      <w:r w:rsidRPr="00863C56">
        <w:rPr>
          <w:rFonts w:cstheme="minorHAnsi"/>
          <w:sz w:val="20"/>
          <w:szCs w:val="20"/>
        </w:rPr>
        <w:t xml:space="preserve">a. Laptop z oprogramowaniem (pakiet biurowy wersja edukacyjna + program antywirusowy + zarządzania zestawem przenośnych komputerów) + System operacyjny </w:t>
      </w:r>
      <w:r w:rsidR="00863C56">
        <w:rPr>
          <w:rFonts w:cstheme="minorHAnsi"/>
          <w:sz w:val="20"/>
          <w:szCs w:val="20"/>
        </w:rPr>
        <w:t>–</w:t>
      </w:r>
      <w:r w:rsidRPr="00863C56">
        <w:rPr>
          <w:rFonts w:cstheme="minorHAnsi"/>
          <w:sz w:val="20"/>
          <w:szCs w:val="20"/>
        </w:rPr>
        <w:t xml:space="preserve"> </w:t>
      </w:r>
      <w:r w:rsidR="00863C56">
        <w:rPr>
          <w:rFonts w:cstheme="minorHAnsi"/>
          <w:sz w:val="20"/>
          <w:szCs w:val="20"/>
        </w:rPr>
        <w:t>24 miesiące</w:t>
      </w:r>
    </w:p>
    <w:p w14:paraId="17BA56A5" w14:textId="1F5FB5DF"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 xml:space="preserve">b. </w:t>
      </w:r>
      <w:proofErr w:type="spellStart"/>
      <w:r w:rsidRPr="00115E99">
        <w:rPr>
          <w:rFonts w:cstheme="minorHAnsi"/>
          <w:sz w:val="20"/>
          <w:szCs w:val="20"/>
        </w:rPr>
        <w:t>Wizualizer</w:t>
      </w:r>
      <w:proofErr w:type="spellEnd"/>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3B1ADE7" w14:textId="7C84706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c. Tablica interaktywna z projektorem</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60 miesięcy (w tym projektor min. 36 miesięcy)</w:t>
      </w:r>
    </w:p>
    <w:p w14:paraId="0F235EF1" w14:textId="778BCE2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d. Tablet</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5E1CC0A4" w14:textId="4407BA88"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Kamera cyfrowa</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7890D43" w14:textId="4975B75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f. UPS</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58A72B6" w14:textId="6848BC8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g. Urządzenie wielofunkcyjne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822F160" w14:textId="659D8D75"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h. Router</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757ADD6B" w14:textId="31D8CF82"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rozbudowa sieci Internet w szkole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F2AA613" w14:textId="77777777" w:rsidR="00B330EB" w:rsidRPr="00863C56" w:rsidRDefault="00B330EB" w:rsidP="00B330EB">
      <w:pPr>
        <w:spacing w:line="240" w:lineRule="auto"/>
        <w:contextualSpacing/>
        <w:rPr>
          <w:rFonts w:eastAsia="Calibri" w:cstheme="minorHAnsi"/>
          <w:sz w:val="20"/>
          <w:szCs w:val="20"/>
        </w:rPr>
      </w:pPr>
    </w:p>
    <w:p w14:paraId="7231E4F1" w14:textId="52CA2447"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Pr="00863C56">
        <w:rPr>
          <w:rFonts w:cstheme="minorHAnsi"/>
          <w:sz w:val="20"/>
          <w:szCs w:val="20"/>
        </w:rPr>
        <w:t>sprzętu komputerowego</w:t>
      </w:r>
      <w:r w:rsidRPr="00863C56">
        <w:rPr>
          <w:rFonts w:cstheme="minorHAnsi"/>
          <w:sz w:val="20"/>
          <w:szCs w:val="20"/>
          <w:lang w:eastAsia="ar-SA"/>
        </w:rPr>
        <w:t xml:space="preserve"> 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14:paraId="5D59F2B1" w14:textId="2F8588C1"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14:paraId="5EC05407"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4</w:t>
      </w:r>
    </w:p>
    <w:p w14:paraId="136487A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14:paraId="12B5F0B6"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sprzętu, o którym mowa w §2 ust. 5 (lub §2 ust. 6 w przypadku jego </w:t>
      </w:r>
      <w:r w:rsidRPr="00863C56">
        <w:rPr>
          <w:rFonts w:cstheme="minorHAnsi"/>
          <w:sz w:val="20"/>
          <w:szCs w:val="20"/>
        </w:rPr>
        <w:lastRenderedPageBreak/>
        <w:t>zastosowania), dostarczy</w:t>
      </w:r>
      <w:r w:rsidRPr="00863C56">
        <w:rPr>
          <w:rFonts w:cstheme="minorHAnsi"/>
          <w:b/>
          <w:sz w:val="20"/>
          <w:szCs w:val="20"/>
        </w:rPr>
        <w:t xml:space="preserve"> </w:t>
      </w:r>
      <w:r w:rsidRPr="00863C56">
        <w:rPr>
          <w:rFonts w:cstheme="minorHAnsi"/>
          <w:sz w:val="20"/>
          <w:szCs w:val="20"/>
        </w:rPr>
        <w:t>Zamawiającemu licencje do dostarczonego oprogramowania.</w:t>
      </w:r>
    </w:p>
    <w:p w14:paraId="68E02911" w14:textId="77777777"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14:paraId="7A945ECB" w14:textId="77777777"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komputerowym w konfiguracji przedstawionej w Ofercie,</w:t>
      </w:r>
    </w:p>
    <w:p w14:paraId="290587FC" w14:textId="77777777"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14:paraId="543E9A4C"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Wykonawca, z dniem odbioru, o którym mowa w §2 ust. 5 (lub §2 ust. 6 w przypadku jego zastosowania), przenosi na Zamawiającego własność nośników, na których utrwalone zostało oprogramowanie.</w:t>
      </w:r>
    </w:p>
    <w:p w14:paraId="00B247F4" w14:textId="30DC2197"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14:paraId="44FD7E9D"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5</w:t>
      </w:r>
    </w:p>
    <w:p w14:paraId="4BEF3675" w14:textId="77777777"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14:paraId="33091626"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p>
    <w:p w14:paraId="60D92826" w14:textId="7D48D950" w:rsidR="00B330EB" w:rsidRPr="00863C56" w:rsidRDefault="00B330EB" w:rsidP="00863C56">
      <w:pPr>
        <w:tabs>
          <w:tab w:val="left" w:pos="426"/>
        </w:tabs>
        <w:overflowPunct w:val="0"/>
        <w:autoSpaceDE w:val="0"/>
        <w:autoSpaceDN w:val="0"/>
        <w:adjustRightInd w:val="0"/>
        <w:spacing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14:paraId="05E62854" w14:textId="3A00BDC2"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14:paraId="69A5CEEB" w14:textId="1769D17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zobowiązany jest załączyć do faktur wykaz dostarczonego sprzętu komputerowego w podziale na sztuki (zawierający co najmniej nazwę model producenta, ilość, cenę jednostkową, a także numer seryjny).</w:t>
      </w:r>
    </w:p>
    <w:p w14:paraId="18FFF44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Podstawą do wystawienia faktur będzie podpisany przez Zamawiającego protokół odbioru sprzętu, o którym mowa w §2 ust. 5 (lub §2 ust. 6 w przypadku jego zastosowania).</w:t>
      </w:r>
    </w:p>
    <w:p w14:paraId="2E49FDCA"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14:paraId="6799ED3F" w14:textId="77777777"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14:paraId="172F72F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14:paraId="12592DFE"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14:paraId="024623B9"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14:paraId="57D51765"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14:paraId="24EF5776"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14:paraId="0CFB0537"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14:paraId="1503BD10" w14:textId="5195AA8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14:paraId="4B78DD7D" w14:textId="75BBF740" w:rsidR="00B330EB" w:rsidRPr="00863C56" w:rsidRDefault="00B330EB" w:rsidP="00C70F92">
      <w:pPr>
        <w:widowControl w:val="0"/>
        <w:numPr>
          <w:ilvl w:val="0"/>
          <w:numId w:val="1"/>
        </w:numPr>
        <w:tabs>
          <w:tab w:val="left" w:pos="426"/>
        </w:tabs>
        <w:overflowPunct w:val="0"/>
        <w:autoSpaceDE w:val="0"/>
        <w:autoSpaceDN w:val="0"/>
        <w:adjustRightInd w:val="0"/>
        <w:spacing w:line="240" w:lineRule="auto"/>
        <w:ind w:left="426" w:hanging="426"/>
        <w:jc w:val="both"/>
        <w:textAlignment w:val="baseline"/>
        <w:rPr>
          <w:rFonts w:cstheme="minorHAnsi"/>
          <w:sz w:val="20"/>
          <w:szCs w:val="20"/>
        </w:rPr>
      </w:pPr>
      <w:r w:rsidRPr="00863C56">
        <w:rPr>
          <w:rFonts w:cstheme="minorHAnsi"/>
          <w:kern w:val="20"/>
          <w:sz w:val="20"/>
          <w:szCs w:val="20"/>
        </w:rPr>
        <w:t>Wykonawca na fakturze zobowiązany jest dodać adnotację: „odwrotne obciążenie” (zgodnie z zapisami art. 106 e ust. 1 pkt 18 ustawy o podatku od towarów i usług).</w:t>
      </w:r>
    </w:p>
    <w:p w14:paraId="0423E14A"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sz w:val="20"/>
          <w:szCs w:val="20"/>
        </w:rPr>
      </w:pPr>
      <w:r w:rsidRPr="00863C56">
        <w:rPr>
          <w:rFonts w:cstheme="minorHAnsi"/>
          <w:b/>
          <w:sz w:val="20"/>
          <w:szCs w:val="20"/>
        </w:rPr>
        <w:t>§ 6</w:t>
      </w:r>
    </w:p>
    <w:p w14:paraId="6F8690A6"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14:paraId="1868160F" w14:textId="77777777"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14:paraId="6C230AB3" w14:textId="77777777"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14:paraId="175E5949" w14:textId="77777777"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odstąpienia od umowy przez Zamawiającego z przyczyn leżących po stronie Wykonawcy </w:t>
      </w:r>
      <w:r w:rsidRPr="00863C56">
        <w:rPr>
          <w:rFonts w:eastAsia="Calibri" w:cstheme="minorHAnsi"/>
          <w:sz w:val="20"/>
          <w:szCs w:val="20"/>
        </w:rPr>
        <w:lastRenderedPageBreak/>
        <w:t>lub za rozwiązanie umowy przez Wykonawcę z przyczyn leżących po jego stronie, w wysokości 15% wynagrodzenia, o którym mowa w §5 ust. 1,</w:t>
      </w:r>
    </w:p>
    <w:p w14:paraId="1993FA7F" w14:textId="3200F2CC"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14:paraId="5CFD9DB8" w14:textId="6EA5E3EE"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niezrealizowania umowy w całości lub w części z powodu, o którym mowa w §2 ust. 6, w przypadku niezrealizowania w części - w wysokości 10 % wynagrodzenia, o którym mowa w §5 ust. 1; w przypadku niezrealizowania umowy w całości – w wysokości 15% wynagrodzenia określonego w § 5 ust. 1,</w:t>
      </w:r>
    </w:p>
    <w:p w14:paraId="089895E8"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14:paraId="60BB94A2" w14:textId="6D261992"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14:paraId="17420344"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14:paraId="5A83F735"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innego niż powyżej nienależytego wykonania umowy, każdorazowo w wysokości 0,5% wynagrodzenia, o którym mowa w §5 ust. 1.</w:t>
      </w:r>
    </w:p>
    <w:p w14:paraId="13AF8C3D"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14:paraId="50A3CDC9"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14:paraId="371A78C1" w14:textId="33F90EBB"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14:paraId="0D974AB3"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14:paraId="00196C8E" w14:textId="77777777"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14:paraId="6C082D41"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7</w:t>
      </w:r>
    </w:p>
    <w:p w14:paraId="10BD06B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14:paraId="3EB71D67"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14:paraId="11EFD57B"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14:paraId="38DD9A17"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komputerowego, niedochowanie terminów zastrzeżonych Wykonawcy, w terminie 7 dni, od kiedy Zamawiający powziął informację o przyczynie uzasadniającej odstąpienie;</w:t>
      </w:r>
    </w:p>
    <w:p w14:paraId="286D25FF"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14:paraId="7E575F9B"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zajdzie okoliczność, o której mowa w § 2 ust. 6, w terminie 7 dni, od kiedy Zamawiający powziął informację o przyczynie uzasadniającej odstąpienie;</w:t>
      </w:r>
    </w:p>
    <w:p w14:paraId="78FBB172"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14:paraId="6AD3513B"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14:paraId="47E03726"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14:paraId="32B43368" w14:textId="55FC80BA"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 umownych określonych w §6 ust. 2.</w:t>
      </w:r>
    </w:p>
    <w:p w14:paraId="4624F054" w14:textId="77777777" w:rsidR="00B330EB" w:rsidRPr="00863C56" w:rsidRDefault="00B330EB" w:rsidP="00B330EB">
      <w:pPr>
        <w:tabs>
          <w:tab w:val="left" w:pos="0"/>
        </w:tabs>
        <w:suppressAutoHyphens/>
        <w:spacing w:line="240" w:lineRule="auto"/>
        <w:jc w:val="center"/>
        <w:rPr>
          <w:rFonts w:cstheme="minorHAnsi"/>
          <w:b/>
          <w:sz w:val="20"/>
          <w:szCs w:val="20"/>
          <w:lang w:eastAsia="ar-SA"/>
        </w:rPr>
      </w:pPr>
      <w:r w:rsidRPr="00863C56">
        <w:rPr>
          <w:rFonts w:cstheme="minorHAnsi"/>
          <w:b/>
          <w:bCs/>
          <w:sz w:val="20"/>
          <w:szCs w:val="20"/>
        </w:rPr>
        <w:lastRenderedPageBreak/>
        <w:sym w:font="Times New Roman" w:char="00A7"/>
      </w:r>
      <w:r w:rsidRPr="00863C56">
        <w:rPr>
          <w:rFonts w:cstheme="minorHAnsi"/>
          <w:b/>
          <w:bCs/>
          <w:sz w:val="20"/>
          <w:szCs w:val="20"/>
        </w:rPr>
        <w:t xml:space="preserve"> </w:t>
      </w:r>
      <w:r w:rsidRPr="00863C56">
        <w:rPr>
          <w:rFonts w:cstheme="minorHAnsi"/>
          <w:b/>
          <w:sz w:val="20"/>
          <w:szCs w:val="20"/>
          <w:lang w:eastAsia="ar-SA"/>
        </w:rPr>
        <w:t>8</w:t>
      </w:r>
    </w:p>
    <w:p w14:paraId="12248E4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14:paraId="1F73D3E6" w14:textId="05D37003"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3994F3AD" w14:textId="1B7CE34E"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14:paraId="2254F483"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14:paraId="30351610"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14:paraId="7F9C40CC"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14:paraId="286EBBE9"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14:paraId="3B2B9F67"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138F1062"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14:paraId="72742A88"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14:paraId="6D90A6AE"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14:paraId="6157440A"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BDA23F3"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AA205D5"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14:paraId="24C68D3B"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4D6E33F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9</w:t>
      </w:r>
    </w:p>
    <w:p w14:paraId="17CC5271"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14:paraId="14836603"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14:paraId="0FED33F8"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14:paraId="19EF7163" w14:textId="7F447321" w:rsidR="00B330EB" w:rsidRPr="00863C56" w:rsidRDefault="00B330EB" w:rsidP="00C70F92">
      <w:pPr>
        <w:numPr>
          <w:ilvl w:val="0"/>
          <w:numId w:val="9"/>
        </w:numPr>
        <w:spacing w:after="0" w:line="240" w:lineRule="auto"/>
        <w:jc w:val="both"/>
        <w:rPr>
          <w:rFonts w:cstheme="minorHAnsi"/>
          <w:sz w:val="20"/>
          <w:szCs w:val="20"/>
          <w:lang w:val="x-none" w:eastAsia="x-none"/>
        </w:rPr>
      </w:pPr>
      <w:r w:rsidRPr="00863C56">
        <w:rPr>
          <w:rFonts w:cstheme="minorHAnsi"/>
          <w:sz w:val="20"/>
          <w:szCs w:val="20"/>
          <w:lang w:val="x-none" w:eastAsia="x-none"/>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lang w:val="x-none" w:eastAsia="x-none"/>
        </w:rPr>
        <w:t>uPzp</w:t>
      </w:r>
      <w:proofErr w:type="spellEnd"/>
      <w:r w:rsidRPr="00863C56">
        <w:rPr>
          <w:rFonts w:cstheme="minorHAnsi"/>
          <w:sz w:val="20"/>
          <w:szCs w:val="20"/>
          <w:lang w:val="x-none" w:eastAsia="x-none"/>
        </w:rPr>
        <w:t>, ustawy z dnia 2 lipca 2004 r. o swobodzie działalności gospodarczej (Dz.U. z 2017 poz. 2168, ze zm.), ustawy z dnia 6 grudnia 2006 r. o zasadach prowadzenia polityki rozwoju (Dz.U. 2017 r. poz. 1376 ze  zm.), ustawy z dnia 27 sierpnia 2009 r. o finansach publicznych (Dz.U. z 2017 r. poz. 2077</w:t>
      </w:r>
      <w:r w:rsidRPr="00863C56">
        <w:rPr>
          <w:rFonts w:cstheme="minorHAnsi"/>
          <w:sz w:val="20"/>
          <w:szCs w:val="20"/>
          <w:lang w:eastAsia="x-none"/>
        </w:rPr>
        <w:t xml:space="preserve"> ze zm.</w:t>
      </w:r>
      <w:r w:rsidRPr="00863C56">
        <w:rPr>
          <w:rFonts w:cstheme="minorHAnsi"/>
          <w:sz w:val="20"/>
          <w:szCs w:val="20"/>
          <w:lang w:val="x-none" w:eastAsia="x-none"/>
        </w:rPr>
        <w:t xml:space="preserve">). Zmiana regulacji określonych w zdaniu poprzednim musi wywierać bezpośredni </w:t>
      </w:r>
      <w:r w:rsidRPr="00863C56">
        <w:rPr>
          <w:rFonts w:cstheme="minorHAnsi"/>
          <w:sz w:val="20"/>
          <w:szCs w:val="20"/>
          <w:lang w:val="x-none" w:eastAsia="x-none"/>
        </w:rPr>
        <w:lastRenderedPageBreak/>
        <w:t>wpływ na realizację przedmiotu umowy i może prowadzić do modyfikacji wyłącznie tych zapisów umowy, do których się odnosi;</w:t>
      </w:r>
    </w:p>
    <w:p w14:paraId="11DD9099" w14:textId="0001C4CF"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14:paraId="7C0108CF" w14:textId="5EE7EA93"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po podpisaniu umowy powstały nowe, nieznane w chwili podpisywania umowy i/lub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14:paraId="4EBBD520" w14:textId="021EFE25"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14:paraId="7764D90A" w14:textId="77777777" w:rsidR="00B330EB" w:rsidRPr="00863C56" w:rsidRDefault="00B330EB" w:rsidP="00B330EB">
      <w:pPr>
        <w:tabs>
          <w:tab w:val="num" w:pos="2880"/>
        </w:tabs>
        <w:spacing w:line="240" w:lineRule="auto"/>
        <w:jc w:val="center"/>
        <w:rPr>
          <w:rFonts w:cstheme="minorHAnsi"/>
          <w:b/>
          <w:bCs/>
          <w:sz w:val="20"/>
          <w:szCs w:val="20"/>
        </w:rPr>
      </w:pPr>
      <w:r w:rsidRPr="00863C56">
        <w:rPr>
          <w:rFonts w:cstheme="minorHAnsi"/>
          <w:b/>
          <w:bCs/>
          <w:sz w:val="20"/>
          <w:szCs w:val="20"/>
        </w:rPr>
        <w:t>§ 10</w:t>
      </w:r>
    </w:p>
    <w:p w14:paraId="72E73EC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14:paraId="2C614D83" w14:textId="77777777"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14:paraId="2BE76AFD" w14:textId="437595BE"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14:paraId="680041ED" w14:textId="77777777"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14:paraId="6CEE0F04" w14:textId="77777777"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14:paraId="03C2F834" w14:textId="77777777"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t>…………………………………………………</w:t>
      </w:r>
    </w:p>
    <w:p w14:paraId="69B89E28" w14:textId="77777777"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14:paraId="6A98585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14:paraId="7183074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14:paraId="4ABC3086"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14:paraId="471B604C"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11</w:t>
      </w:r>
    </w:p>
    <w:p w14:paraId="004A277E"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14:paraId="37D9C51F"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386C0085" w14:textId="10FE72E4"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14:paraId="225CB068"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14:paraId="58E84133"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14:paraId="611A1CF0"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14:paraId="41D5141B"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14:paraId="26711F62"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14:paraId="5CCDC8B1"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14:paraId="1625D7AC" w14:textId="77777777"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14:paraId="44CF9D81" w14:textId="77777777"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14:paraId="6FFAD57A" w14:textId="77777777"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14:paraId="04DCAC4D" w14:textId="77777777" w:rsidR="003453CC" w:rsidRPr="00D83474" w:rsidRDefault="003453CC" w:rsidP="003453CC">
      <w:pPr>
        <w:spacing w:line="240" w:lineRule="auto"/>
        <w:jc w:val="center"/>
        <w:rPr>
          <w:b/>
          <w:bCs/>
        </w:rPr>
      </w:pPr>
    </w:p>
    <w:p w14:paraId="20CAA692" w14:textId="77777777" w:rsidR="003453CC" w:rsidRPr="00D83474" w:rsidRDefault="003453CC" w:rsidP="003453CC">
      <w:pPr>
        <w:spacing w:line="240" w:lineRule="auto"/>
        <w:jc w:val="center"/>
        <w:rPr>
          <w:b/>
          <w:bCs/>
        </w:rPr>
      </w:pPr>
      <w:r w:rsidRPr="00D83474">
        <w:rPr>
          <w:b/>
          <w:bCs/>
        </w:rPr>
        <w:t>PROTOKÓŁ ODBIORU SPRZĘTU (wzór)</w:t>
      </w:r>
    </w:p>
    <w:p w14:paraId="1964E30B" w14:textId="77777777" w:rsidR="003453CC" w:rsidRPr="00D83474" w:rsidRDefault="003453CC" w:rsidP="003453CC">
      <w:pPr>
        <w:spacing w:line="240" w:lineRule="auto"/>
      </w:pPr>
      <w:r w:rsidRPr="00D83474">
        <w:t>(</w:t>
      </w:r>
      <w:r w:rsidRPr="00D83474">
        <w:rPr>
          <w:i/>
        </w:rPr>
        <w:t>miejscowość i data</w:t>
      </w:r>
      <w:r w:rsidRPr="00D83474">
        <w:t xml:space="preserve">) </w:t>
      </w:r>
    </w:p>
    <w:p w14:paraId="4E66D2B8" w14:textId="77777777" w:rsidR="003453CC" w:rsidRPr="00D83474" w:rsidRDefault="003453CC" w:rsidP="003453CC">
      <w:pPr>
        <w:spacing w:line="240" w:lineRule="auto"/>
      </w:pPr>
    </w:p>
    <w:p w14:paraId="59AEBFBF" w14:textId="77777777" w:rsidR="003453CC" w:rsidRDefault="003453CC" w:rsidP="003453CC">
      <w:pPr>
        <w:spacing w:line="240" w:lineRule="auto"/>
        <w:jc w:val="both"/>
      </w:pPr>
      <w:r w:rsidRPr="00D83474">
        <w:t>W dniu …………………………… dokonano  odbioru …………..na podstawie Umowy numer……………………….……….. z dnia ……………………….. zawartej pomiędzy Zamawiającym –</w:t>
      </w:r>
      <w:r>
        <w:t xml:space="preserve">…………………………………. </w:t>
      </w:r>
      <w:r w:rsidRPr="00D83474">
        <w:t>a Wykonawcą</w:t>
      </w:r>
    </w:p>
    <w:p w14:paraId="1FFEF99A" w14:textId="77777777" w:rsidR="003453CC" w:rsidRPr="00D83474" w:rsidRDefault="003453CC" w:rsidP="003453CC">
      <w:pPr>
        <w:spacing w:line="240" w:lineRule="auto"/>
      </w:pPr>
      <w:r w:rsidRPr="00D83474">
        <w:t>…………………………………………………………..</w:t>
      </w:r>
    </w:p>
    <w:p w14:paraId="13BA3C0D" w14:textId="77777777" w:rsidR="003453CC" w:rsidRPr="00D83474" w:rsidRDefault="003453CC" w:rsidP="003453CC">
      <w:pPr>
        <w:spacing w:line="240" w:lineRule="auto"/>
      </w:pPr>
    </w:p>
    <w:p w14:paraId="6A9E6D8D" w14:textId="77777777"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14:paraId="5ADDA837" w14:textId="77777777"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14:paraId="048B38B3" w14:textId="77777777" w:rsidR="003453CC" w:rsidRPr="00D83474" w:rsidRDefault="003453CC" w:rsidP="003453CC">
      <w:pPr>
        <w:spacing w:line="240" w:lineRule="auto"/>
      </w:pPr>
      <w:r w:rsidRPr="00D83474">
        <w:t>.......................................................................................................................................................</w:t>
      </w:r>
    </w:p>
    <w:p w14:paraId="6C0AE206" w14:textId="77777777" w:rsidR="003453CC" w:rsidRPr="00D83474" w:rsidRDefault="003453CC" w:rsidP="003453CC">
      <w:pPr>
        <w:spacing w:line="240" w:lineRule="auto"/>
      </w:pPr>
      <w:r w:rsidRPr="00D83474">
        <w:t>.......................................................................................................................................................</w:t>
      </w:r>
    </w:p>
    <w:p w14:paraId="788DE674" w14:textId="77777777" w:rsidR="003453CC" w:rsidRPr="00D83474" w:rsidRDefault="003453CC" w:rsidP="003453CC">
      <w:pPr>
        <w:spacing w:line="240" w:lineRule="auto"/>
      </w:pPr>
      <w:r w:rsidRPr="00D83474">
        <w:t>.......................................................................................................................................................</w:t>
      </w:r>
    </w:p>
    <w:p w14:paraId="76CEEE18" w14:textId="77777777" w:rsidR="003453CC" w:rsidRPr="00D83474" w:rsidRDefault="003453CC" w:rsidP="003453CC">
      <w:pPr>
        <w:spacing w:line="240" w:lineRule="auto"/>
      </w:pPr>
      <w:r w:rsidRPr="00D83474">
        <w:t>........................................................................................................................................................</w:t>
      </w:r>
    </w:p>
    <w:p w14:paraId="7B90F598" w14:textId="77777777"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14:paraId="032AB133" w14:textId="77777777" w:rsidR="003453CC" w:rsidRPr="00D83474" w:rsidRDefault="003453CC" w:rsidP="003453CC">
      <w:pPr>
        <w:spacing w:line="240" w:lineRule="auto"/>
        <w:rPr>
          <w:b/>
          <w:bCs/>
        </w:rPr>
      </w:pPr>
    </w:p>
    <w:p w14:paraId="17DC9113" w14:textId="77777777" w:rsidR="003453CC" w:rsidRPr="00D83474" w:rsidRDefault="003453CC" w:rsidP="003453CC">
      <w:pPr>
        <w:spacing w:line="240" w:lineRule="auto"/>
      </w:pPr>
      <w:r w:rsidRPr="00D83474">
        <w:t>Podpisy osób biorących udział w czynnościach odbioru przedmiotu umowy:</w:t>
      </w:r>
    </w:p>
    <w:p w14:paraId="03B64B71" w14:textId="77777777" w:rsidR="003453CC" w:rsidRPr="00D83474" w:rsidRDefault="003453CC" w:rsidP="003453CC">
      <w:pPr>
        <w:spacing w:line="240" w:lineRule="auto"/>
      </w:pPr>
    </w:p>
    <w:p w14:paraId="0378E7C0" w14:textId="77777777" w:rsidR="003453CC" w:rsidRPr="00D83474" w:rsidRDefault="003453CC" w:rsidP="003453CC">
      <w:pPr>
        <w:spacing w:line="240" w:lineRule="auto"/>
      </w:pPr>
      <w:r w:rsidRPr="00D83474">
        <w:t>Ze strony Zamawiającego:</w:t>
      </w:r>
    </w:p>
    <w:p w14:paraId="505F5EFB" w14:textId="77777777" w:rsidR="003453CC" w:rsidRPr="00D83474" w:rsidRDefault="003453CC" w:rsidP="003453CC">
      <w:pPr>
        <w:spacing w:after="0" w:line="240" w:lineRule="auto"/>
      </w:pPr>
      <w:r w:rsidRPr="00D83474">
        <w:t>……………………………………………….</w:t>
      </w:r>
    </w:p>
    <w:p w14:paraId="75CB9FCB" w14:textId="77777777" w:rsidR="003453CC" w:rsidRPr="00AF15F5" w:rsidRDefault="003453CC" w:rsidP="003453CC">
      <w:pPr>
        <w:spacing w:line="240" w:lineRule="auto"/>
        <w:rPr>
          <w:sz w:val="18"/>
        </w:rPr>
      </w:pPr>
      <w:r w:rsidRPr="00AF15F5">
        <w:rPr>
          <w:sz w:val="18"/>
        </w:rPr>
        <w:t>(imię i nazwisko)</w:t>
      </w:r>
    </w:p>
    <w:p w14:paraId="1FBE1C12" w14:textId="77777777" w:rsidR="003453CC" w:rsidRPr="00D83474" w:rsidRDefault="003453CC" w:rsidP="003453CC">
      <w:pPr>
        <w:spacing w:line="240" w:lineRule="auto"/>
      </w:pPr>
    </w:p>
    <w:p w14:paraId="5B47929D" w14:textId="77777777" w:rsidR="003453CC" w:rsidRPr="00D83474" w:rsidRDefault="003453CC" w:rsidP="003453CC">
      <w:pPr>
        <w:spacing w:line="240" w:lineRule="auto"/>
      </w:pPr>
    </w:p>
    <w:p w14:paraId="63D07417" w14:textId="77777777" w:rsidR="003453CC" w:rsidRPr="00D83474" w:rsidRDefault="003453CC" w:rsidP="003453CC">
      <w:pPr>
        <w:spacing w:line="240" w:lineRule="auto"/>
      </w:pPr>
      <w:r w:rsidRPr="00D83474">
        <w:t>Ze strony Wykonawcy:</w:t>
      </w:r>
    </w:p>
    <w:p w14:paraId="4F027524" w14:textId="77777777" w:rsidR="003453CC" w:rsidRPr="00D83474" w:rsidRDefault="003453CC" w:rsidP="003453CC">
      <w:pPr>
        <w:spacing w:after="0" w:line="240" w:lineRule="auto"/>
      </w:pPr>
      <w:r w:rsidRPr="00D83474">
        <w:t>……………………………………………….</w:t>
      </w:r>
    </w:p>
    <w:p w14:paraId="2C54B74D" w14:textId="77777777" w:rsidR="003453CC" w:rsidRPr="00AF15F5" w:rsidRDefault="003453CC" w:rsidP="003453CC">
      <w:pPr>
        <w:spacing w:line="240" w:lineRule="auto"/>
        <w:rPr>
          <w:sz w:val="18"/>
        </w:rPr>
      </w:pPr>
      <w:r w:rsidRPr="00AF15F5">
        <w:rPr>
          <w:sz w:val="18"/>
        </w:rPr>
        <w:t>(imię i nazwisko)</w:t>
      </w:r>
    </w:p>
    <w:p w14:paraId="4908DAEA" w14:textId="77777777" w:rsidR="003453CC" w:rsidRPr="00D83474" w:rsidRDefault="003453CC" w:rsidP="003453CC">
      <w:pPr>
        <w:spacing w:after="160" w:line="259" w:lineRule="auto"/>
      </w:pPr>
      <w:r w:rsidRPr="00D83474">
        <w:t xml:space="preserve">Załączniki: </w:t>
      </w:r>
    </w:p>
    <w:p w14:paraId="73C329F5" w14:textId="77777777" w:rsidR="003453CC" w:rsidRPr="00D83474" w:rsidRDefault="003453CC" w:rsidP="00C70F92">
      <w:pPr>
        <w:numPr>
          <w:ilvl w:val="0"/>
          <w:numId w:val="19"/>
        </w:numPr>
        <w:spacing w:after="160" w:line="259" w:lineRule="auto"/>
        <w:ind w:left="426" w:hanging="426"/>
        <w:contextualSpacing/>
      </w:pPr>
      <w:r w:rsidRPr="00D83474">
        <w:t>…</w:t>
      </w:r>
    </w:p>
    <w:p w14:paraId="212D8BE0" w14:textId="77777777"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1F99E" w14:textId="77777777" w:rsidR="00D3761E" w:rsidRDefault="00D3761E" w:rsidP="00EA16D2">
      <w:pPr>
        <w:spacing w:after="0" w:line="240" w:lineRule="auto"/>
      </w:pPr>
      <w:r>
        <w:separator/>
      </w:r>
    </w:p>
  </w:endnote>
  <w:endnote w:type="continuationSeparator" w:id="0">
    <w:p w14:paraId="330D5FC4" w14:textId="77777777" w:rsidR="00D3761E" w:rsidRDefault="00D3761E"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4199" w14:textId="77777777"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14:paraId="6CC46997" w14:textId="77777777"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7AAF" w14:textId="77777777" w:rsidR="00D3761E" w:rsidRDefault="00D3761E" w:rsidP="00EA16D2">
      <w:pPr>
        <w:spacing w:after="0" w:line="240" w:lineRule="auto"/>
      </w:pPr>
      <w:r>
        <w:separator/>
      </w:r>
    </w:p>
  </w:footnote>
  <w:footnote w:type="continuationSeparator" w:id="0">
    <w:p w14:paraId="36441653" w14:textId="77777777" w:rsidR="00D3761E" w:rsidRDefault="00D3761E" w:rsidP="00EA16D2">
      <w:pPr>
        <w:spacing w:after="0" w:line="240" w:lineRule="auto"/>
      </w:pPr>
      <w:r>
        <w:continuationSeparator/>
      </w:r>
    </w:p>
  </w:footnote>
  <w:footnote w:id="1">
    <w:p w14:paraId="3348B407" w14:textId="127EF2C3"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14:paraId="3B766C96" w14:textId="77777777"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BEE6" w14:textId="77777777" w:rsidR="00EA16D2" w:rsidRDefault="00FC1226">
    <w:pPr>
      <w:pStyle w:val="Nagwek"/>
    </w:pPr>
    <w:r>
      <w:rPr>
        <w:noProof/>
        <w:lang w:eastAsia="pl-PL"/>
      </w:rPr>
      <w:drawing>
        <wp:anchor distT="0" distB="0" distL="114300" distR="114300" simplePos="0" relativeHeight="251665408" behindDoc="0" locked="0" layoutInCell="1" allowOverlap="1" wp14:anchorId="1D100F93" wp14:editId="0C323560">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14:anchorId="7D365579" wp14:editId="287A0C9A">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14:anchorId="6D423D58" wp14:editId="21384B29">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14:anchorId="07A836D8" wp14:editId="5B4CB2DE">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8"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3"/>
  </w:num>
  <w:num w:numId="4">
    <w:abstractNumId w:val="8"/>
  </w:num>
  <w:num w:numId="5">
    <w:abstractNumId w:val="15"/>
  </w:num>
  <w:num w:numId="6">
    <w:abstractNumId w:val="14"/>
  </w:num>
  <w:num w:numId="7">
    <w:abstractNumId w:val="5"/>
  </w:num>
  <w:num w:numId="8">
    <w:abstractNumId w:val="3"/>
  </w:num>
  <w:num w:numId="9">
    <w:abstractNumId w:val="17"/>
  </w:num>
  <w:num w:numId="10">
    <w:abstractNumId w:val="9"/>
  </w:num>
  <w:num w:numId="11">
    <w:abstractNumId w:val="1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10"/>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D2"/>
    <w:rsid w:val="000027A7"/>
    <w:rsid w:val="00003AA8"/>
    <w:rsid w:val="00014629"/>
    <w:rsid w:val="00047139"/>
    <w:rsid w:val="00115E99"/>
    <w:rsid w:val="002004C4"/>
    <w:rsid w:val="00240284"/>
    <w:rsid w:val="00296AFE"/>
    <w:rsid w:val="00336E0D"/>
    <w:rsid w:val="003453CC"/>
    <w:rsid w:val="003A6EF9"/>
    <w:rsid w:val="003B77F3"/>
    <w:rsid w:val="003D257A"/>
    <w:rsid w:val="00401572"/>
    <w:rsid w:val="004234F1"/>
    <w:rsid w:val="00450F80"/>
    <w:rsid w:val="004A4E3A"/>
    <w:rsid w:val="00555051"/>
    <w:rsid w:val="005C246A"/>
    <w:rsid w:val="005D0FB6"/>
    <w:rsid w:val="00692997"/>
    <w:rsid w:val="006C499C"/>
    <w:rsid w:val="00712C55"/>
    <w:rsid w:val="007245D7"/>
    <w:rsid w:val="007D6B7B"/>
    <w:rsid w:val="00827E8F"/>
    <w:rsid w:val="008448BD"/>
    <w:rsid w:val="0086299E"/>
    <w:rsid w:val="00863C56"/>
    <w:rsid w:val="00875653"/>
    <w:rsid w:val="0096051A"/>
    <w:rsid w:val="009718EC"/>
    <w:rsid w:val="009C1F5F"/>
    <w:rsid w:val="00A01B96"/>
    <w:rsid w:val="00A139D6"/>
    <w:rsid w:val="00A14B01"/>
    <w:rsid w:val="00B04013"/>
    <w:rsid w:val="00B330EB"/>
    <w:rsid w:val="00B70A18"/>
    <w:rsid w:val="00B91E7A"/>
    <w:rsid w:val="00BE5662"/>
    <w:rsid w:val="00BF108F"/>
    <w:rsid w:val="00C53017"/>
    <w:rsid w:val="00C70F92"/>
    <w:rsid w:val="00C802AD"/>
    <w:rsid w:val="00C804B0"/>
    <w:rsid w:val="00CA259B"/>
    <w:rsid w:val="00D24EE8"/>
    <w:rsid w:val="00D300F4"/>
    <w:rsid w:val="00D36AEB"/>
    <w:rsid w:val="00D3761E"/>
    <w:rsid w:val="00D42E69"/>
    <w:rsid w:val="00D779E3"/>
    <w:rsid w:val="00DC21EA"/>
    <w:rsid w:val="00E3426C"/>
    <w:rsid w:val="00EA16D2"/>
    <w:rsid w:val="00FC1226"/>
    <w:rsid w:val="00FE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F276"/>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3070</Words>
  <Characters>18420</Characters>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2019-02-04T13:53:00Z</dcterms:modified>
</cp:coreProperties>
</file>