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A0754" w14:textId="3DFACA82" w:rsidR="00CE656C" w:rsidRPr="000D2E8B" w:rsidRDefault="00585343" w:rsidP="00B47133">
      <w:pPr>
        <w:shd w:val="clear" w:color="auto" w:fill="FFFFFF"/>
        <w:spacing w:before="100" w:beforeAutospacing="1" w:after="480" w:line="240" w:lineRule="auto"/>
        <w:jc w:val="right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Biała Piska</w:t>
      </w:r>
      <w:r w:rsidR="00617E4C" w:rsidRPr="000D2E8B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 </w:t>
      </w:r>
      <w:r w:rsidR="00617E4C" w:rsidRPr="000D2E8B">
        <w:rPr>
          <w:rFonts w:asciiTheme="majorHAnsi" w:eastAsia="Times New Roman" w:hAnsiTheme="majorHAnsi" w:cs="Times New Roman"/>
          <w:sz w:val="25"/>
          <w:szCs w:val="25"/>
          <w:lang w:eastAsia="pl-PL"/>
        </w:rPr>
        <w:t>dnia</w:t>
      </w:r>
      <w:r w:rsidR="003721CC" w:rsidRPr="000D2E8B">
        <w:rPr>
          <w:rFonts w:asciiTheme="majorHAnsi" w:eastAsia="Times New Roman" w:hAnsiTheme="majorHAnsi" w:cs="Times New Roman"/>
          <w:sz w:val="25"/>
          <w:szCs w:val="25"/>
          <w:lang w:eastAsia="pl-PL"/>
        </w:rPr>
        <w:t xml:space="preserve"> </w:t>
      </w:r>
      <w:r>
        <w:rPr>
          <w:rFonts w:asciiTheme="majorHAnsi" w:eastAsia="Times New Roman" w:hAnsiTheme="majorHAnsi" w:cs="Times New Roman"/>
          <w:b/>
          <w:bCs/>
          <w:sz w:val="25"/>
          <w:szCs w:val="25"/>
          <w:lang w:eastAsia="pl-PL"/>
        </w:rPr>
        <w:t>09</w:t>
      </w:r>
      <w:r w:rsidR="007740CB" w:rsidRPr="007740CB">
        <w:rPr>
          <w:rFonts w:asciiTheme="majorHAnsi" w:eastAsia="Times New Roman" w:hAnsiTheme="majorHAnsi" w:cs="Times New Roman"/>
          <w:b/>
          <w:bCs/>
          <w:sz w:val="25"/>
          <w:szCs w:val="25"/>
          <w:lang w:eastAsia="pl-PL"/>
        </w:rPr>
        <w:t xml:space="preserve"> </w:t>
      </w:r>
      <w:r>
        <w:rPr>
          <w:rFonts w:asciiTheme="majorHAnsi" w:eastAsia="Times New Roman" w:hAnsiTheme="majorHAnsi" w:cs="Times New Roman"/>
          <w:b/>
          <w:bCs/>
          <w:sz w:val="25"/>
          <w:szCs w:val="25"/>
          <w:lang w:eastAsia="pl-PL"/>
        </w:rPr>
        <w:t>października</w:t>
      </w:r>
      <w:r w:rsidR="00B82465" w:rsidRPr="007740CB">
        <w:rPr>
          <w:rFonts w:asciiTheme="majorHAnsi" w:eastAsia="Times New Roman" w:hAnsiTheme="majorHAnsi" w:cs="Times New Roman"/>
          <w:b/>
          <w:bCs/>
          <w:sz w:val="25"/>
          <w:szCs w:val="25"/>
          <w:lang w:eastAsia="pl-PL"/>
        </w:rPr>
        <w:t xml:space="preserve"> 202</w:t>
      </w:r>
      <w:r>
        <w:rPr>
          <w:rFonts w:asciiTheme="majorHAnsi" w:eastAsia="Times New Roman" w:hAnsiTheme="majorHAnsi" w:cs="Times New Roman"/>
          <w:b/>
          <w:bCs/>
          <w:sz w:val="25"/>
          <w:szCs w:val="25"/>
          <w:lang w:eastAsia="pl-PL"/>
        </w:rPr>
        <w:t>3</w:t>
      </w:r>
      <w:r w:rsidR="000A64DF">
        <w:rPr>
          <w:rFonts w:asciiTheme="majorHAnsi" w:eastAsia="Times New Roman" w:hAnsiTheme="majorHAnsi" w:cs="Times New Roman"/>
          <w:b/>
          <w:bCs/>
          <w:sz w:val="25"/>
          <w:szCs w:val="25"/>
          <w:lang w:eastAsia="pl-PL"/>
        </w:rPr>
        <w:t xml:space="preserve"> r.</w:t>
      </w:r>
    </w:p>
    <w:p w14:paraId="5DBC6113" w14:textId="43C83D15" w:rsidR="00617E4C" w:rsidRPr="003C00E3" w:rsidRDefault="00FA27D3" w:rsidP="006A4658">
      <w:pPr>
        <w:pStyle w:val="Nagwek1"/>
        <w:shd w:val="clear" w:color="auto" w:fill="D9D9D9" w:themeFill="background1" w:themeFillShade="D9"/>
        <w:rPr>
          <w:rFonts w:eastAsia="Times New Roman"/>
          <w:sz w:val="44"/>
          <w:szCs w:val="44"/>
          <w:u w:val="single"/>
          <w:lang w:eastAsia="pl-PL"/>
        </w:rPr>
      </w:pPr>
      <w:r w:rsidRPr="003C00E3">
        <w:rPr>
          <w:rFonts w:eastAsia="Times New Roman"/>
          <w:sz w:val="44"/>
          <w:szCs w:val="44"/>
          <w:u w:val="single"/>
          <w:lang w:eastAsia="pl-PL"/>
        </w:rPr>
        <w:t>Zapytanie ofertowe</w:t>
      </w:r>
      <w:r w:rsidR="001B2D17" w:rsidRPr="003C00E3">
        <w:rPr>
          <w:rFonts w:eastAsia="Times New Roman"/>
          <w:sz w:val="44"/>
          <w:szCs w:val="44"/>
          <w:u w:val="single"/>
          <w:lang w:eastAsia="pl-PL"/>
        </w:rPr>
        <w:t xml:space="preserve"> (</w:t>
      </w:r>
      <w:r w:rsidRPr="003C00E3">
        <w:rPr>
          <w:rFonts w:eastAsia="Times New Roman"/>
          <w:sz w:val="44"/>
          <w:szCs w:val="44"/>
          <w:u w:val="single"/>
          <w:lang w:eastAsia="pl-PL"/>
        </w:rPr>
        <w:t>Ogłoszenie o zamówieniu</w:t>
      </w:r>
      <w:r w:rsidR="001B2D17" w:rsidRPr="003C00E3">
        <w:rPr>
          <w:rFonts w:eastAsia="Times New Roman"/>
          <w:sz w:val="44"/>
          <w:szCs w:val="44"/>
          <w:u w:val="single"/>
          <w:lang w:eastAsia="pl-PL"/>
        </w:rPr>
        <w:t>)</w:t>
      </w:r>
    </w:p>
    <w:p w14:paraId="1EE50B64" w14:textId="43E8FF5E" w:rsidR="00617E4C" w:rsidRPr="00CE656C" w:rsidRDefault="00617E4C" w:rsidP="00617E4C">
      <w:pPr>
        <w:shd w:val="clear" w:color="auto" w:fill="FFFFFF"/>
        <w:spacing w:before="100" w:beforeAutospacing="1" w:after="480" w:line="240" w:lineRule="auto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Zamówienie publiczne o wartości szacunkowej nieprzekraczającej kwoty </w:t>
      </w:r>
      <w:r w:rsidR="00AD7DD7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1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30000</w:t>
      </w:r>
      <w:r w:rsidR="00AD7DD7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,00 zł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, </w:t>
      </w:r>
      <w:r w:rsidR="00B13F2B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o której mowa w </w:t>
      </w:r>
      <w:r w:rsidR="00AD7DD7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art. 2 ust. 1 pkt 1 ustawy z dnia 11 września 2019 r. Prawo zamówień publicznych 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(</w:t>
      </w:r>
      <w:r w:rsidR="00AD7DD7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Dz.U. 20</w:t>
      </w:r>
      <w:r w:rsidR="004A15B8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21</w:t>
      </w:r>
      <w:r w:rsidR="00AD7DD7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poz. </w:t>
      </w:r>
      <w:r w:rsidR="004A15B8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1129</w:t>
      </w:r>
      <w:r w:rsidR="00AD7DD7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</w:t>
      </w:r>
      <w:r w:rsidR="00050E5D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z </w:t>
      </w:r>
      <w:proofErr w:type="spellStart"/>
      <w:r w:rsidR="00050E5D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późn</w:t>
      </w:r>
      <w:proofErr w:type="spellEnd"/>
      <w:r w:rsidR="00050E5D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. zm.).</w:t>
      </w:r>
    </w:p>
    <w:p w14:paraId="0EB5777F" w14:textId="551A0C92" w:rsidR="009672A9" w:rsidRPr="009672A9" w:rsidRDefault="006C1CB1" w:rsidP="00B82465">
      <w:pPr>
        <w:shd w:val="clear" w:color="auto" w:fill="FFFFFF"/>
        <w:spacing w:before="100" w:beforeAutospacing="1" w:after="480" w:line="240" w:lineRule="auto"/>
        <w:jc w:val="both"/>
        <w:rPr>
          <w:rFonts w:asciiTheme="majorHAnsi" w:eastAsia="Times New Roman" w:hAnsiTheme="majorHAnsi" w:cs="Times New Roman"/>
          <w:b/>
          <w:bCs/>
          <w:color w:val="000000"/>
          <w:sz w:val="25"/>
          <w:szCs w:val="25"/>
          <w:u w:val="single"/>
          <w:lang w:eastAsia="pl-PL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5"/>
          <w:szCs w:val="25"/>
          <w:u w:val="single"/>
          <w:lang w:eastAsia="pl-PL"/>
        </w:rPr>
        <w:t xml:space="preserve">Dyrektor Szkoły Podstawowej im. </w:t>
      </w:r>
      <w:r w:rsidR="00585343">
        <w:rPr>
          <w:rFonts w:asciiTheme="majorHAnsi" w:eastAsia="Times New Roman" w:hAnsiTheme="majorHAnsi" w:cs="Times New Roman"/>
          <w:b/>
          <w:bCs/>
          <w:color w:val="000000"/>
          <w:sz w:val="25"/>
          <w:szCs w:val="25"/>
          <w:u w:val="single"/>
          <w:lang w:eastAsia="pl-PL"/>
        </w:rPr>
        <w:t xml:space="preserve">Tadeusza Kościuszki w Białej </w:t>
      </w:r>
      <w:proofErr w:type="spellStart"/>
      <w:r w:rsidR="00585343">
        <w:rPr>
          <w:rFonts w:asciiTheme="majorHAnsi" w:eastAsia="Times New Roman" w:hAnsiTheme="majorHAnsi" w:cs="Times New Roman"/>
          <w:b/>
          <w:bCs/>
          <w:color w:val="000000"/>
          <w:sz w:val="25"/>
          <w:szCs w:val="25"/>
          <w:u w:val="single"/>
          <w:lang w:eastAsia="pl-PL"/>
        </w:rPr>
        <w:t>Piskiej</w:t>
      </w:r>
      <w:proofErr w:type="spellEnd"/>
      <w:r w:rsidR="006E0415" w:rsidRPr="009672A9">
        <w:rPr>
          <w:rFonts w:asciiTheme="majorHAnsi" w:eastAsia="Times New Roman" w:hAnsiTheme="majorHAnsi" w:cs="Times New Roman"/>
          <w:b/>
          <w:bCs/>
          <w:color w:val="000000"/>
          <w:sz w:val="25"/>
          <w:szCs w:val="25"/>
          <w:u w:val="single"/>
          <w:lang w:eastAsia="pl-PL"/>
        </w:rPr>
        <w:t xml:space="preserve"> zaprasza do złożenia oferty cenowej na dostawę pomocy dydaktycznych w ramach programu </w:t>
      </w:r>
      <w:r w:rsidR="00D80492">
        <w:rPr>
          <w:rFonts w:asciiTheme="majorHAnsi" w:eastAsia="Times New Roman" w:hAnsiTheme="majorHAnsi" w:cs="Times New Roman"/>
          <w:b/>
          <w:bCs/>
          <w:color w:val="000000"/>
          <w:sz w:val="25"/>
          <w:szCs w:val="25"/>
          <w:u w:val="single"/>
          <w:lang w:eastAsia="pl-PL"/>
        </w:rPr>
        <w:t xml:space="preserve">na </w:t>
      </w:r>
      <w:r w:rsidR="00D80492" w:rsidRPr="00D82FF0">
        <w:rPr>
          <w:rFonts w:ascii="Times New Roman" w:eastAsia="Calibri" w:hAnsi="Times New Roman" w:cs="Times New Roman"/>
          <w:b/>
          <w:bCs/>
          <w:i/>
          <w:iCs/>
          <w:color w:val="000000"/>
          <w:sz w:val="23"/>
          <w:szCs w:val="23"/>
        </w:rPr>
        <w:t>Dostaw</w:t>
      </w:r>
      <w:r w:rsidR="00D80492">
        <w:rPr>
          <w:rFonts w:ascii="Times New Roman" w:eastAsia="Calibri" w:hAnsi="Times New Roman" w:cs="Times New Roman"/>
          <w:b/>
          <w:bCs/>
          <w:i/>
          <w:iCs/>
          <w:color w:val="000000"/>
          <w:sz w:val="23"/>
          <w:szCs w:val="23"/>
        </w:rPr>
        <w:t>ę</w:t>
      </w:r>
      <w:r w:rsidR="00D80492" w:rsidRPr="00D82FF0">
        <w:rPr>
          <w:rFonts w:ascii="Times New Roman" w:eastAsia="Calibri" w:hAnsi="Times New Roman" w:cs="Times New Roman"/>
          <w:b/>
          <w:bCs/>
          <w:i/>
          <w:iCs/>
          <w:color w:val="000000"/>
          <w:sz w:val="23"/>
          <w:szCs w:val="23"/>
        </w:rPr>
        <w:t xml:space="preserve"> wyposażenia w ramach programu rządowego </w:t>
      </w:r>
      <w:r w:rsidR="00D80492">
        <w:rPr>
          <w:rFonts w:ascii="Times New Roman" w:eastAsia="Calibri" w:hAnsi="Times New Roman" w:cs="Times New Roman"/>
          <w:b/>
          <w:bCs/>
          <w:i/>
          <w:iCs/>
          <w:color w:val="000000"/>
          <w:sz w:val="23"/>
          <w:szCs w:val="23"/>
        </w:rPr>
        <w:t>na lata 2020-2024 „Aktywna Tablica”</w:t>
      </w:r>
    </w:p>
    <w:p w14:paraId="24D4B0B6" w14:textId="77777777" w:rsidR="00617E4C" w:rsidRPr="001B2D17" w:rsidRDefault="00617E4C" w:rsidP="006A4658">
      <w:pPr>
        <w:pStyle w:val="Nagwek2"/>
        <w:shd w:val="clear" w:color="auto" w:fill="D9D9D9" w:themeFill="background1" w:themeFillShade="D9"/>
        <w:rPr>
          <w:rFonts w:eastAsia="Times New Roman"/>
          <w:lang w:eastAsia="pl-PL"/>
        </w:rPr>
      </w:pPr>
      <w:r w:rsidRPr="001B2D17">
        <w:rPr>
          <w:rFonts w:eastAsia="Times New Roman"/>
          <w:lang w:eastAsia="pl-PL"/>
        </w:rPr>
        <w:t>I. Zamawiający</w:t>
      </w:r>
    </w:p>
    <w:p w14:paraId="1197CACC" w14:textId="38FFF8FA" w:rsidR="00617E4C" w:rsidRPr="00CE656C" w:rsidRDefault="001D4508" w:rsidP="001D450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N</w:t>
      </w:r>
      <w:r w:rsidR="00617E4C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azwa: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ab/>
      </w:r>
      <w:r w:rsidR="00265F18" w:rsidRPr="00265F18">
        <w:rPr>
          <w:rFonts w:asciiTheme="majorHAnsi" w:eastAsia="Times New Roman" w:hAnsiTheme="majorHAnsi" w:cstheme="majorHAnsi"/>
          <w:b/>
          <w:bCs/>
          <w:sz w:val="25"/>
          <w:szCs w:val="25"/>
          <w:lang w:eastAsia="pl-PL"/>
        </w:rPr>
        <w:t xml:space="preserve">Szkoła Podstawowa im. </w:t>
      </w:r>
      <w:r w:rsidR="00585343">
        <w:rPr>
          <w:rFonts w:asciiTheme="majorHAnsi" w:eastAsia="Times New Roman" w:hAnsiTheme="majorHAnsi" w:cstheme="majorHAnsi"/>
          <w:b/>
          <w:bCs/>
          <w:sz w:val="25"/>
          <w:szCs w:val="25"/>
          <w:lang w:eastAsia="pl-PL"/>
        </w:rPr>
        <w:t xml:space="preserve">Tadeusza Kościuszki w Białej </w:t>
      </w:r>
      <w:proofErr w:type="spellStart"/>
      <w:r w:rsidR="00585343">
        <w:rPr>
          <w:rFonts w:asciiTheme="majorHAnsi" w:eastAsia="Times New Roman" w:hAnsiTheme="majorHAnsi" w:cstheme="majorHAnsi"/>
          <w:b/>
          <w:bCs/>
          <w:sz w:val="25"/>
          <w:szCs w:val="25"/>
          <w:lang w:eastAsia="pl-PL"/>
        </w:rPr>
        <w:t>Piskiej</w:t>
      </w:r>
      <w:proofErr w:type="spellEnd"/>
    </w:p>
    <w:p w14:paraId="726E5FAC" w14:textId="31FCFACD" w:rsidR="00265F18" w:rsidRDefault="00617E4C" w:rsidP="00265F1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theme="majorHAnsi"/>
          <w:sz w:val="25"/>
          <w:szCs w:val="25"/>
          <w:lang w:eastAsia="pl-PL"/>
        </w:rPr>
        <w:t xml:space="preserve">Adres:  </w:t>
      </w:r>
      <w:r w:rsidR="001D4508" w:rsidRPr="00CE656C">
        <w:rPr>
          <w:rFonts w:asciiTheme="majorHAnsi" w:eastAsia="Times New Roman" w:hAnsiTheme="majorHAnsi" w:cstheme="majorHAnsi"/>
          <w:sz w:val="25"/>
          <w:szCs w:val="25"/>
          <w:lang w:eastAsia="pl-PL"/>
        </w:rPr>
        <w:tab/>
      </w:r>
      <w:r w:rsidR="00585343">
        <w:rPr>
          <w:rFonts w:asciiTheme="majorHAnsi" w:eastAsia="Times New Roman" w:hAnsiTheme="majorHAnsi" w:cstheme="majorHAnsi"/>
          <w:sz w:val="25"/>
          <w:szCs w:val="25"/>
          <w:lang w:eastAsia="pl-PL"/>
        </w:rPr>
        <w:t>Moniuszki 7</w:t>
      </w:r>
      <w:r w:rsidR="00265F18" w:rsidRPr="00265F18">
        <w:rPr>
          <w:rFonts w:asciiTheme="majorHAnsi" w:eastAsia="Times New Roman" w:hAnsiTheme="majorHAnsi" w:cstheme="majorHAnsi"/>
          <w:sz w:val="25"/>
          <w:szCs w:val="25"/>
          <w:lang w:eastAsia="pl-PL"/>
        </w:rPr>
        <w:t>,</w:t>
      </w:r>
      <w:r w:rsidR="00585343">
        <w:rPr>
          <w:rFonts w:asciiTheme="majorHAnsi" w:eastAsia="Times New Roman" w:hAnsiTheme="majorHAnsi" w:cstheme="majorHAnsi"/>
          <w:sz w:val="25"/>
          <w:szCs w:val="25"/>
          <w:lang w:eastAsia="pl-PL"/>
        </w:rPr>
        <w:t xml:space="preserve"> 12-230  Biała Piska</w:t>
      </w:r>
    </w:p>
    <w:p w14:paraId="7F431650" w14:textId="3730C2EB" w:rsidR="00617E4C" w:rsidRPr="00585343" w:rsidRDefault="00617E4C" w:rsidP="00265F1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theme="majorHAnsi"/>
          <w:sz w:val="25"/>
          <w:szCs w:val="25"/>
          <w:lang w:eastAsia="pl-PL"/>
        </w:rPr>
        <w:t>NIP:</w:t>
      </w:r>
      <w:r w:rsidR="001D4508" w:rsidRPr="00CE656C">
        <w:rPr>
          <w:rFonts w:asciiTheme="majorHAnsi" w:eastAsia="Times New Roman" w:hAnsiTheme="majorHAnsi" w:cstheme="majorHAnsi"/>
          <w:sz w:val="25"/>
          <w:szCs w:val="25"/>
          <w:lang w:eastAsia="pl-PL"/>
        </w:rPr>
        <w:tab/>
      </w:r>
      <w:r w:rsidR="001D4508" w:rsidRPr="00CE656C">
        <w:rPr>
          <w:rFonts w:asciiTheme="majorHAnsi" w:eastAsia="Times New Roman" w:hAnsiTheme="majorHAnsi" w:cstheme="majorHAnsi"/>
          <w:sz w:val="25"/>
          <w:szCs w:val="25"/>
          <w:lang w:eastAsia="pl-PL"/>
        </w:rPr>
        <w:tab/>
      </w:r>
      <w:r w:rsidR="00585343">
        <w:rPr>
          <w:rFonts w:ascii="Open Sans" w:hAnsi="Open Sans" w:cs="Open Sans"/>
          <w:color w:val="464B69"/>
          <w:shd w:val="clear" w:color="auto" w:fill="FFFFFF"/>
        </w:rPr>
        <w:t> </w:t>
      </w:r>
      <w:hyperlink r:id="rId8" w:history="1">
        <w:r w:rsidR="00585343" w:rsidRPr="00585343">
          <w:rPr>
            <w:rStyle w:val="Hipercze"/>
            <w:rFonts w:ascii="Open Sans" w:hAnsi="Open Sans" w:cs="Open Sans"/>
            <w:b/>
            <w:bCs/>
            <w:color w:val="auto"/>
          </w:rPr>
          <w:t>8491022847</w:t>
        </w:r>
      </w:hyperlink>
    </w:p>
    <w:p w14:paraId="30A59031" w14:textId="663F323A" w:rsidR="001D4508" w:rsidRPr="00585343" w:rsidRDefault="00617E4C" w:rsidP="001D450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5"/>
          <w:szCs w:val="25"/>
          <w:lang w:eastAsia="pl-PL"/>
        </w:rPr>
      </w:pPr>
      <w:r w:rsidRPr="00585343">
        <w:rPr>
          <w:rFonts w:asciiTheme="majorHAnsi" w:eastAsia="Times New Roman" w:hAnsiTheme="majorHAnsi" w:cstheme="majorHAnsi"/>
          <w:sz w:val="25"/>
          <w:szCs w:val="25"/>
          <w:lang w:eastAsia="pl-PL"/>
        </w:rPr>
        <w:t>REGON</w:t>
      </w:r>
      <w:r w:rsidR="001D4508" w:rsidRPr="00585343">
        <w:rPr>
          <w:rFonts w:asciiTheme="majorHAnsi" w:eastAsia="Times New Roman" w:hAnsiTheme="majorHAnsi" w:cstheme="majorHAnsi"/>
          <w:sz w:val="25"/>
          <w:szCs w:val="25"/>
          <w:lang w:eastAsia="pl-PL"/>
        </w:rPr>
        <w:t>:</w:t>
      </w:r>
      <w:r w:rsidR="001D4508" w:rsidRPr="00585343">
        <w:rPr>
          <w:rFonts w:asciiTheme="majorHAnsi" w:eastAsia="Times New Roman" w:hAnsiTheme="majorHAnsi" w:cstheme="majorHAnsi"/>
          <w:sz w:val="25"/>
          <w:szCs w:val="25"/>
          <w:lang w:eastAsia="pl-PL"/>
        </w:rPr>
        <w:tab/>
      </w:r>
      <w:hyperlink r:id="rId9" w:history="1">
        <w:r w:rsidR="00585343" w:rsidRPr="00585343">
          <w:rPr>
            <w:rStyle w:val="Hipercze"/>
            <w:rFonts w:ascii="Open Sans" w:hAnsi="Open Sans" w:cs="Open Sans"/>
            <w:color w:val="auto"/>
            <w:shd w:val="clear" w:color="auto" w:fill="FFFFFF"/>
          </w:rPr>
          <w:t>000832479</w:t>
        </w:r>
      </w:hyperlink>
    </w:p>
    <w:p w14:paraId="05B44672" w14:textId="77777777" w:rsidR="0067571C" w:rsidRDefault="0067571C" w:rsidP="001D4508">
      <w:pPr>
        <w:pStyle w:val="Nagwek2"/>
        <w:spacing w:before="0"/>
        <w:rPr>
          <w:rFonts w:eastAsia="Times New Roman"/>
          <w:lang w:eastAsia="pl-PL"/>
        </w:rPr>
        <w:sectPr w:rsidR="0067571C" w:rsidSect="000467FC">
          <w:headerReference w:type="default" r:id="rId10"/>
          <w:footerReference w:type="even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3EE451D" w14:textId="56188507" w:rsidR="00617E4C" w:rsidRPr="001B2D17" w:rsidRDefault="00617E4C" w:rsidP="006A4658">
      <w:pPr>
        <w:pStyle w:val="Nagwek2"/>
        <w:shd w:val="clear" w:color="auto" w:fill="D9D9D9" w:themeFill="background1" w:themeFillShade="D9"/>
        <w:spacing w:before="0"/>
        <w:rPr>
          <w:rFonts w:eastAsia="Times New Roman"/>
          <w:lang w:eastAsia="pl-PL"/>
        </w:rPr>
      </w:pPr>
      <w:r w:rsidRPr="001B2D17">
        <w:rPr>
          <w:rFonts w:eastAsia="Times New Roman"/>
          <w:lang w:eastAsia="pl-PL"/>
        </w:rPr>
        <w:lastRenderedPageBreak/>
        <w:t>II. Opis Przedmiotu zamówienia</w:t>
      </w:r>
    </w:p>
    <w:p w14:paraId="51F2760C" w14:textId="77777777" w:rsidR="001370F8" w:rsidRDefault="001370F8" w:rsidP="001370F8">
      <w:pPr>
        <w:rPr>
          <w:lang w:eastAsia="pl-PL"/>
        </w:rPr>
      </w:pPr>
    </w:p>
    <w:p w14:paraId="328C1763" w14:textId="79735AA8" w:rsidR="009672A9" w:rsidRPr="00D80492" w:rsidRDefault="00980EE0" w:rsidP="003618DE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Theme="majorHAnsi" w:hAnsiTheme="majorHAnsi"/>
          <w:sz w:val="25"/>
          <w:szCs w:val="25"/>
          <w:lang w:eastAsia="pl-PL"/>
        </w:rPr>
      </w:pPr>
      <w:r w:rsidRPr="00D80492">
        <w:rPr>
          <w:rFonts w:asciiTheme="majorHAnsi" w:hAnsiTheme="majorHAnsi"/>
          <w:b/>
          <w:bCs/>
          <w:sz w:val="25"/>
          <w:szCs w:val="25"/>
          <w:lang w:eastAsia="pl-PL"/>
        </w:rPr>
        <w:t>Przedmiotem zamówienia jest dostawa pomocy dydaktycznych w ramach programu „Aktywna Tablica”</w:t>
      </w:r>
      <w:r w:rsidR="002A6924" w:rsidRPr="00D80492">
        <w:rPr>
          <w:rFonts w:asciiTheme="majorHAnsi" w:hAnsiTheme="majorHAnsi"/>
          <w:b/>
          <w:bCs/>
          <w:sz w:val="25"/>
          <w:szCs w:val="25"/>
          <w:lang w:eastAsia="pl-PL"/>
        </w:rPr>
        <w:t xml:space="preserve"> w ramach zadania pn.:</w:t>
      </w:r>
      <w:r w:rsidRPr="00D80492">
        <w:rPr>
          <w:rFonts w:asciiTheme="majorHAnsi" w:hAnsiTheme="majorHAnsi"/>
          <w:b/>
          <w:bCs/>
          <w:sz w:val="25"/>
          <w:szCs w:val="25"/>
          <w:lang w:eastAsia="pl-PL"/>
        </w:rPr>
        <w:t xml:space="preserve"> </w:t>
      </w:r>
      <w:r w:rsidR="00D80492" w:rsidRPr="00D82FF0">
        <w:rPr>
          <w:rFonts w:ascii="Times New Roman" w:eastAsia="Calibri" w:hAnsi="Times New Roman" w:cs="Times New Roman"/>
          <w:b/>
          <w:bCs/>
          <w:i/>
          <w:iCs/>
          <w:color w:val="000000"/>
          <w:sz w:val="23"/>
          <w:szCs w:val="23"/>
        </w:rPr>
        <w:t xml:space="preserve">Dostawa wyposażenia w ramach programu rządowego </w:t>
      </w:r>
      <w:r w:rsidR="00D80492">
        <w:rPr>
          <w:rFonts w:ascii="Times New Roman" w:eastAsia="Calibri" w:hAnsi="Times New Roman" w:cs="Times New Roman"/>
          <w:b/>
          <w:bCs/>
          <w:i/>
          <w:iCs/>
          <w:color w:val="000000"/>
          <w:sz w:val="23"/>
          <w:szCs w:val="23"/>
        </w:rPr>
        <w:t>na lata 2020-2024 „Aktywna Tablica”</w:t>
      </w:r>
      <w:r w:rsidR="009672A9" w:rsidRPr="00D80492">
        <w:rPr>
          <w:rFonts w:asciiTheme="majorHAnsi" w:hAnsiTheme="majorHAnsi"/>
          <w:sz w:val="25"/>
          <w:szCs w:val="25"/>
          <w:lang w:eastAsia="pl-PL"/>
        </w:rPr>
        <w:br/>
      </w:r>
    </w:p>
    <w:p w14:paraId="61EBEFA5" w14:textId="5B48E86C" w:rsidR="0023416F" w:rsidRPr="00641CA3" w:rsidRDefault="00641CA3">
      <w:pPr>
        <w:pStyle w:val="Akapitzlist"/>
        <w:numPr>
          <w:ilvl w:val="0"/>
          <w:numId w:val="7"/>
        </w:numPr>
        <w:shd w:val="clear" w:color="auto" w:fill="F2F2F2" w:themeFill="background1" w:themeFillShade="F2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641CA3">
        <w:rPr>
          <w:rFonts w:asciiTheme="majorHAnsi" w:eastAsia="Times New Roman" w:hAnsiTheme="majorHAnsi" w:cs="Times New Roman"/>
          <w:b/>
          <w:bCs/>
          <w:color w:val="000000"/>
          <w:sz w:val="25"/>
          <w:szCs w:val="25"/>
          <w:lang w:eastAsia="pl-PL"/>
        </w:rPr>
        <w:t>Szczegółowy zakres przedmiotu zamówienia:</w:t>
      </w:r>
    </w:p>
    <w:p w14:paraId="1709519A" w14:textId="77777777" w:rsidR="00641CA3" w:rsidRPr="00641CA3" w:rsidRDefault="00641CA3" w:rsidP="00641CA3">
      <w:pPr>
        <w:pStyle w:val="Akapitzlist"/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</w:p>
    <w:p w14:paraId="24E1A861" w14:textId="4D1F1E98" w:rsidR="00420043" w:rsidRPr="00635933" w:rsidRDefault="00420043" w:rsidP="00420043">
      <w:pPr>
        <w:pStyle w:val="NormalnyWeb"/>
        <w:spacing w:before="0" w:beforeAutospacing="0"/>
        <w:jc w:val="both"/>
        <w:rPr>
          <w:rFonts w:asciiTheme="majorHAnsi" w:hAnsiTheme="majorHAnsi" w:cstheme="majorHAnsi"/>
          <w:bCs/>
          <w:color w:val="000000" w:themeColor="text1"/>
          <w:sz w:val="25"/>
          <w:szCs w:val="25"/>
        </w:rPr>
      </w:pPr>
      <w:r w:rsidRPr="00635933">
        <w:rPr>
          <w:rFonts w:asciiTheme="majorHAnsi" w:hAnsiTheme="majorHAnsi" w:cstheme="majorHAnsi"/>
          <w:b/>
          <w:color w:val="000000" w:themeColor="text1"/>
          <w:sz w:val="25"/>
          <w:szCs w:val="25"/>
        </w:rPr>
        <w:t>Odbiorca i miejsce dostawy</w:t>
      </w:r>
      <w:r w:rsidRPr="00635933">
        <w:rPr>
          <w:rFonts w:asciiTheme="majorHAnsi" w:hAnsiTheme="majorHAnsi" w:cstheme="majorHAnsi"/>
          <w:bCs/>
          <w:color w:val="000000" w:themeColor="text1"/>
          <w:sz w:val="25"/>
          <w:szCs w:val="25"/>
        </w:rPr>
        <w:t xml:space="preserve">: </w:t>
      </w:r>
      <w:r w:rsidRPr="00585343">
        <w:rPr>
          <w:rFonts w:asciiTheme="majorHAnsi" w:hAnsiTheme="majorHAnsi" w:cstheme="majorHAnsi"/>
          <w:bCs/>
          <w:color w:val="000000" w:themeColor="text1"/>
          <w:sz w:val="25"/>
          <w:szCs w:val="25"/>
        </w:rPr>
        <w:t xml:space="preserve">Szkoła Podstawowa </w:t>
      </w:r>
      <w:r w:rsidR="00585343" w:rsidRPr="00585343">
        <w:rPr>
          <w:rFonts w:asciiTheme="majorHAnsi" w:hAnsiTheme="majorHAnsi"/>
          <w:bCs/>
          <w:sz w:val="25"/>
          <w:szCs w:val="25"/>
        </w:rPr>
        <w:t xml:space="preserve">im. Tadeusza  Kościuszki w Białej </w:t>
      </w:r>
      <w:proofErr w:type="spellStart"/>
      <w:r w:rsidR="00585343" w:rsidRPr="00585343">
        <w:rPr>
          <w:rFonts w:asciiTheme="majorHAnsi" w:hAnsiTheme="majorHAnsi"/>
          <w:bCs/>
          <w:sz w:val="25"/>
          <w:szCs w:val="25"/>
        </w:rPr>
        <w:t>Piskiej</w:t>
      </w:r>
      <w:proofErr w:type="spellEnd"/>
      <w:r w:rsidRPr="00635933">
        <w:rPr>
          <w:rFonts w:asciiTheme="majorHAnsi" w:hAnsiTheme="majorHAnsi" w:cstheme="majorHAnsi"/>
          <w:bCs/>
          <w:color w:val="000000" w:themeColor="text1"/>
          <w:sz w:val="25"/>
          <w:szCs w:val="25"/>
        </w:rPr>
        <w:t xml:space="preserve">, </w:t>
      </w:r>
      <w:r w:rsidR="00585343">
        <w:rPr>
          <w:rFonts w:asciiTheme="majorHAnsi" w:hAnsiTheme="majorHAnsi" w:cstheme="majorHAnsi"/>
          <w:bCs/>
          <w:color w:val="000000" w:themeColor="text1"/>
          <w:sz w:val="25"/>
          <w:szCs w:val="25"/>
        </w:rPr>
        <w:t>Moniuszki 7</w:t>
      </w:r>
      <w:r w:rsidRPr="00635933">
        <w:rPr>
          <w:rFonts w:asciiTheme="majorHAnsi" w:hAnsiTheme="majorHAnsi" w:cstheme="majorHAnsi"/>
          <w:bCs/>
          <w:color w:val="000000" w:themeColor="text1"/>
          <w:sz w:val="25"/>
          <w:szCs w:val="25"/>
        </w:rPr>
        <w:t xml:space="preserve">, </w:t>
      </w:r>
      <w:r w:rsidR="00585343">
        <w:rPr>
          <w:rFonts w:asciiTheme="majorHAnsi" w:hAnsiTheme="majorHAnsi" w:cstheme="majorHAnsi"/>
          <w:bCs/>
          <w:color w:val="000000" w:themeColor="text1"/>
          <w:sz w:val="25"/>
          <w:szCs w:val="25"/>
        </w:rPr>
        <w:t>12-230 Biała Piska</w:t>
      </w:r>
    </w:p>
    <w:p w14:paraId="7A743943" w14:textId="1BEEBE2D" w:rsidR="00E34DFD" w:rsidRPr="00635933" w:rsidRDefault="00E34DFD" w:rsidP="00420043">
      <w:pPr>
        <w:pStyle w:val="NormalnyWeb"/>
        <w:spacing w:before="0" w:beforeAutospacing="0"/>
        <w:jc w:val="both"/>
        <w:rPr>
          <w:rFonts w:asciiTheme="majorHAnsi" w:hAnsiTheme="majorHAnsi" w:cstheme="majorHAnsi"/>
          <w:bCs/>
          <w:color w:val="000000" w:themeColor="text1"/>
          <w:sz w:val="25"/>
          <w:szCs w:val="25"/>
        </w:rPr>
      </w:pPr>
      <w:r w:rsidRPr="00635933">
        <w:rPr>
          <w:rFonts w:asciiTheme="majorHAnsi" w:hAnsiTheme="majorHAnsi" w:cstheme="majorHAnsi"/>
          <w:b/>
          <w:color w:val="000000" w:themeColor="text1"/>
          <w:sz w:val="25"/>
          <w:szCs w:val="25"/>
        </w:rPr>
        <w:t>Osoba do kontaktu</w:t>
      </w:r>
      <w:r w:rsidRPr="00635933">
        <w:rPr>
          <w:rFonts w:asciiTheme="majorHAnsi" w:hAnsiTheme="majorHAnsi" w:cstheme="majorHAnsi"/>
          <w:bCs/>
          <w:color w:val="000000" w:themeColor="text1"/>
          <w:sz w:val="25"/>
          <w:szCs w:val="25"/>
        </w:rPr>
        <w:t xml:space="preserve">: </w:t>
      </w:r>
      <w:r w:rsidR="00585343">
        <w:rPr>
          <w:rFonts w:asciiTheme="majorHAnsi" w:hAnsiTheme="majorHAnsi" w:cstheme="majorHAnsi"/>
          <w:bCs/>
          <w:color w:val="000000" w:themeColor="text1"/>
          <w:sz w:val="25"/>
          <w:szCs w:val="25"/>
        </w:rPr>
        <w:t>Magda Gentek, spbialapiska@poczta.onet.pl</w:t>
      </w:r>
      <w:r w:rsidR="00F87D5C" w:rsidRPr="00641CA3">
        <w:rPr>
          <w:color w:val="000000" w:themeColor="text1"/>
          <w:sz w:val="25"/>
          <w:szCs w:val="25"/>
        </w:rPr>
        <w:t xml:space="preserve"> </w:t>
      </w:r>
    </w:p>
    <w:p w14:paraId="33C9BDA4" w14:textId="5D13526D" w:rsidR="0031295C" w:rsidRPr="00635933" w:rsidRDefault="00420043" w:rsidP="0031295C">
      <w:pPr>
        <w:pStyle w:val="NormalnyWeb"/>
        <w:spacing w:before="0" w:beforeAutospacing="0"/>
        <w:jc w:val="both"/>
        <w:rPr>
          <w:rFonts w:asciiTheme="majorHAnsi" w:hAnsiTheme="majorHAnsi" w:cstheme="majorHAnsi"/>
          <w:bCs/>
          <w:color w:val="000000" w:themeColor="text1"/>
          <w:sz w:val="25"/>
          <w:szCs w:val="25"/>
        </w:rPr>
      </w:pPr>
      <w:r w:rsidRPr="00635933">
        <w:rPr>
          <w:rFonts w:asciiTheme="majorHAnsi" w:hAnsiTheme="majorHAnsi" w:cstheme="majorHAnsi"/>
          <w:b/>
          <w:color w:val="000000" w:themeColor="text1"/>
          <w:sz w:val="25"/>
          <w:szCs w:val="25"/>
        </w:rPr>
        <w:t>Opis</w:t>
      </w:r>
      <w:r w:rsidRPr="00635933">
        <w:rPr>
          <w:rFonts w:asciiTheme="majorHAnsi" w:hAnsiTheme="majorHAnsi" w:cstheme="majorHAnsi"/>
          <w:bCs/>
          <w:color w:val="000000" w:themeColor="text1"/>
          <w:sz w:val="25"/>
          <w:szCs w:val="25"/>
        </w:rPr>
        <w:t>:</w:t>
      </w:r>
      <w:r w:rsidR="00DA68CF" w:rsidRPr="00635933">
        <w:rPr>
          <w:rFonts w:asciiTheme="majorHAnsi" w:hAnsiTheme="majorHAnsi" w:cstheme="majorHAnsi"/>
          <w:bCs/>
          <w:color w:val="000000" w:themeColor="text1"/>
          <w:sz w:val="25"/>
          <w:szCs w:val="25"/>
        </w:rPr>
        <w:t xml:space="preserve"> Pomoce dydaktyczne</w:t>
      </w:r>
      <w:r w:rsidR="00585343">
        <w:rPr>
          <w:rFonts w:asciiTheme="majorHAnsi" w:hAnsiTheme="majorHAnsi" w:cstheme="majorHAnsi"/>
          <w:bCs/>
          <w:color w:val="000000" w:themeColor="text1"/>
          <w:sz w:val="25"/>
          <w:szCs w:val="25"/>
        </w:rPr>
        <w:t xml:space="preserve"> </w:t>
      </w:r>
      <w:r w:rsidR="0031295C" w:rsidRPr="00635933">
        <w:rPr>
          <w:rFonts w:asciiTheme="majorHAnsi" w:hAnsiTheme="majorHAnsi" w:cstheme="majorHAnsi"/>
          <w:bCs/>
          <w:color w:val="000000" w:themeColor="text1"/>
          <w:sz w:val="25"/>
          <w:szCs w:val="25"/>
        </w:rPr>
        <w:t>zgodnie z wnioskiem o udzielenie wsparcia finansowego</w:t>
      </w:r>
      <w:r w:rsidR="008B71B2">
        <w:rPr>
          <w:rFonts w:asciiTheme="majorHAnsi" w:hAnsiTheme="majorHAnsi" w:cstheme="majorHAnsi"/>
          <w:bCs/>
          <w:color w:val="000000" w:themeColor="text1"/>
          <w:sz w:val="25"/>
          <w:szCs w:val="25"/>
        </w:rPr>
        <w:t>, w tym</w:t>
      </w:r>
      <w:r w:rsidR="0031295C" w:rsidRPr="00635933">
        <w:rPr>
          <w:rFonts w:asciiTheme="majorHAnsi" w:hAnsiTheme="majorHAnsi" w:cstheme="majorHAnsi"/>
          <w:bCs/>
          <w:color w:val="000000" w:themeColor="text1"/>
          <w:sz w:val="25"/>
          <w:szCs w:val="25"/>
        </w:rPr>
        <w:t>:</w:t>
      </w:r>
    </w:p>
    <w:p w14:paraId="6476B981" w14:textId="7F0F2D8D" w:rsidR="00DA68CF" w:rsidRPr="00635933" w:rsidRDefault="00DA68CF" w:rsidP="00DA68CF">
      <w:pPr>
        <w:pStyle w:val="NormalnyWeb"/>
        <w:spacing w:before="0" w:beforeAutospacing="0"/>
        <w:jc w:val="both"/>
        <w:rPr>
          <w:rFonts w:asciiTheme="majorHAnsi" w:hAnsiTheme="majorHAnsi" w:cstheme="majorHAnsi"/>
          <w:b/>
          <w:color w:val="000000" w:themeColor="text1"/>
          <w:sz w:val="25"/>
          <w:szCs w:val="25"/>
        </w:rPr>
      </w:pPr>
      <w:r w:rsidRPr="00635933">
        <w:rPr>
          <w:rFonts w:asciiTheme="majorHAnsi" w:hAnsiTheme="majorHAnsi" w:cstheme="majorHAnsi"/>
          <w:b/>
          <w:color w:val="000000" w:themeColor="text1"/>
          <w:sz w:val="25"/>
          <w:szCs w:val="25"/>
        </w:rPr>
        <w:t>1</w:t>
      </w:r>
      <w:r w:rsidRPr="00635933">
        <w:rPr>
          <w:rFonts w:asciiTheme="majorHAnsi" w:hAnsiTheme="majorHAnsi" w:cstheme="majorHAnsi"/>
          <w:bCs/>
          <w:color w:val="000000" w:themeColor="text1"/>
          <w:sz w:val="25"/>
          <w:szCs w:val="25"/>
        </w:rPr>
        <w:t xml:space="preserve"> - Pomoce dydaktyczne lub narzędzia do terapii psychoneurologicznej dla uczniów z zaburzeniami uwagi i koncentracji (w tym: ADHD, ADD), z niepełnosprawnością intelektualną oraz dla uczniów z zaburzeniami procesów uczenia się, w tym dysleksją, dyskalkulią –</w:t>
      </w:r>
      <w:r w:rsidR="00880D58">
        <w:rPr>
          <w:rFonts w:asciiTheme="majorHAnsi" w:hAnsiTheme="majorHAnsi" w:cstheme="majorHAnsi"/>
          <w:bCs/>
          <w:color w:val="000000" w:themeColor="text1"/>
          <w:sz w:val="25"/>
          <w:szCs w:val="25"/>
        </w:rPr>
        <w:t xml:space="preserve"> </w:t>
      </w:r>
      <w:r w:rsidR="00880D58" w:rsidRPr="008A2CAD">
        <w:rPr>
          <w:rFonts w:asciiTheme="majorHAnsi" w:hAnsiTheme="majorHAnsi" w:cstheme="majorHAnsi"/>
          <w:b/>
          <w:color w:val="000000" w:themeColor="text1"/>
          <w:sz w:val="25"/>
          <w:szCs w:val="25"/>
        </w:rPr>
        <w:t>1 sztuka</w:t>
      </w:r>
    </w:p>
    <w:p w14:paraId="4D5BAC56" w14:textId="2AF6EAF5" w:rsidR="00DA68CF" w:rsidRDefault="00DA68CF" w:rsidP="00DA68CF">
      <w:pPr>
        <w:pStyle w:val="NormalnyWeb"/>
        <w:spacing w:before="0" w:beforeAutospacing="0"/>
        <w:jc w:val="both"/>
        <w:rPr>
          <w:rFonts w:asciiTheme="majorHAnsi" w:hAnsiTheme="majorHAnsi" w:cstheme="majorHAnsi"/>
          <w:bCs/>
          <w:color w:val="000000" w:themeColor="text1"/>
          <w:sz w:val="25"/>
          <w:szCs w:val="25"/>
        </w:rPr>
      </w:pPr>
      <w:r w:rsidRPr="00635933">
        <w:rPr>
          <w:rFonts w:asciiTheme="majorHAnsi" w:hAnsiTheme="majorHAnsi" w:cstheme="majorHAnsi"/>
          <w:b/>
          <w:color w:val="000000" w:themeColor="text1"/>
          <w:sz w:val="25"/>
          <w:szCs w:val="25"/>
        </w:rPr>
        <w:t xml:space="preserve">2 - </w:t>
      </w:r>
      <w:r w:rsidRPr="00635933">
        <w:rPr>
          <w:rFonts w:asciiTheme="majorHAnsi" w:hAnsiTheme="majorHAnsi" w:cstheme="majorHAnsi"/>
          <w:bCs/>
          <w:color w:val="000000" w:themeColor="text1"/>
          <w:sz w:val="25"/>
          <w:szCs w:val="25"/>
        </w:rPr>
        <w:t xml:space="preserve">pomoce dydaktyczne lub narzędzia do terapii procesów komunikacji, w tym zaburzeń przetwarzania słuchowego, dla uczniów z centralnymi zaburzeniami słuchu, słabosłyszących, z zaburzeniami koncentracji i uwagi w tym z ADHD, ADD, autyzmem </w:t>
      </w:r>
      <w:r w:rsidR="00585343">
        <w:rPr>
          <w:rFonts w:asciiTheme="majorHAnsi" w:hAnsiTheme="majorHAnsi" w:cstheme="majorHAnsi"/>
          <w:bCs/>
          <w:color w:val="000000" w:themeColor="text1"/>
          <w:sz w:val="25"/>
          <w:szCs w:val="25"/>
        </w:rPr>
        <w:t>–</w:t>
      </w:r>
      <w:r w:rsidR="005C20D6">
        <w:rPr>
          <w:rFonts w:asciiTheme="majorHAnsi" w:hAnsiTheme="majorHAnsi" w:cstheme="majorHAnsi"/>
          <w:bCs/>
          <w:color w:val="000000" w:themeColor="text1"/>
          <w:sz w:val="25"/>
          <w:szCs w:val="25"/>
        </w:rPr>
        <w:t xml:space="preserve"> </w:t>
      </w:r>
      <w:r w:rsidR="005C20D6" w:rsidRPr="008A2CAD">
        <w:rPr>
          <w:rFonts w:asciiTheme="majorHAnsi" w:hAnsiTheme="majorHAnsi" w:cstheme="majorHAnsi"/>
          <w:b/>
          <w:color w:val="000000" w:themeColor="text1"/>
          <w:sz w:val="25"/>
          <w:szCs w:val="25"/>
        </w:rPr>
        <w:t>2 sztuki</w:t>
      </w:r>
    </w:p>
    <w:p w14:paraId="50EF36D5" w14:textId="39122483" w:rsidR="00DA68CF" w:rsidRPr="00635933" w:rsidRDefault="00DA68CF" w:rsidP="00DA68CF">
      <w:pPr>
        <w:pStyle w:val="NormalnyWeb"/>
        <w:spacing w:before="0" w:beforeAutospacing="0"/>
        <w:jc w:val="both"/>
        <w:rPr>
          <w:rFonts w:asciiTheme="majorHAnsi" w:hAnsiTheme="majorHAnsi" w:cstheme="majorHAnsi"/>
          <w:b/>
          <w:color w:val="000000" w:themeColor="text1"/>
          <w:sz w:val="25"/>
          <w:szCs w:val="25"/>
        </w:rPr>
      </w:pPr>
      <w:r w:rsidRPr="00635933">
        <w:rPr>
          <w:rFonts w:asciiTheme="majorHAnsi" w:hAnsiTheme="majorHAnsi" w:cstheme="majorHAnsi"/>
          <w:b/>
          <w:color w:val="000000" w:themeColor="text1"/>
          <w:sz w:val="25"/>
          <w:szCs w:val="25"/>
        </w:rPr>
        <w:t>4</w:t>
      </w:r>
      <w:r w:rsidRPr="00635933">
        <w:rPr>
          <w:rFonts w:asciiTheme="majorHAnsi" w:hAnsiTheme="majorHAnsi" w:cstheme="majorHAnsi"/>
          <w:bCs/>
          <w:color w:val="000000" w:themeColor="text1"/>
          <w:sz w:val="25"/>
          <w:szCs w:val="25"/>
        </w:rPr>
        <w:t xml:space="preserve"> - pomoce dydaktyczne lub narzędzia do terapii dla uczniów z niepełnosprawnością intelektualną w stopniu umiarkowanym, znacz</w:t>
      </w:r>
      <w:r w:rsidR="00A171F4">
        <w:rPr>
          <w:rFonts w:asciiTheme="majorHAnsi" w:hAnsiTheme="majorHAnsi" w:cstheme="majorHAnsi"/>
          <w:bCs/>
          <w:color w:val="000000" w:themeColor="text1"/>
          <w:sz w:val="25"/>
          <w:szCs w:val="25"/>
        </w:rPr>
        <w:t>nym</w:t>
      </w:r>
      <w:r w:rsidRPr="00635933">
        <w:rPr>
          <w:rFonts w:asciiTheme="majorHAnsi" w:hAnsiTheme="majorHAnsi" w:cstheme="majorHAnsi"/>
          <w:bCs/>
          <w:color w:val="000000" w:themeColor="text1"/>
          <w:sz w:val="25"/>
          <w:szCs w:val="25"/>
        </w:rPr>
        <w:t xml:space="preserve"> i głęboki</w:t>
      </w:r>
      <w:r w:rsidR="00A171F4">
        <w:rPr>
          <w:rFonts w:asciiTheme="majorHAnsi" w:hAnsiTheme="majorHAnsi" w:cstheme="majorHAnsi"/>
          <w:bCs/>
          <w:color w:val="000000" w:themeColor="text1"/>
          <w:sz w:val="25"/>
          <w:szCs w:val="25"/>
        </w:rPr>
        <w:t>m</w:t>
      </w:r>
      <w:r w:rsidRPr="00635933">
        <w:rPr>
          <w:rFonts w:asciiTheme="majorHAnsi" w:hAnsiTheme="majorHAnsi" w:cstheme="majorHAnsi"/>
          <w:bCs/>
          <w:color w:val="000000" w:themeColor="text1"/>
          <w:sz w:val="25"/>
          <w:szCs w:val="25"/>
        </w:rPr>
        <w:t xml:space="preserve"> </w:t>
      </w:r>
      <w:r w:rsidRPr="00635933">
        <w:rPr>
          <w:rFonts w:asciiTheme="majorHAnsi" w:hAnsiTheme="majorHAnsi" w:cstheme="majorHAnsi"/>
          <w:b/>
          <w:color w:val="000000" w:themeColor="text1"/>
          <w:sz w:val="25"/>
          <w:szCs w:val="25"/>
        </w:rPr>
        <w:t>–</w:t>
      </w:r>
      <w:r w:rsidR="008A2CAD">
        <w:rPr>
          <w:rFonts w:asciiTheme="majorHAnsi" w:hAnsiTheme="majorHAnsi" w:cstheme="majorHAnsi"/>
          <w:b/>
          <w:color w:val="000000" w:themeColor="text1"/>
          <w:sz w:val="25"/>
          <w:szCs w:val="25"/>
        </w:rPr>
        <w:t>4 sztuki</w:t>
      </w:r>
    </w:p>
    <w:p w14:paraId="0417702F" w14:textId="404DA041" w:rsidR="00DA68CF" w:rsidRDefault="00DA68CF" w:rsidP="00DA68CF">
      <w:pPr>
        <w:pStyle w:val="NormalnyWeb"/>
        <w:spacing w:before="0" w:beforeAutospacing="0"/>
        <w:jc w:val="both"/>
        <w:rPr>
          <w:rFonts w:asciiTheme="majorHAnsi" w:hAnsiTheme="majorHAnsi" w:cstheme="majorHAnsi"/>
          <w:b/>
          <w:color w:val="000000" w:themeColor="text1"/>
          <w:sz w:val="25"/>
          <w:szCs w:val="25"/>
        </w:rPr>
      </w:pPr>
      <w:r w:rsidRPr="00635933">
        <w:rPr>
          <w:rFonts w:asciiTheme="majorHAnsi" w:hAnsiTheme="majorHAnsi" w:cstheme="majorHAnsi"/>
          <w:b/>
          <w:color w:val="000000" w:themeColor="text1"/>
          <w:sz w:val="25"/>
          <w:szCs w:val="25"/>
        </w:rPr>
        <w:t>5</w:t>
      </w:r>
      <w:r w:rsidRPr="00635933">
        <w:rPr>
          <w:rFonts w:asciiTheme="majorHAnsi" w:hAnsiTheme="majorHAnsi" w:cstheme="majorHAnsi"/>
          <w:bCs/>
          <w:color w:val="000000" w:themeColor="text1"/>
          <w:sz w:val="25"/>
          <w:szCs w:val="25"/>
        </w:rPr>
        <w:t xml:space="preserve"> - pomoce dydaktyczne lub narzędzia do terapii dla uczniów mających problemy w edukacji szkolnej z przyczyn innych niż wymienione powyżej (1-4) z zaburzeniami wymagającymi terapii logopedycznej lub psychologicznej </w:t>
      </w:r>
      <w:r w:rsidRPr="00635933">
        <w:rPr>
          <w:rFonts w:asciiTheme="majorHAnsi" w:hAnsiTheme="majorHAnsi" w:cstheme="majorHAnsi"/>
          <w:b/>
          <w:color w:val="000000" w:themeColor="text1"/>
          <w:sz w:val="25"/>
          <w:szCs w:val="25"/>
        </w:rPr>
        <w:t>–</w:t>
      </w:r>
      <w:r w:rsidR="008A2CAD">
        <w:rPr>
          <w:rFonts w:asciiTheme="majorHAnsi" w:hAnsiTheme="majorHAnsi" w:cstheme="majorHAnsi"/>
          <w:b/>
          <w:color w:val="000000" w:themeColor="text1"/>
          <w:sz w:val="25"/>
          <w:szCs w:val="25"/>
        </w:rPr>
        <w:t xml:space="preserve"> 8 sztuk</w:t>
      </w:r>
    </w:p>
    <w:p w14:paraId="54E7C432" w14:textId="77777777" w:rsidR="008A2CAD" w:rsidRDefault="008A2CAD" w:rsidP="00DA68CF">
      <w:pPr>
        <w:pStyle w:val="NormalnyWeb"/>
        <w:spacing w:before="0" w:beforeAutospacing="0"/>
        <w:jc w:val="both"/>
        <w:rPr>
          <w:rFonts w:asciiTheme="majorHAnsi" w:hAnsiTheme="majorHAnsi" w:cstheme="majorHAnsi"/>
          <w:b/>
          <w:color w:val="000000" w:themeColor="text1"/>
          <w:sz w:val="25"/>
          <w:szCs w:val="25"/>
        </w:rPr>
      </w:pPr>
    </w:p>
    <w:p w14:paraId="7B38D0FC" w14:textId="77777777" w:rsidR="008A2CAD" w:rsidRPr="00635933" w:rsidRDefault="008A2CAD" w:rsidP="00DA68CF">
      <w:pPr>
        <w:pStyle w:val="NormalnyWeb"/>
        <w:spacing w:before="0" w:beforeAutospacing="0"/>
        <w:jc w:val="both"/>
        <w:rPr>
          <w:rFonts w:asciiTheme="majorHAnsi" w:hAnsiTheme="majorHAnsi" w:cstheme="majorHAnsi"/>
          <w:bCs/>
          <w:color w:val="000000" w:themeColor="text1"/>
          <w:sz w:val="25"/>
          <w:szCs w:val="25"/>
        </w:rPr>
      </w:pPr>
    </w:p>
    <w:p w14:paraId="21A75AB3" w14:textId="658C7CD7" w:rsidR="00864367" w:rsidRPr="00C1121A" w:rsidRDefault="00864367">
      <w:pPr>
        <w:pStyle w:val="NormalnyWeb"/>
        <w:numPr>
          <w:ilvl w:val="0"/>
          <w:numId w:val="7"/>
        </w:numPr>
        <w:shd w:val="clear" w:color="auto" w:fill="F2F2F2" w:themeFill="background1" w:themeFillShade="F2"/>
        <w:spacing w:before="0" w:beforeAutospacing="0"/>
        <w:jc w:val="both"/>
        <w:rPr>
          <w:rFonts w:asciiTheme="majorHAnsi" w:hAnsiTheme="majorHAnsi"/>
          <w:color w:val="000000" w:themeColor="text1"/>
          <w:sz w:val="25"/>
          <w:szCs w:val="25"/>
        </w:rPr>
      </w:pPr>
      <w:r w:rsidRPr="00C1121A">
        <w:rPr>
          <w:rFonts w:asciiTheme="majorHAnsi" w:hAnsiTheme="majorHAnsi"/>
          <w:b/>
          <w:bCs/>
          <w:color w:val="000000" w:themeColor="text1"/>
          <w:sz w:val="25"/>
          <w:szCs w:val="25"/>
        </w:rPr>
        <w:lastRenderedPageBreak/>
        <w:t>Wykaz wyposażenia wraz z minimalnymi wymaganiami Zmawiającego</w:t>
      </w:r>
      <w:r w:rsidRPr="00C1121A">
        <w:rPr>
          <w:rFonts w:asciiTheme="majorHAnsi" w:hAnsiTheme="majorHAnsi"/>
          <w:color w:val="000000" w:themeColor="text1"/>
          <w:sz w:val="25"/>
          <w:szCs w:val="25"/>
        </w:rPr>
        <w:t>:</w:t>
      </w:r>
    </w:p>
    <w:tbl>
      <w:tblPr>
        <w:tblStyle w:val="Tabela-Siatka"/>
        <w:tblW w:w="14460" w:type="dxa"/>
        <w:tblInd w:w="-431" w:type="dxa"/>
        <w:tblLook w:val="04A0" w:firstRow="1" w:lastRow="0" w:firstColumn="1" w:lastColumn="0" w:noHBand="0" w:noVBand="1"/>
      </w:tblPr>
      <w:tblGrid>
        <w:gridCol w:w="905"/>
        <w:gridCol w:w="2303"/>
        <w:gridCol w:w="1039"/>
        <w:gridCol w:w="999"/>
        <w:gridCol w:w="9214"/>
      </w:tblGrid>
      <w:tr w:rsidR="00864367" w:rsidRPr="0069054E" w14:paraId="29D3021D" w14:textId="77777777" w:rsidTr="005C20D6"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2C4F5B32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14:paraId="7B6A62A7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Pomoc dydaktyczna/ sprzęt</w:t>
            </w: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14:paraId="3B57AA89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Liczba jednostek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2D362C01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Rodzaj miary</w:t>
            </w: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2B680681" w14:textId="77777777" w:rsidR="00D2253E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Uwagi/ MINIMALNE: </w:t>
            </w:r>
          </w:p>
          <w:p w14:paraId="1242DADD" w14:textId="6D95EB12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Parametry/ Cechy charakterystyczne </w:t>
            </w: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(dopuszcza się zastosowanie rozwiązań równoważnych)</w:t>
            </w:r>
          </w:p>
        </w:tc>
      </w:tr>
      <w:tr w:rsidR="00864367" w:rsidRPr="0069054E" w14:paraId="19B95E63" w14:textId="77777777" w:rsidTr="00BF680B">
        <w:tc>
          <w:tcPr>
            <w:tcW w:w="14460" w:type="dxa"/>
            <w:gridSpan w:val="5"/>
            <w:shd w:val="clear" w:color="auto" w:fill="F2F2F2" w:themeFill="background1" w:themeFillShade="F2"/>
          </w:tcPr>
          <w:p w14:paraId="1F04E45C" w14:textId="3E2414C8" w:rsidR="00864367" w:rsidRPr="00D2253E" w:rsidRDefault="00864367">
            <w:pPr>
              <w:pStyle w:val="Akapitzlist"/>
              <w:numPr>
                <w:ilvl w:val="0"/>
                <w:numId w:val="17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225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Pomoce dydaktyczne lub narzędzia do terapii psychoneurologicznej dla uczniów z zaburzeniami uwagi i koncentracji (w tym: ADHD, ADD), z niepełnosprawnością intelektualną oraz dla uczniów z zaburzeniami procesów uczenia się, w tym dysleksją, dyskalkulią</w:t>
            </w:r>
            <w:r w:rsidRPr="00D225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864367" w:rsidRPr="0069054E" w14:paraId="2212EAA5" w14:textId="77777777" w:rsidTr="005C20D6">
        <w:trPr>
          <w:trHeight w:val="1125"/>
        </w:trPr>
        <w:tc>
          <w:tcPr>
            <w:tcW w:w="905" w:type="dxa"/>
          </w:tcPr>
          <w:p w14:paraId="3C2B53C8" w14:textId="2D041004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  <w:p w14:paraId="6539E4AA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0632C2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D636FB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083ACA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C417BF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4AAE50" w14:textId="5627F0F4" w:rsidR="00864367" w:rsidRPr="00880D58" w:rsidRDefault="00864367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53972F" w14:textId="77777777" w:rsidR="0061364C" w:rsidRPr="00880D58" w:rsidRDefault="0061364C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0E1ECE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95A7F0" w14:textId="49DA79A6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03" w:type="dxa"/>
          </w:tcPr>
          <w:p w14:paraId="3C034296" w14:textId="62AFE549" w:rsidR="00864367" w:rsidRPr="00880D58" w:rsidRDefault="00B367B9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Mobilna </w:t>
            </w:r>
            <w:r w:rsidR="00D87304"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odłoga interaktywna</w:t>
            </w:r>
            <w:r w:rsidR="003B1C57"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</w:t>
            </w:r>
            <w:r w:rsidR="00B333D7"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pakietem, </w:t>
            </w:r>
            <w:r w:rsidR="003B1C57"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D105B"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montażem </w:t>
            </w:r>
            <w:r w:rsidR="00B333D7"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AD105B"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przeszkoleniem pracowników</w:t>
            </w:r>
          </w:p>
        </w:tc>
        <w:tc>
          <w:tcPr>
            <w:tcW w:w="1039" w:type="dxa"/>
          </w:tcPr>
          <w:p w14:paraId="34B5D12D" w14:textId="5CF27D2B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9" w:type="dxa"/>
          </w:tcPr>
          <w:p w14:paraId="76BD0F3B" w14:textId="1645729F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214" w:type="dxa"/>
          </w:tcPr>
          <w:p w14:paraId="12F3449C" w14:textId="469CB6EB" w:rsidR="00B367B9" w:rsidRPr="00880D58" w:rsidRDefault="00B367B9" w:rsidP="00D2253E">
            <w:pPr>
              <w:pStyle w:val="Akapitzlist"/>
              <w:ind w:left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Urządzenie multimedialne, które wyświetla obraz na podłożu. Składa się z projektora, systemu czujników ruchu, specjalnego oprogramowania oraz komputera, które zostały umieszczone w jednej obudowie. Wykorzystana technologia umożliwia poruszanie się po wyświetlanym obrazie, który reaguje na nasz ruch. Obsługiwany jest w sposób intuicyjny poprzez zdalne sterowanie pilotem.</w:t>
            </w:r>
            <w:r w:rsidR="00AD105B"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Pakiet zawiera montaż i przeszkolenie pracowników.</w:t>
            </w:r>
          </w:p>
          <w:p w14:paraId="676095E0" w14:textId="77777777" w:rsidR="00B367B9" w:rsidRPr="00880D58" w:rsidRDefault="00B367B9" w:rsidP="00D225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pl-PL"/>
              </w:rPr>
              <w:t>Skład:</w:t>
            </w:r>
          </w:p>
          <w:p w14:paraId="7F62B1C0" w14:textId="713F6262" w:rsidR="00B367B9" w:rsidRPr="00880D58" w:rsidRDefault="00B367B9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1 x </w:t>
            </w:r>
            <w:r w:rsidR="00383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mobilna podłoga</w:t>
            </w:r>
          </w:p>
          <w:p w14:paraId="084A0ADD" w14:textId="77777777" w:rsidR="00B367B9" w:rsidRPr="00880D58" w:rsidRDefault="00B367B9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 x uchwyt ścienny</w:t>
            </w:r>
          </w:p>
          <w:p w14:paraId="1B8F7A5B" w14:textId="77777777" w:rsidR="00B367B9" w:rsidRPr="00880D58" w:rsidRDefault="00B367B9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 x pilot do projektora</w:t>
            </w:r>
          </w:p>
          <w:p w14:paraId="6A55C621" w14:textId="25657E1E" w:rsidR="00B367B9" w:rsidRPr="00880D58" w:rsidRDefault="00B367B9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1 x pilot </w:t>
            </w:r>
          </w:p>
          <w:p w14:paraId="779ECE5B" w14:textId="77777777" w:rsidR="00B367B9" w:rsidRPr="00880D58" w:rsidRDefault="00B367B9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3 x pisak interaktywny krótki</w:t>
            </w:r>
          </w:p>
          <w:p w14:paraId="04D6A140" w14:textId="38F4D357" w:rsidR="00B333D7" w:rsidRPr="00880D58" w:rsidRDefault="00B333D7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Interaktywny pisak długi</w:t>
            </w:r>
          </w:p>
          <w:p w14:paraId="412F4E5E" w14:textId="77777777" w:rsidR="00B367B9" w:rsidRPr="00880D58" w:rsidRDefault="00B367B9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 x worek na akcesoria</w:t>
            </w:r>
          </w:p>
          <w:p w14:paraId="4EDE544C" w14:textId="77777777" w:rsidR="00B367B9" w:rsidRPr="00880D58" w:rsidRDefault="00B367B9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 x instrukcja obsługi</w:t>
            </w:r>
          </w:p>
          <w:p w14:paraId="34E91BDB" w14:textId="77777777" w:rsidR="003B1C57" w:rsidRPr="00880D58" w:rsidRDefault="00B367B9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 x przewód zasilający 10 m</w:t>
            </w:r>
          </w:p>
          <w:p w14:paraId="15DEC79C" w14:textId="3E9D9AF3" w:rsidR="00B047D9" w:rsidRPr="00880D58" w:rsidRDefault="00B047D9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1x Statyw </w:t>
            </w:r>
          </w:p>
          <w:p w14:paraId="115CC01F" w14:textId="77777777" w:rsidR="00A87048" w:rsidRPr="00A87048" w:rsidRDefault="005B5845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komplet montażowy</w:t>
            </w:r>
          </w:p>
          <w:p w14:paraId="46939AC7" w14:textId="06B2B880" w:rsidR="00AD105B" w:rsidRPr="00A87048" w:rsidRDefault="00AD105B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87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Ilość gier w pakiecie 210</w:t>
            </w:r>
            <w:r w:rsidRPr="00A870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pl-PL"/>
              </w:rPr>
              <w:t xml:space="preserve"> </w:t>
            </w:r>
            <w:r w:rsidR="00B333D7" w:rsidRPr="00A870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pl-PL"/>
              </w:rPr>
              <w:t>+</w:t>
            </w:r>
            <w:r w:rsidR="00B333D7" w:rsidRPr="00A87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87048" w:rsidRPr="00A87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Pakiet Nauka Pisania do podłogi interaktywnej</w:t>
            </w:r>
          </w:p>
          <w:p w14:paraId="08A91846" w14:textId="625A8B01" w:rsidR="00B367B9" w:rsidRPr="00880D58" w:rsidRDefault="00B367B9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pl-PL"/>
              </w:rPr>
              <w:t>Gwarancja 3 lata na urządzenie oraz lampę projektora.</w:t>
            </w:r>
          </w:p>
          <w:p w14:paraId="206B768E" w14:textId="66DC06C8" w:rsidR="003B1C57" w:rsidRPr="00880D58" w:rsidRDefault="003B1C57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pl-PL"/>
              </w:rPr>
              <w:t>Energooszczędny 393 W</w:t>
            </w:r>
          </w:p>
          <w:p w14:paraId="03678A09" w14:textId="5D59895B" w:rsidR="003B1C57" w:rsidRPr="00880D58" w:rsidRDefault="003B1C57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pl-PL"/>
              </w:rPr>
              <w:t xml:space="preserve">Wbudowany komputer </w:t>
            </w:r>
          </w:p>
          <w:p w14:paraId="3086F175" w14:textId="43E27032" w:rsidR="00B047D9" w:rsidRPr="00880D58" w:rsidRDefault="00B047D9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Wykładzina poliwinylowa</w:t>
            </w:r>
            <w:r w:rsidR="00AD105B"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 x270 cm,</w:t>
            </w:r>
          </w:p>
          <w:p w14:paraId="23A5935C" w14:textId="53DB918D" w:rsidR="0061364C" w:rsidRPr="00880D58" w:rsidRDefault="00B367B9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225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</w:t>
            </w: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asność projektora</w:t>
            </w:r>
            <w:r w:rsidR="00D225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min.</w:t>
            </w: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</w:t>
            </w:r>
            <w:r w:rsidR="003B1C57"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 ANSI</w:t>
            </w:r>
          </w:p>
        </w:tc>
      </w:tr>
      <w:tr w:rsidR="00864367" w:rsidRPr="0069054E" w14:paraId="5445849E" w14:textId="77777777" w:rsidTr="00BF680B">
        <w:tc>
          <w:tcPr>
            <w:tcW w:w="14460" w:type="dxa"/>
            <w:gridSpan w:val="5"/>
            <w:shd w:val="clear" w:color="auto" w:fill="F2F2F2" w:themeFill="background1" w:themeFillShade="F2"/>
          </w:tcPr>
          <w:p w14:paraId="4AC07496" w14:textId="2C15A44C" w:rsidR="00864367" w:rsidRPr="00D2253E" w:rsidRDefault="00864367">
            <w:pPr>
              <w:pStyle w:val="Akapitzlist"/>
              <w:numPr>
                <w:ilvl w:val="0"/>
                <w:numId w:val="17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225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Pomoce dydaktyczne lub narzędzia do terapii procesów komunikacji, w tym zaburzeń przetwarzania słuchowego, dla uczniów z centralnymi zaburzeniami słuchu, słabosłyszących, z zaburzeniami koncentracji i uwagi w tym z ADHD, ADD, autyzmem.</w:t>
            </w:r>
          </w:p>
        </w:tc>
      </w:tr>
      <w:tr w:rsidR="00864367" w:rsidRPr="0069054E" w14:paraId="38E5ECB6" w14:textId="77777777" w:rsidTr="005C20D6">
        <w:tc>
          <w:tcPr>
            <w:tcW w:w="905" w:type="dxa"/>
          </w:tcPr>
          <w:p w14:paraId="5FBD9EAE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</w:t>
            </w:r>
          </w:p>
          <w:p w14:paraId="087D5E85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9FB79B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53A45B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D4F1E0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500EC5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5360BA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B28C25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B759B5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F94EAC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4BCEC2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47E41B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06D4ED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2337E6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246E69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AC95A7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F5E389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26DDA1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1141AD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118209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398CE7" w14:textId="77777777" w:rsidR="00864367" w:rsidRPr="00880D58" w:rsidRDefault="00864367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DF599A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7D410F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C54C5F5" w14:textId="77777777" w:rsidR="00880D58" w:rsidRDefault="00880D58" w:rsidP="00D2253E">
            <w:pPr>
              <w:pStyle w:val="Nagwek1"/>
              <w:shd w:val="clear" w:color="auto" w:fill="FFFFFF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Percepcja słuchowa – zaburzenia przetwarzania słuchowego</w:t>
            </w:r>
          </w:p>
          <w:p w14:paraId="47D2CAE3" w14:textId="42C0E333" w:rsidR="00765A57" w:rsidRPr="00880D58" w:rsidRDefault="00765A57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E9C433" w14:textId="451E288D" w:rsidR="00864367" w:rsidRPr="00880D58" w:rsidRDefault="00864367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18B272" w14:textId="77777777" w:rsidR="00864367" w:rsidRPr="00880D58" w:rsidRDefault="00864367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8271B1" w14:textId="77777777" w:rsidR="00864367" w:rsidRPr="00880D58" w:rsidRDefault="00864367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506892" w14:textId="77777777" w:rsidR="00864367" w:rsidRPr="00880D58" w:rsidRDefault="00864367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C877A3" w14:textId="77777777" w:rsidR="00864367" w:rsidRPr="00880D58" w:rsidRDefault="00864367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A296CF" w14:textId="77777777" w:rsidR="00864367" w:rsidRPr="00880D58" w:rsidRDefault="00864367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8060EF" w14:textId="77777777" w:rsidR="00864367" w:rsidRPr="00880D58" w:rsidRDefault="00864367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139394" w14:textId="77777777" w:rsidR="00864367" w:rsidRPr="00880D58" w:rsidRDefault="00864367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117E0A" w14:textId="77777777" w:rsidR="00864367" w:rsidRPr="00880D58" w:rsidRDefault="00864367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1D2757" w14:textId="77777777" w:rsidR="00864367" w:rsidRPr="00880D58" w:rsidRDefault="00864367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7B090D" w14:textId="77777777" w:rsidR="00864367" w:rsidRPr="00880D58" w:rsidRDefault="00864367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170666" w14:textId="77777777" w:rsidR="00864367" w:rsidRPr="00880D58" w:rsidRDefault="00864367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C37158" w14:textId="77777777" w:rsidR="00864367" w:rsidRPr="00880D58" w:rsidRDefault="00864367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00CC9A" w14:textId="77777777" w:rsidR="00864367" w:rsidRPr="00880D58" w:rsidRDefault="00864367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7B60DE8" w14:textId="77777777" w:rsidR="00864367" w:rsidRPr="00880D58" w:rsidRDefault="00864367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404E95" w14:textId="77777777" w:rsidR="00864367" w:rsidRPr="00880D58" w:rsidRDefault="00864367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1360AD" w14:textId="77777777" w:rsidR="00864367" w:rsidRPr="00880D58" w:rsidRDefault="00864367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9" w:type="dxa"/>
          </w:tcPr>
          <w:p w14:paraId="2C107017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0DA8FFF2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76F955F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C228A9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9EE2B6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6C621E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FCF86E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D38482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8F1BF5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3070B4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60760A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9D56DE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1A5870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BFC010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381DEC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E0C717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F7A434" w14:textId="137F5F2A" w:rsidR="00864367" w:rsidRPr="00880D58" w:rsidRDefault="00864367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</w:tcPr>
          <w:p w14:paraId="58628AB5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szt.</w:t>
            </w:r>
          </w:p>
          <w:p w14:paraId="57701EAA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554298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E864BB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6D5DE3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B792ED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8C5030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ECFCDB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AD38F9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6F7302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9C09AA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2B94DB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FA3DB9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1EA378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721472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876228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CD8567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839769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B33CA8" w14:textId="77777777" w:rsidR="00864367" w:rsidRPr="00880D58" w:rsidRDefault="00864367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2AB353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2E5D22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B79CFF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14" w:type="dxa"/>
          </w:tcPr>
          <w:p w14:paraId="006068B2" w14:textId="77777777" w:rsidR="00D2253E" w:rsidRDefault="00CA0D21" w:rsidP="00D2253E">
            <w:pPr>
              <w:pStyle w:val="standard"/>
              <w:shd w:val="clear" w:color="auto" w:fill="FFFFFF"/>
              <w:spacing w:before="0" w:beforeAutospacing="0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  <w:u w:val="single"/>
              </w:rPr>
              <w:t>liczba licencji:</w:t>
            </w:r>
            <w:r w:rsidRPr="00880D58">
              <w:rPr>
                <w:color w:val="000000" w:themeColor="text1"/>
                <w:sz w:val="20"/>
                <w:szCs w:val="20"/>
              </w:rPr>
              <w:t xml:space="preserve"> on-line: 2 (logowanie na każdym urządzeniu z dostępem do </w:t>
            </w:r>
            <w:proofErr w:type="spellStart"/>
            <w:r w:rsidRPr="00880D58">
              <w:rPr>
                <w:color w:val="000000" w:themeColor="text1"/>
                <w:sz w:val="20"/>
                <w:szCs w:val="20"/>
              </w:rPr>
              <w:t>internetu</w:t>
            </w:r>
            <w:proofErr w:type="spellEnd"/>
            <w:r w:rsidRPr="00880D58">
              <w:rPr>
                <w:color w:val="000000" w:themeColor="text1"/>
                <w:sz w:val="20"/>
                <w:szCs w:val="20"/>
              </w:rPr>
              <w:t xml:space="preserve"> przy pomocy loginu i hasła)</w:t>
            </w:r>
          </w:p>
          <w:p w14:paraId="13054B15" w14:textId="23013524" w:rsidR="00880D58" w:rsidRDefault="00CA0D21" w:rsidP="00D2253E">
            <w:pPr>
              <w:pStyle w:val="standard"/>
              <w:shd w:val="clear" w:color="auto" w:fill="FFFFFF"/>
              <w:spacing w:before="0" w:beforeAutospacing="0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>off-</w:t>
            </w:r>
            <w:proofErr w:type="spellStart"/>
            <w:r w:rsidRPr="00880D58">
              <w:rPr>
                <w:color w:val="000000" w:themeColor="text1"/>
                <w:sz w:val="20"/>
                <w:szCs w:val="20"/>
              </w:rPr>
              <w:t>line</w:t>
            </w:r>
            <w:proofErr w:type="spellEnd"/>
            <w:r w:rsidRPr="00880D58">
              <w:rPr>
                <w:color w:val="000000" w:themeColor="text1"/>
                <w:sz w:val="20"/>
                <w:szCs w:val="20"/>
              </w:rPr>
              <w:t xml:space="preserve">: 2 (możliwość pobrania zasobów za pomocą aplikacji </w:t>
            </w:r>
            <w:proofErr w:type="spellStart"/>
            <w:r w:rsidRPr="00880D58">
              <w:rPr>
                <w:color w:val="000000" w:themeColor="text1"/>
                <w:sz w:val="20"/>
                <w:szCs w:val="20"/>
              </w:rPr>
              <w:t>mLibro</w:t>
            </w:r>
            <w:proofErr w:type="spellEnd"/>
            <w:r w:rsidRPr="00880D58">
              <w:rPr>
                <w:color w:val="000000" w:themeColor="text1"/>
                <w:sz w:val="20"/>
                <w:szCs w:val="20"/>
              </w:rPr>
              <w:t xml:space="preserve"> na dwa urządzenia  następnie praca bez dostępu do </w:t>
            </w:r>
            <w:proofErr w:type="spellStart"/>
            <w:r w:rsidRPr="00880D58">
              <w:rPr>
                <w:color w:val="000000" w:themeColor="text1"/>
                <w:sz w:val="20"/>
                <w:szCs w:val="20"/>
              </w:rPr>
              <w:t>internetu</w:t>
            </w:r>
            <w:proofErr w:type="spellEnd"/>
            <w:r w:rsidRPr="00880D58">
              <w:rPr>
                <w:color w:val="000000" w:themeColor="text1"/>
                <w:sz w:val="20"/>
                <w:szCs w:val="20"/>
              </w:rPr>
              <w:t>)</w:t>
            </w:r>
            <w:r w:rsidRPr="00880D58">
              <w:rPr>
                <w:color w:val="000000" w:themeColor="text1"/>
                <w:sz w:val="20"/>
                <w:szCs w:val="20"/>
              </w:rPr>
              <w:br/>
            </w:r>
            <w:r w:rsidRPr="00880D58">
              <w:rPr>
                <w:color w:val="000000" w:themeColor="text1"/>
                <w:sz w:val="20"/>
                <w:szCs w:val="20"/>
                <w:u w:val="single"/>
              </w:rPr>
              <w:t>czas trwania licencji:</w:t>
            </w:r>
            <w:r w:rsidRPr="00880D58">
              <w:rPr>
                <w:color w:val="000000" w:themeColor="text1"/>
                <w:sz w:val="20"/>
                <w:szCs w:val="20"/>
              </w:rPr>
              <w:t> bezterminowa</w:t>
            </w:r>
            <w:r w:rsidRPr="00880D58">
              <w:rPr>
                <w:color w:val="000000" w:themeColor="text1"/>
                <w:sz w:val="20"/>
                <w:szCs w:val="20"/>
              </w:rPr>
              <w:br/>
            </w:r>
            <w:r w:rsidRPr="00880D58">
              <w:rPr>
                <w:color w:val="000000" w:themeColor="text1"/>
                <w:sz w:val="20"/>
                <w:szCs w:val="20"/>
                <w:u w:val="single"/>
              </w:rPr>
              <w:t>wiek uczniów</w:t>
            </w:r>
            <w:r w:rsidRPr="00880D58">
              <w:rPr>
                <w:color w:val="000000" w:themeColor="text1"/>
                <w:sz w:val="20"/>
                <w:szCs w:val="20"/>
              </w:rPr>
              <w:t xml:space="preserve">: </w:t>
            </w:r>
            <w:r w:rsidR="00880D58">
              <w:rPr>
                <w:color w:val="000000" w:themeColor="text1"/>
                <w:sz w:val="20"/>
                <w:szCs w:val="20"/>
              </w:rPr>
              <w:t>szkoła podstawowa</w:t>
            </w:r>
          </w:p>
          <w:p w14:paraId="0E0D8535" w14:textId="02FBDACB" w:rsidR="00CA0D21" w:rsidRPr="00880D58" w:rsidRDefault="00CA0D21" w:rsidP="00D2253E">
            <w:pPr>
              <w:pStyle w:val="NormalnyWeb"/>
              <w:shd w:val="clear" w:color="auto" w:fill="FFFFFF"/>
              <w:spacing w:before="0" w:beforeAutospacing="0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rStyle w:val="Pogrubienie"/>
                <w:b w:val="0"/>
                <w:bCs w:val="0"/>
                <w:color w:val="000000" w:themeColor="text1"/>
                <w:sz w:val="20"/>
                <w:szCs w:val="20"/>
              </w:rPr>
              <w:t xml:space="preserve"> Percepcja słuchowa 2.</w:t>
            </w:r>
            <w:r w:rsidRPr="00880D58">
              <w:rPr>
                <w:color w:val="000000" w:themeColor="text1"/>
                <w:sz w:val="20"/>
                <w:szCs w:val="20"/>
              </w:rPr>
              <w:t> Stymulacja wyższych funkcji słuchowych w zaburzeniach centralnych procesów przetwarzania.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+ szkolenie online z obsługi programu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+ zestaw wyposażenia dodatkowego</w:t>
            </w:r>
          </w:p>
          <w:p w14:paraId="37BBEB17" w14:textId="50DCC558" w:rsidR="00CA0D21" w:rsidRPr="00880D58" w:rsidRDefault="00CA0D21" w:rsidP="00D2253E">
            <w:pPr>
              <w:pStyle w:val="NormalnyWeb"/>
              <w:shd w:val="clear" w:color="auto" w:fill="FFFFFF"/>
              <w:spacing w:before="0" w:beforeAutospacing="0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rStyle w:val="Pogrubienie"/>
                <w:b w:val="0"/>
                <w:bCs w:val="0"/>
                <w:color w:val="000000" w:themeColor="text1"/>
                <w:sz w:val="20"/>
                <w:szCs w:val="20"/>
              </w:rPr>
              <w:t>Percepcja słuchowa cz.2</w:t>
            </w:r>
            <w:r w:rsidRPr="00880D58">
              <w:rPr>
                <w:color w:val="000000" w:themeColor="text1"/>
                <w:sz w:val="20"/>
                <w:szCs w:val="20"/>
              </w:rPr>
              <w:t> to bogaty zestaw interaktywnych ćwiczeń wspomagających usprawnianie i rozwój wyższych funkcji słuchowych, a także wspierających rozwój uwagi i pamięci opartej na analizatorze słuchowym.</w:t>
            </w:r>
          </w:p>
          <w:p w14:paraId="3F36AAF8" w14:textId="77777777" w:rsidR="00CA0D21" w:rsidRPr="00880D58" w:rsidRDefault="00CA0D21" w:rsidP="00D2253E">
            <w:pPr>
              <w:pStyle w:val="NormalnyWeb"/>
              <w:shd w:val="clear" w:color="auto" w:fill="FFFFFF"/>
              <w:spacing w:before="0" w:beforeAutospacing="0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rStyle w:val="Pogrubienie"/>
                <w:b w:val="0"/>
                <w:bCs w:val="0"/>
                <w:color w:val="000000" w:themeColor="text1"/>
                <w:sz w:val="20"/>
                <w:szCs w:val="20"/>
              </w:rPr>
              <w:t>Do czego służy?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Do wykorzystania na zajęciach korekcyjno-kompensacyjnych, ale także logopedycznych, rewalidacyjnych i innych, mających na celu stymulację wyższych funkcji słuchowych u dzieci wykazujących trudności w nauce, w pisaniu i czytaniu oraz ze współistniejącymi zaburzeniami emocjonalnymi mogącymi wynikać z zaburzeń analizy dźwięków na poziomie centralnym.</w:t>
            </w:r>
          </w:p>
          <w:p w14:paraId="2F49CF3A" w14:textId="77777777" w:rsidR="00CA0D21" w:rsidRPr="00880D58" w:rsidRDefault="00CA0D21" w:rsidP="00D2253E">
            <w:pPr>
              <w:pStyle w:val="NormalnyWeb"/>
              <w:shd w:val="clear" w:color="auto" w:fill="FFFFFF"/>
              <w:spacing w:before="0" w:beforeAutospacing="0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rStyle w:val="Pogrubienie"/>
                <w:b w:val="0"/>
                <w:bCs w:val="0"/>
                <w:color w:val="000000" w:themeColor="text1"/>
                <w:sz w:val="20"/>
                <w:szCs w:val="20"/>
              </w:rPr>
              <w:t>Z czego się składa?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Z ponad 500 ekranów interaktywnych, kart pracy do wydruku, poradnika metodycznego oraz zestawu materiałów dodatkowych (typu mikrofon, słuchawki, głośniki) w jednym pudełku.</w:t>
            </w:r>
          </w:p>
          <w:p w14:paraId="3D9FA376" w14:textId="77777777" w:rsidR="00CA0D21" w:rsidRPr="00880D58" w:rsidRDefault="00CA0D21" w:rsidP="00D2253E">
            <w:pPr>
              <w:pStyle w:val="NormalnyWeb"/>
              <w:shd w:val="clear" w:color="auto" w:fill="FFFFFF"/>
              <w:spacing w:before="0" w:beforeAutospacing="0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rStyle w:val="Pogrubienie"/>
                <w:b w:val="0"/>
                <w:bCs w:val="0"/>
                <w:color w:val="000000" w:themeColor="text1"/>
                <w:sz w:val="20"/>
                <w:szCs w:val="20"/>
              </w:rPr>
              <w:t>Dla kogo?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Jest przeznaczony dla terapeutów, w tym </w:t>
            </w:r>
            <w:r w:rsidRPr="00880D58">
              <w:rPr>
                <w:rStyle w:val="Pogrubienie"/>
                <w:b w:val="0"/>
                <w:bCs w:val="0"/>
                <w:color w:val="000000" w:themeColor="text1"/>
                <w:sz w:val="20"/>
                <w:szCs w:val="20"/>
              </w:rPr>
              <w:t>dla logopedów, pedagogów i nauczycieli</w:t>
            </w:r>
            <w:r w:rsidRPr="00880D58">
              <w:rPr>
                <w:color w:val="000000" w:themeColor="text1"/>
                <w:sz w:val="20"/>
                <w:szCs w:val="20"/>
              </w:rPr>
              <w:t> pracujących z uczniami w wieku przedszkolnym i wczesnoszkolnym z trudnościami w zakresie percepcji słuchowej, w tym wyższych funkcji słuchowych, CAPD, z centralnymi zaburzeniami przetwarzania słuchowego w wieku 5+ (w normie intelektualnej) lub niezależnie od wieku w przypadku dzieci z niepełnosprawnością intelektualną.</w:t>
            </w:r>
          </w:p>
          <w:p w14:paraId="5634AA69" w14:textId="608DD950" w:rsidR="00CA0D21" w:rsidRPr="00880D58" w:rsidRDefault="00CA0D21" w:rsidP="00D2253E">
            <w:pPr>
              <w:pStyle w:val="NormalnyWeb"/>
              <w:shd w:val="clear" w:color="auto" w:fill="FFFFFF"/>
              <w:spacing w:before="0" w:beforeAutospacing="0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 xml:space="preserve">Program przeznaczony jest do pracy przy użyciu tabletu, komputera, </w:t>
            </w:r>
            <w:proofErr w:type="spellStart"/>
            <w:r w:rsidRPr="00880D58">
              <w:rPr>
                <w:color w:val="000000" w:themeColor="text1"/>
                <w:sz w:val="20"/>
                <w:szCs w:val="20"/>
              </w:rPr>
              <w:t>smartfona</w:t>
            </w:r>
            <w:proofErr w:type="spellEnd"/>
            <w:r w:rsidRPr="00880D58">
              <w:rPr>
                <w:color w:val="000000" w:themeColor="text1"/>
                <w:sz w:val="20"/>
                <w:szCs w:val="20"/>
              </w:rPr>
              <w:t xml:space="preserve"> oraz tablicy lub monitora interaktywnego (na systemach Windows, Android oraz iOS). </w:t>
            </w:r>
          </w:p>
          <w:p w14:paraId="3D7A6193" w14:textId="4107A19E" w:rsidR="00CA0D21" w:rsidRPr="00880D58" w:rsidRDefault="00CA0D21" w:rsidP="00D2253E">
            <w:pPr>
              <w:pStyle w:val="NormalnyWeb"/>
              <w:shd w:val="clear" w:color="auto" w:fill="FFFFFF"/>
              <w:spacing w:before="0" w:beforeAutospacing="0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lastRenderedPageBreak/>
              <w:t>W programie percepcja słuchowa 2. Stymulacja wyższych funkcji słuchowych uwzględniono następujące działy ćwiczeń multimedialnych: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• Lokalizacja i lateralizacja źródła dźwięków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• Identyfikacja i dyskryminacja dźwięków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• Rozpoznawanie cech dźwięków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• Czasowe aspekty słyszenia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 xml:space="preserve">• Rozumienie mowy w obecności </w:t>
            </w:r>
            <w:proofErr w:type="spellStart"/>
            <w:r w:rsidRPr="00880D58">
              <w:rPr>
                <w:color w:val="000000" w:themeColor="text1"/>
                <w:sz w:val="20"/>
                <w:szCs w:val="20"/>
              </w:rPr>
              <w:t>dystraktorów</w:t>
            </w:r>
            <w:proofErr w:type="spellEnd"/>
            <w:r w:rsidRPr="00880D58">
              <w:rPr>
                <w:color w:val="000000" w:themeColor="text1"/>
                <w:sz w:val="20"/>
                <w:szCs w:val="20"/>
              </w:rPr>
              <w:br/>
              <w:t>• Rozumienie mowy zniekształconej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• Rozmaitości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• Wyzwania słuchowe</w:t>
            </w:r>
          </w:p>
          <w:p w14:paraId="1AFE1FAB" w14:textId="77777777" w:rsidR="00CA0D21" w:rsidRPr="00880D58" w:rsidRDefault="00CA0D21" w:rsidP="00D2253E">
            <w:pPr>
              <w:pStyle w:val="NormalnyWeb"/>
              <w:shd w:val="clear" w:color="auto" w:fill="FFFFFF"/>
              <w:spacing w:before="0" w:beforeAutospacing="0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>Zestawy ćwiczeń w programie zostały zaprojektowane tak, aby odzwierciedlały kryteria zawarte w definicji ośrodkowego zaburzenia przetwarzania słuchowego (CAPD) stworzonej przez Amerykańskie Towarzystwo Mowy i Słuchu (ASHA, 1996).</w:t>
            </w:r>
          </w:p>
          <w:p w14:paraId="22119FBE" w14:textId="77777777" w:rsidR="00CA0D21" w:rsidRPr="00880D58" w:rsidRDefault="00CA0D21" w:rsidP="00D2253E">
            <w:pPr>
              <w:pStyle w:val="NormalnyWeb"/>
              <w:shd w:val="clear" w:color="auto" w:fill="FFFFFF"/>
              <w:spacing w:before="0" w:beforeAutospacing="0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>Zgodnie z zaleceniami Amerykańskiego Stowarzyszenia Słuchu i Mowy ASHA, zaburzenia przetwarzania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słuchowego rozpoznaje się w przypadkach, w których co najmniej jedna z podstawowych wyższych funkcji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słuchowych jest zaburzona. Do objawów zaburzeń przetwarzania słuchowego należą: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1. trudności z rozumieniem dłuższych wypowiedzi,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2. trudności w rozumieniu mowy w hałasie,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3. trudności w lokalizacji źródła dźwięku,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4. problemy z koncentracją,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5. trudności w nauce czytania,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6. nadwrażliwość słuchowa.</w:t>
            </w:r>
          </w:p>
          <w:p w14:paraId="0310DC73" w14:textId="02443564" w:rsidR="0048755F" w:rsidRPr="00880D58" w:rsidRDefault="00CA0D21" w:rsidP="00D2253E">
            <w:pPr>
              <w:pStyle w:val="NormalnyWeb"/>
              <w:shd w:val="clear" w:color="auto" w:fill="FFFFFF"/>
              <w:spacing w:before="0" w:beforeAutospacing="0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 xml:space="preserve">Produkt zgodny z wytycznymi dostępności dla osób z niepełnosprawnościami. </w:t>
            </w:r>
          </w:p>
        </w:tc>
      </w:tr>
      <w:tr w:rsidR="0048755F" w:rsidRPr="0069054E" w14:paraId="51F8D65B" w14:textId="77777777" w:rsidTr="005C20D6">
        <w:tc>
          <w:tcPr>
            <w:tcW w:w="905" w:type="dxa"/>
          </w:tcPr>
          <w:p w14:paraId="5BA22E76" w14:textId="2A61AD34" w:rsidR="0048755F" w:rsidRPr="00880D58" w:rsidRDefault="0048755F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</w:t>
            </w:r>
          </w:p>
        </w:tc>
        <w:tc>
          <w:tcPr>
            <w:tcW w:w="2303" w:type="dxa"/>
          </w:tcPr>
          <w:p w14:paraId="781B0432" w14:textId="6606060D" w:rsidR="00880D58" w:rsidRPr="00A87048" w:rsidRDefault="00880D58" w:rsidP="00880D58">
            <w:pPr>
              <w:pStyle w:val="Nagwek1"/>
              <w:shd w:val="clear" w:color="auto" w:fill="FFFFFF"/>
              <w:jc w:val="left"/>
              <w:rPr>
                <w:rFonts w:ascii="Times New Roman" w:hAnsi="Times New Roman" w:cs="Times New Roman"/>
                <w:b w:val="0"/>
                <w:bCs/>
                <w:caps/>
                <w:sz w:val="20"/>
                <w:szCs w:val="20"/>
              </w:rPr>
            </w:pPr>
            <w:r w:rsidRPr="00A87048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Autyzm. Tworzenie umiejętności życiowych – uczeń starszy w zestawie z tabletem</w:t>
            </w:r>
          </w:p>
          <w:p w14:paraId="67458EDE" w14:textId="77777777" w:rsidR="00BF680B" w:rsidRPr="00880D58" w:rsidRDefault="00BF680B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DD47D8" w14:textId="1D31E9BC" w:rsidR="00BF680B" w:rsidRPr="00880D58" w:rsidRDefault="00BF680B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9" w:type="dxa"/>
          </w:tcPr>
          <w:p w14:paraId="7F1A27A5" w14:textId="58466455" w:rsidR="0048755F" w:rsidRPr="00880D58" w:rsidRDefault="0048755F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9" w:type="dxa"/>
          </w:tcPr>
          <w:p w14:paraId="296FE0A6" w14:textId="25D5A3BB" w:rsidR="0048755F" w:rsidRPr="00880D58" w:rsidRDefault="0048755F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214" w:type="dxa"/>
          </w:tcPr>
          <w:p w14:paraId="74717675" w14:textId="0E7C30B9" w:rsidR="00A45AC6" w:rsidRPr="00D2253E" w:rsidRDefault="00A45AC6" w:rsidP="00D2253E">
            <w:pPr>
              <w:pStyle w:val="NormalnyWeb"/>
              <w:shd w:val="clear" w:color="auto" w:fill="FFFFFF"/>
              <w:spacing w:before="0" w:beforeAutospacing="0"/>
              <w:rPr>
                <w:color w:val="000000" w:themeColor="text1"/>
                <w:sz w:val="20"/>
                <w:szCs w:val="20"/>
              </w:rPr>
            </w:pPr>
            <w:r w:rsidRPr="00D2253E">
              <w:rPr>
                <w:color w:val="000000" w:themeColor="text1"/>
                <w:sz w:val="20"/>
                <w:szCs w:val="20"/>
              </w:rPr>
              <w:t>liczba licencji: </w:t>
            </w:r>
          </w:p>
          <w:p w14:paraId="4C77D4E5" w14:textId="76953574" w:rsidR="00A45AC6" w:rsidRPr="00D2253E" w:rsidRDefault="00A45AC6" w:rsidP="00D2253E">
            <w:pPr>
              <w:pStyle w:val="NormalnyWeb"/>
              <w:shd w:val="clear" w:color="auto" w:fill="FFFFFF"/>
              <w:spacing w:before="0" w:beforeAutospacing="0"/>
              <w:rPr>
                <w:color w:val="000000" w:themeColor="text1"/>
                <w:sz w:val="20"/>
                <w:szCs w:val="20"/>
              </w:rPr>
            </w:pPr>
            <w:r w:rsidRPr="00D2253E">
              <w:rPr>
                <w:color w:val="000000" w:themeColor="text1"/>
                <w:sz w:val="20"/>
                <w:szCs w:val="20"/>
              </w:rPr>
              <w:t>2 s</w:t>
            </w:r>
            <w:r w:rsidR="00D2253E" w:rsidRPr="00D2253E">
              <w:rPr>
                <w:color w:val="000000" w:themeColor="text1"/>
                <w:sz w:val="20"/>
                <w:szCs w:val="20"/>
              </w:rPr>
              <w:t>t</w:t>
            </w:r>
            <w:r w:rsidRPr="00D2253E">
              <w:rPr>
                <w:color w:val="000000" w:themeColor="text1"/>
                <w:sz w:val="20"/>
                <w:szCs w:val="20"/>
              </w:rPr>
              <w:t>anowiska online (wymagany dostęp do Internetu)2 stanowisk offline</w:t>
            </w:r>
            <w:r w:rsidRPr="00D2253E">
              <w:rPr>
                <w:color w:val="000000" w:themeColor="text1"/>
                <w:sz w:val="20"/>
                <w:szCs w:val="20"/>
              </w:rPr>
              <w:br/>
              <w:t>czas trwania licencji: bezterminowa</w:t>
            </w:r>
            <w:r w:rsidRPr="00D2253E">
              <w:rPr>
                <w:color w:val="000000" w:themeColor="text1"/>
                <w:sz w:val="20"/>
                <w:szCs w:val="20"/>
              </w:rPr>
              <w:br/>
              <w:t>wiek uczniów: 11+</w:t>
            </w:r>
          </w:p>
          <w:p w14:paraId="2C2F37CC" w14:textId="11C0757C" w:rsidR="00A45AC6" w:rsidRPr="00880D58" w:rsidRDefault="00A45AC6" w:rsidP="00D2253E">
            <w:pPr>
              <w:pStyle w:val="NormalnyWeb"/>
              <w:shd w:val="clear" w:color="auto" w:fill="FFFFFF"/>
              <w:spacing w:before="0" w:beforeAutospacing="0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>Zestaw interaktywnych ćwiczeń do pracy z uczniem ze spektrum autyzmu,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niepełnosprawnością intelektualną i innymi zaburzeniami wymagającymi wsparcia</w:t>
            </w:r>
            <w:r w:rsidRPr="00880D58">
              <w:rPr>
                <w:color w:val="000000" w:themeColor="text1"/>
                <w:sz w:val="20"/>
                <w:szCs w:val="20"/>
              </w:rPr>
              <w:br/>
            </w:r>
            <w:r w:rsidR="00880D58">
              <w:rPr>
                <w:color w:val="000000" w:themeColor="text1"/>
                <w:sz w:val="20"/>
                <w:szCs w:val="20"/>
              </w:rPr>
              <w:t>u</w:t>
            </w:r>
            <w:r w:rsidRPr="00880D58">
              <w:rPr>
                <w:color w:val="000000" w:themeColor="text1"/>
                <w:sz w:val="20"/>
                <w:szCs w:val="20"/>
              </w:rPr>
              <w:t>miejętności społecznych i życiowych</w:t>
            </w:r>
          </w:p>
          <w:p w14:paraId="13055923" w14:textId="0B95EABB" w:rsidR="00880D58" w:rsidRDefault="00D2253E" w:rsidP="00D2253E">
            <w:pPr>
              <w:pStyle w:val="NormalnyWeb"/>
              <w:shd w:val="clear" w:color="auto" w:fill="FFFFFF"/>
              <w:spacing w:before="0" w:before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- </w:t>
            </w:r>
            <w:r w:rsidR="00A45AC6" w:rsidRPr="00880D58">
              <w:rPr>
                <w:color w:val="000000" w:themeColor="text1"/>
                <w:sz w:val="20"/>
                <w:szCs w:val="20"/>
              </w:rPr>
              <w:t>Z czego się składa? Z kilkuset ekranów interaktywnych, kilkudziesięciu kart pracy,</w:t>
            </w:r>
            <w:r w:rsidR="00A45AC6" w:rsidRPr="00880D58">
              <w:rPr>
                <w:color w:val="000000" w:themeColor="text1"/>
                <w:sz w:val="20"/>
                <w:szCs w:val="20"/>
              </w:rPr>
              <w:br/>
              <w:t>tabletu, przewodnika metodycznego oraz zestawu pomocy sensorycznych w jednym</w:t>
            </w:r>
            <w:r w:rsidR="00A45AC6" w:rsidRPr="00880D58">
              <w:rPr>
                <w:color w:val="000000" w:themeColor="text1"/>
                <w:sz w:val="20"/>
                <w:szCs w:val="20"/>
              </w:rPr>
              <w:br/>
              <w:t>pudełku.</w:t>
            </w:r>
            <w:r w:rsidR="00A45AC6" w:rsidRPr="00880D58">
              <w:rPr>
                <w:color w:val="000000" w:themeColor="text1"/>
                <w:sz w:val="20"/>
                <w:szCs w:val="20"/>
              </w:rPr>
              <w:br/>
            </w:r>
          </w:p>
          <w:p w14:paraId="01BFC75E" w14:textId="47E76473" w:rsidR="00A45AC6" w:rsidRPr="00880D58" w:rsidRDefault="00A45AC6" w:rsidP="00D2253E">
            <w:pPr>
              <w:pStyle w:val="NormalnyWeb"/>
              <w:shd w:val="clear" w:color="auto" w:fill="FFFFFF"/>
              <w:spacing w:before="0" w:beforeAutospacing="0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>Tworzenie umiejętności życiowych – uczeń starszy to materiały przygotowane przez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specjalistyczny zespół pedagogów specjalnych, terapeutów i językoznawców we współpracy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 xml:space="preserve">z fundacjami działającymi na rzecz uczniów </w:t>
            </w:r>
            <w:proofErr w:type="spellStart"/>
            <w:r w:rsidRPr="00880D58">
              <w:rPr>
                <w:color w:val="000000" w:themeColor="text1"/>
                <w:sz w:val="20"/>
                <w:szCs w:val="20"/>
              </w:rPr>
              <w:t>neuroróżnorodnych</w:t>
            </w:r>
            <w:proofErr w:type="spellEnd"/>
            <w:r w:rsidRPr="00880D58">
              <w:rPr>
                <w:color w:val="000000" w:themeColor="text1"/>
                <w:sz w:val="20"/>
                <w:szCs w:val="20"/>
              </w:rPr>
              <w:t>, z diagnozą autyzmu,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ADHD, diagnoza zagrożenia niedostosowaniem społecznym, zaburzeniami lękowymi i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innymi szczególnymi potrzebami z zakresu kompetencji życiowych.</w:t>
            </w:r>
          </w:p>
          <w:p w14:paraId="440A15F3" w14:textId="6EDA4E30" w:rsidR="0048755F" w:rsidRPr="00880D58" w:rsidRDefault="00A45AC6" w:rsidP="00D2253E">
            <w:pPr>
              <w:pStyle w:val="NormalnyWeb"/>
              <w:shd w:val="clear" w:color="auto" w:fill="FFFFFF"/>
              <w:spacing w:before="0" w:beforeAutospacing="0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>Tworzenie umiejętności życiowych – uczeń starszy to: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 xml:space="preserve">● interaktywne i tradycyjne materiały skonsultowane i </w:t>
            </w:r>
            <w:proofErr w:type="spellStart"/>
            <w:r w:rsidRPr="00880D58">
              <w:rPr>
                <w:color w:val="000000" w:themeColor="text1"/>
                <w:sz w:val="20"/>
                <w:szCs w:val="20"/>
              </w:rPr>
              <w:t>zwalidowane</w:t>
            </w:r>
            <w:proofErr w:type="spellEnd"/>
            <w:r w:rsidRPr="00880D58">
              <w:rPr>
                <w:color w:val="000000" w:themeColor="text1"/>
                <w:sz w:val="20"/>
                <w:szCs w:val="20"/>
              </w:rPr>
              <w:t xml:space="preserve"> na adekwatnej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grupie odbiorczej, przez co optymalnie dostosowana do potrzeb tej grupy,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● ćwiczenia przeznaczone dla ucznia starszego dotyczące obszarów: ciało/zmysły,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relacje/kontakt, myślenie, działania,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● narzędzie będące wynikiem wiedzy i doświadczenia specjalistów z Fundacji</w:t>
            </w:r>
            <w:r w:rsidRPr="00880D58">
              <w:rPr>
                <w:color w:val="000000" w:themeColor="text1"/>
                <w:sz w:val="20"/>
                <w:szCs w:val="20"/>
              </w:rPr>
              <w:br/>
            </w:r>
            <w:proofErr w:type="spellStart"/>
            <w:r w:rsidRPr="00880D58">
              <w:rPr>
                <w:color w:val="000000" w:themeColor="text1"/>
                <w:sz w:val="20"/>
                <w:szCs w:val="20"/>
              </w:rPr>
              <w:t>Artonomia</w:t>
            </w:r>
            <w:proofErr w:type="spellEnd"/>
            <w:r w:rsidRPr="00880D58">
              <w:rPr>
                <w:color w:val="000000" w:themeColor="text1"/>
                <w:sz w:val="20"/>
                <w:szCs w:val="20"/>
              </w:rPr>
              <w:t xml:space="preserve"> i Fundacji </w:t>
            </w:r>
            <w:proofErr w:type="spellStart"/>
            <w:r w:rsidRPr="00880D58">
              <w:rPr>
                <w:color w:val="000000" w:themeColor="text1"/>
                <w:sz w:val="20"/>
                <w:szCs w:val="20"/>
              </w:rPr>
              <w:t>Autism</w:t>
            </w:r>
            <w:proofErr w:type="spellEnd"/>
            <w:r w:rsidRPr="00880D58">
              <w:rPr>
                <w:color w:val="000000" w:themeColor="text1"/>
                <w:sz w:val="20"/>
                <w:szCs w:val="20"/>
              </w:rPr>
              <w:t xml:space="preserve"> Team,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● program uzupełniony o tzw. szkolny pakiet sensoryczny (m.in. słuchawki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 xml:space="preserve">wyciszające, </w:t>
            </w:r>
            <w:proofErr w:type="spellStart"/>
            <w:r w:rsidRPr="00880D58">
              <w:rPr>
                <w:color w:val="000000" w:themeColor="text1"/>
                <w:sz w:val="20"/>
                <w:szCs w:val="20"/>
              </w:rPr>
              <w:t>fidget</w:t>
            </w:r>
            <w:proofErr w:type="spellEnd"/>
            <w:r w:rsidRPr="00880D58">
              <w:rPr>
                <w:color w:val="000000" w:themeColor="text1"/>
                <w:sz w:val="20"/>
                <w:szCs w:val="20"/>
              </w:rPr>
              <w:t xml:space="preserve"> toys) pomagający uczniom ze szczególnymi potrzebami w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obrębie integracji sensorycznej, ułatwiający samoregulację (np. uczeń z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 xml:space="preserve">nadwrażliwością słuchową i dotykową oraz nadwrażliwością w obrębie </w:t>
            </w:r>
            <w:proofErr w:type="spellStart"/>
            <w:r w:rsidRPr="00880D58">
              <w:rPr>
                <w:color w:val="000000" w:themeColor="text1"/>
                <w:sz w:val="20"/>
                <w:szCs w:val="20"/>
              </w:rPr>
              <w:t>propriocepcji</w:t>
            </w:r>
            <w:proofErr w:type="spellEnd"/>
            <w:r w:rsidRPr="00880D58">
              <w:rPr>
                <w:color w:val="000000" w:themeColor="text1"/>
                <w:sz w:val="20"/>
                <w:szCs w:val="20"/>
              </w:rPr>
              <w:t>,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 xml:space="preserve">uczeń z ADHD, uczeń w spektrum autyzmu, uczeń z </w:t>
            </w:r>
            <w:proofErr w:type="spellStart"/>
            <w:r w:rsidRPr="00880D58">
              <w:rPr>
                <w:color w:val="000000" w:themeColor="text1"/>
                <w:sz w:val="20"/>
                <w:szCs w:val="20"/>
              </w:rPr>
              <w:t>dyspraksją</w:t>
            </w:r>
            <w:proofErr w:type="spellEnd"/>
            <w:r w:rsidRPr="00880D58">
              <w:rPr>
                <w:color w:val="000000" w:themeColor="text1"/>
                <w:sz w:val="20"/>
                <w:szCs w:val="20"/>
              </w:rPr>
              <w:t>),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● jedyne na polskim rynku oprogramowanie do terapii wspomnianych wyżej obszarów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działające w całości na większości dostępnych urządzeń.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Program współtworzony i walidowany przez specjalistów i uczestników zajęć w Fundacji</w:t>
            </w:r>
            <w:r w:rsidRPr="00880D58">
              <w:rPr>
                <w:color w:val="000000" w:themeColor="text1"/>
                <w:sz w:val="20"/>
                <w:szCs w:val="20"/>
              </w:rPr>
              <w:br/>
            </w:r>
            <w:proofErr w:type="spellStart"/>
            <w:r w:rsidRPr="00880D58">
              <w:rPr>
                <w:color w:val="000000" w:themeColor="text1"/>
                <w:sz w:val="20"/>
                <w:szCs w:val="20"/>
              </w:rPr>
              <w:t>Artonomia</w:t>
            </w:r>
            <w:proofErr w:type="spellEnd"/>
            <w:r w:rsidRPr="00880D58">
              <w:rPr>
                <w:color w:val="000000" w:themeColor="text1"/>
                <w:sz w:val="20"/>
                <w:szCs w:val="20"/>
              </w:rPr>
              <w:t xml:space="preserve">, członków Klubu Świadomej Młodzieży przy Fundacji </w:t>
            </w:r>
            <w:proofErr w:type="spellStart"/>
            <w:r w:rsidRPr="00880D58">
              <w:rPr>
                <w:color w:val="000000" w:themeColor="text1"/>
                <w:sz w:val="20"/>
                <w:szCs w:val="20"/>
              </w:rPr>
              <w:t>Autism</w:t>
            </w:r>
            <w:proofErr w:type="spellEnd"/>
            <w:r w:rsidRPr="00880D58">
              <w:rPr>
                <w:color w:val="000000" w:themeColor="text1"/>
                <w:sz w:val="20"/>
                <w:szCs w:val="20"/>
              </w:rPr>
              <w:t xml:space="preserve"> Team oraz Klubu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 xml:space="preserve">Świadomej Młodzieży przy Fundacji Pro </w:t>
            </w:r>
            <w:proofErr w:type="spellStart"/>
            <w:r w:rsidRPr="00880D58">
              <w:rPr>
                <w:color w:val="000000" w:themeColor="text1"/>
                <w:sz w:val="20"/>
                <w:szCs w:val="20"/>
              </w:rPr>
              <w:t>Aperte</w:t>
            </w:r>
            <w:proofErr w:type="spellEnd"/>
            <w:r w:rsidRPr="00880D58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864367" w:rsidRPr="0069054E" w14:paraId="73B03475" w14:textId="77777777" w:rsidTr="00BF680B">
        <w:tc>
          <w:tcPr>
            <w:tcW w:w="14460" w:type="dxa"/>
            <w:gridSpan w:val="5"/>
            <w:shd w:val="clear" w:color="auto" w:fill="F2F2F2" w:themeFill="background1" w:themeFillShade="F2"/>
          </w:tcPr>
          <w:p w14:paraId="3A2137F0" w14:textId="3FD2B139" w:rsidR="00D2253E" w:rsidRPr="00D2253E" w:rsidRDefault="00864367">
            <w:pPr>
              <w:pStyle w:val="Akapitzlist"/>
              <w:numPr>
                <w:ilvl w:val="1"/>
                <w:numId w:val="8"/>
              </w:num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225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Pomoce dydaktyczne lub narzędzia do terapii dla uczniów z niepełnosprawnością intelektualną w stopniu umiarkowanym, </w:t>
            </w:r>
          </w:p>
          <w:p w14:paraId="56B4DDDC" w14:textId="59C01CE4" w:rsidR="00864367" w:rsidRPr="00D2253E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225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znacznym i głębokim.</w:t>
            </w:r>
          </w:p>
        </w:tc>
      </w:tr>
      <w:tr w:rsidR="00864367" w:rsidRPr="0069054E" w14:paraId="6BC568FC" w14:textId="77777777" w:rsidTr="005C20D6">
        <w:tc>
          <w:tcPr>
            <w:tcW w:w="905" w:type="dxa"/>
          </w:tcPr>
          <w:p w14:paraId="35B0678D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  <w:p w14:paraId="4B816ED4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85965B" w14:textId="77777777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03" w:type="dxa"/>
          </w:tcPr>
          <w:p w14:paraId="49E29FB1" w14:textId="77777777" w:rsidR="00D2253E" w:rsidRPr="00880D58" w:rsidRDefault="00D2253E" w:rsidP="00D2253E">
            <w:pPr>
              <w:pStyle w:val="Nagwek2"/>
              <w:shd w:val="clear" w:color="auto" w:fill="FFFFFF"/>
              <w:spacing w:before="0" w:after="0"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80D58">
              <w:rPr>
                <w:rStyle w:val="Pogrubienie"/>
                <w:rFonts w:ascii="Times New Roman" w:hAnsi="Times New Roman" w:cs="Times New Roman"/>
                <w:bCs w:val="0"/>
                <w:sz w:val="20"/>
                <w:szCs w:val="20"/>
                <w:bdr w:val="none" w:sz="0" w:space="0" w:color="auto" w:frame="1"/>
              </w:rPr>
              <w:t>Niepełnosprawność intelektualna i ASD 10-15 lat</w:t>
            </w:r>
          </w:p>
          <w:p w14:paraId="6E544CA4" w14:textId="70CE784A" w:rsidR="00D2253E" w:rsidRPr="00D2253E" w:rsidRDefault="00D2253E" w:rsidP="00880D58">
            <w:pPr>
              <w:spacing w:line="360" w:lineRule="auto"/>
              <w:rPr>
                <w:rFonts w:ascii="Times New Roman" w:hAnsi="Times New Roman" w:cs="Times New Roman"/>
                <w:caps/>
                <w:color w:val="000000" w:themeColor="text1"/>
                <w:spacing w:val="60"/>
                <w:sz w:val="20"/>
                <w:szCs w:val="20"/>
                <w:shd w:val="clear" w:color="auto" w:fill="FFFFFF"/>
              </w:rPr>
            </w:pPr>
          </w:p>
          <w:p w14:paraId="50B7DCDF" w14:textId="0B398A09" w:rsidR="00195D31" w:rsidRPr="00880D58" w:rsidRDefault="00195D31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9" w:type="dxa"/>
          </w:tcPr>
          <w:p w14:paraId="1EA78128" w14:textId="3232E479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</w:tcPr>
          <w:p w14:paraId="35ED6465" w14:textId="6F51DA5C" w:rsidR="00864367" w:rsidRPr="00880D58" w:rsidRDefault="0086436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14" w:type="dxa"/>
          </w:tcPr>
          <w:p w14:paraId="7506A568" w14:textId="1EE2C4FD" w:rsidR="00195D31" w:rsidRPr="00880D58" w:rsidRDefault="00195D31" w:rsidP="005C20D6">
            <w:pPr>
              <w:pStyle w:val="Nagwek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80D58">
              <w:rPr>
                <w:rStyle w:val="Pogrubienie"/>
                <w:rFonts w:ascii="Times New Roman" w:hAnsi="Times New Roman" w:cs="Times New Roman"/>
                <w:bCs w:val="0"/>
                <w:sz w:val="20"/>
                <w:szCs w:val="20"/>
                <w:bdr w:val="none" w:sz="0" w:space="0" w:color="auto" w:frame="1"/>
              </w:rPr>
              <w:t>Niepełnosprawność intelektualna i ASD 10-15 lat</w:t>
            </w:r>
          </w:p>
          <w:p w14:paraId="1B04869D" w14:textId="77777777" w:rsidR="00195D31" w:rsidRPr="00880D58" w:rsidRDefault="00195D31" w:rsidP="005C20D6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Ćwiczenia interaktywne wraz z kartami do nauki samodzielności stanowiące wsparcie dla terapeutów, nauczycieli, opiekunów i rodziców w kształtowaniu podstawowych umiejętności dzieci i nastolatków z niepełnosprawnością intelektualną i ASD. Materiały zawarte w programie zostały oparte na podstawie programowej dla uczniów z niepełnosprawnością intelektualną w stopniu umiarkowanym i znacznym w szkole podstawowej i mają na celu budowanie samodzielności w typowych sytuacjach w domu, szkole, sklepie, kinie, </w:t>
            </w:r>
            <w:r w:rsidRPr="00880D58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lastRenderedPageBreak/>
              <w:t>czy komunikacji miejskiej. Ćwiczenia zostały tak skonstruowane, aby poprzez zabawę motywować dzieci oraz nastolatków i krok po kroku prowadzić je do kształtowania nowych umiejętności społecznych.</w:t>
            </w:r>
          </w:p>
          <w:p w14:paraId="17ACE405" w14:textId="77777777" w:rsidR="00195D31" w:rsidRPr="00880D58" w:rsidRDefault="00195D31" w:rsidP="005C20D6">
            <w:pPr>
              <w:pStyle w:val="Nagwek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80D58">
              <w:rPr>
                <w:rStyle w:val="Pogrubienie"/>
                <w:rFonts w:ascii="Times New Roman" w:hAnsi="Times New Roman" w:cs="Times New Roman"/>
                <w:bCs w:val="0"/>
                <w:sz w:val="20"/>
                <w:szCs w:val="20"/>
                <w:bdr w:val="none" w:sz="0" w:space="0" w:color="auto" w:frame="1"/>
              </w:rPr>
              <w:t>Program zawiera materiały ćwiczeniowe z następujących obszarów:</w:t>
            </w:r>
          </w:p>
          <w:p w14:paraId="4B18952C" w14:textId="52845D90" w:rsidR="00195D31" w:rsidRPr="009A3660" w:rsidRDefault="00195D3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dom,</w:t>
            </w:r>
            <w:r w:rsidR="009A3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9A3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szkoła,</w:t>
            </w:r>
            <w:r w:rsidR="009A3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9A3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sklep,</w:t>
            </w:r>
            <w:r w:rsidR="009A3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9A3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restauracja i kawiarnia,</w:t>
            </w:r>
            <w:r w:rsidR="009A3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9A3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kino,</w:t>
            </w:r>
            <w:r w:rsidR="009A3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9A3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basen,</w:t>
            </w:r>
            <w:r w:rsidR="009A3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9A3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urząd,</w:t>
            </w:r>
            <w:r w:rsidR="009A3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9A3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transport,</w:t>
            </w:r>
            <w:r w:rsidR="009A3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9A3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przychodnia,</w:t>
            </w:r>
            <w:r w:rsidR="009A3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9A3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apteka,</w:t>
            </w:r>
            <w:r w:rsidR="009A3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9A3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stomatolog,</w:t>
            </w:r>
            <w:r w:rsidR="009A3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9A3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fryzjer,</w:t>
            </w:r>
            <w:r w:rsidR="009A3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9A3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biblioteka,</w:t>
            </w:r>
            <w:r w:rsidR="009A3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9A3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bezpieczeństwo.</w:t>
            </w:r>
          </w:p>
          <w:p w14:paraId="091FA064" w14:textId="77777777" w:rsidR="00195D31" w:rsidRPr="00880D58" w:rsidRDefault="00195D31" w:rsidP="005C20D6">
            <w:pPr>
              <w:pStyle w:val="Nagwek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80D58">
              <w:rPr>
                <w:rStyle w:val="Pogrubienie"/>
                <w:rFonts w:ascii="Times New Roman" w:hAnsi="Times New Roman" w:cs="Times New Roman"/>
                <w:bCs w:val="0"/>
                <w:sz w:val="20"/>
                <w:szCs w:val="20"/>
                <w:bdr w:val="none" w:sz="0" w:space="0" w:color="auto" w:frame="1"/>
              </w:rPr>
              <w:t>Zawartość programu:</w:t>
            </w:r>
          </w:p>
          <w:p w14:paraId="1D58C2EB" w14:textId="77777777" w:rsidR="00195D31" w:rsidRPr="00880D58" w:rsidRDefault="00195D31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ponad 150 różnego typu rozbudowanych multimedialnych ćwiczeń animacyjnych, obejmujący szeroki zakres miejsc i sytuacji, z jakimi mogą spotkać się osoby w spektrum autyzmu i z niepełnosprawnością intelektualną (np. kino, apteka, przychodnia, urząd, bezpieczeństwo),</w:t>
            </w:r>
          </w:p>
          <w:p w14:paraId="713A79C0" w14:textId="77777777" w:rsidR="00195D31" w:rsidRPr="00880D58" w:rsidRDefault="00195D31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dodatkowo 80 bogato ilustrowanych, w formacie A4, kart pracy do samodzielnego wydruku, będących uzupełnieniem multimedialnych ćwiczeń animacyjnych,</w:t>
            </w:r>
          </w:p>
          <w:p w14:paraId="6B5DA66B" w14:textId="77777777" w:rsidR="00195D31" w:rsidRPr="00880D58" w:rsidRDefault="00195D31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ponad 80 wydrukowanych, w formacie A4, na grubym papierze kredowym bogato ilustrowanych kart pracy (umieszczonych również w programie do samodzielnego wydruku),</w:t>
            </w:r>
          </w:p>
          <w:p w14:paraId="02C657D4" w14:textId="77777777" w:rsidR="00195D31" w:rsidRPr="00880D58" w:rsidRDefault="00195D31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specjalnie przygotowana gra planszowo-karciana pt. "W mieście", która może być wykorzystywana na wiele sposobów (jako podsumowanie, jako wprowadzenie, jako przerywnik w zajęciach),</w:t>
            </w:r>
          </w:p>
          <w:p w14:paraId="0E24045C" w14:textId="77777777" w:rsidR="00195D31" w:rsidRPr="00880D58" w:rsidRDefault="00195D31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poradnik metodyczny.</w:t>
            </w:r>
          </w:p>
          <w:p w14:paraId="10BADD38" w14:textId="77777777" w:rsidR="00864367" w:rsidRPr="00880D58" w:rsidRDefault="00864367" w:rsidP="005C2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A2DEB" w:rsidRPr="0069054E" w14:paraId="03C290EC" w14:textId="77777777" w:rsidTr="005C20D6">
        <w:tc>
          <w:tcPr>
            <w:tcW w:w="905" w:type="dxa"/>
          </w:tcPr>
          <w:p w14:paraId="0906186F" w14:textId="286258C1" w:rsidR="005A2DEB" w:rsidRPr="005E760C" w:rsidRDefault="005E760C" w:rsidP="005E760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</w:t>
            </w:r>
          </w:p>
        </w:tc>
        <w:tc>
          <w:tcPr>
            <w:tcW w:w="2303" w:type="dxa"/>
          </w:tcPr>
          <w:p w14:paraId="1E21660D" w14:textId="444F3BC0" w:rsidR="0076267E" w:rsidRPr="00880D58" w:rsidRDefault="0076267E" w:rsidP="00A87048">
            <w:pPr>
              <w:pStyle w:val="Nagwek1"/>
              <w:shd w:val="clear" w:color="auto" w:fill="FFFFFF"/>
              <w:spacing w:before="150" w:after="150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bookmarkStart w:id="0" w:name="_Hlk147653552"/>
            <w:r w:rsidRPr="00880D58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Logopedia </w:t>
            </w:r>
            <w:r w:rsidR="005F75A7" w:rsidRPr="00880D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terapii procesów </w:t>
            </w:r>
            <w:r w:rsidR="00B123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="005F75A7" w:rsidRPr="00880D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omunikacji</w:t>
            </w:r>
          </w:p>
          <w:bookmarkEnd w:id="0"/>
          <w:p w14:paraId="49E41D9C" w14:textId="2E60AECD" w:rsidR="005A2DEB" w:rsidRPr="00880D58" w:rsidRDefault="005A2DEB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9" w:type="dxa"/>
          </w:tcPr>
          <w:p w14:paraId="4F50C7DB" w14:textId="77777777" w:rsidR="005A2DEB" w:rsidRPr="00880D58" w:rsidRDefault="005A2DEB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</w:tcPr>
          <w:p w14:paraId="691002C2" w14:textId="77777777" w:rsidR="005A2DEB" w:rsidRPr="00880D58" w:rsidRDefault="005A2DEB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14" w:type="dxa"/>
          </w:tcPr>
          <w:p w14:paraId="1352A9DF" w14:textId="0BA2B54D" w:rsidR="0076267E" w:rsidRPr="00880D58" w:rsidRDefault="0076267E" w:rsidP="005C20D6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Wspiera rozwój kompetencji kluczowych, w tym umiejętność sprawnego porozumiewania się w różnych sytuacjach komunikacyjnych. Jako pomoc dydaktyczna może służyć w terapii procesów komunikacji. Programy mogą być stosowane wspomagająco w terapii uczniów z niepełnosprawnością intelektualną, wpływają na rozwój percepcji słuchowej, a także rozwijają pamięć słuchową poprzez określone funkcje programu. Logopedia daje możliwość profesjonalnej diagnozy i terapii logopedycznej w formie zabawy.</w:t>
            </w:r>
          </w:p>
          <w:p w14:paraId="654B8E33" w14:textId="53FB9593" w:rsidR="0076267E" w:rsidRPr="00880D58" w:rsidRDefault="0076267E" w:rsidP="005C20D6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Logopedia to narzędzie multimedialne, które poza wsparciem obszaru językowego łączy w sobie ćwiczenia wielu innych obszarów:</w:t>
            </w:r>
          </w:p>
          <w:p w14:paraId="1E9B3197" w14:textId="77777777" w:rsidR="0076267E" w:rsidRPr="00880D58" w:rsidRDefault="0076267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koordynacji wzrokowej</w:t>
            </w:r>
          </w:p>
          <w:p w14:paraId="42CA3962" w14:textId="77777777" w:rsidR="0076267E" w:rsidRPr="00880D58" w:rsidRDefault="0076267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koordynacji słuchowej</w:t>
            </w:r>
          </w:p>
          <w:p w14:paraId="63084209" w14:textId="77777777" w:rsidR="0076267E" w:rsidRPr="00880D58" w:rsidRDefault="0076267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koordynacji wzrokowo-słuchowo-ruchowej</w:t>
            </w:r>
          </w:p>
          <w:p w14:paraId="4EDA4084" w14:textId="77777777" w:rsidR="0076267E" w:rsidRPr="00880D58" w:rsidRDefault="0076267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grafomotoryki</w:t>
            </w:r>
            <w:proofErr w:type="spellEnd"/>
          </w:p>
          <w:p w14:paraId="25E9DB5A" w14:textId="77777777" w:rsidR="0076267E" w:rsidRPr="00880D58" w:rsidRDefault="0076267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logicznego myślenia</w:t>
            </w:r>
          </w:p>
          <w:p w14:paraId="1790C58B" w14:textId="77777777" w:rsidR="0076267E" w:rsidRPr="00880D58" w:rsidRDefault="0076267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pamięci</w:t>
            </w:r>
          </w:p>
          <w:p w14:paraId="27F721AA" w14:textId="77777777" w:rsidR="0076267E" w:rsidRPr="00880D58" w:rsidRDefault="0076267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spostrzegawczości</w:t>
            </w:r>
          </w:p>
          <w:p w14:paraId="4ED34B20" w14:textId="77777777" w:rsidR="0076267E" w:rsidRPr="00880D58" w:rsidRDefault="0076267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umiejętności klasyfikacji</w:t>
            </w:r>
          </w:p>
          <w:p w14:paraId="1AF5F8B2" w14:textId="77777777" w:rsidR="0076267E" w:rsidRPr="00880D58" w:rsidRDefault="0076267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umiejętności </w:t>
            </w:r>
            <w:proofErr w:type="spellStart"/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kategoryzacj</w:t>
            </w:r>
            <w:proofErr w:type="spellEnd"/>
          </w:p>
          <w:p w14:paraId="695297FB" w14:textId="77777777" w:rsidR="0076267E" w:rsidRPr="00880D58" w:rsidRDefault="0076267E" w:rsidP="005C20D6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br/>
              <w:t>Właściwości programu:</w:t>
            </w:r>
          </w:p>
          <w:p w14:paraId="209D77CA" w14:textId="77777777" w:rsidR="0076267E" w:rsidRPr="00880D58" w:rsidRDefault="0076267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bezterminowa licencja na 3 urządzenia: 2x komputer, 1x tablet z systemem Android</w:t>
            </w:r>
          </w:p>
          <w:p w14:paraId="540940AC" w14:textId="77777777" w:rsidR="0076267E" w:rsidRPr="00880D58" w:rsidRDefault="0076267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program współpracuje z monitorami i tablicami interaktywnymi, program w pełni działający bez dostępu do </w:t>
            </w:r>
            <w:proofErr w:type="spellStart"/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internetu</w:t>
            </w:r>
            <w:proofErr w:type="spellEnd"/>
          </w:p>
          <w:p w14:paraId="0202DA7C" w14:textId="77777777" w:rsidR="0076267E" w:rsidRPr="00880D58" w:rsidRDefault="0076267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materiały instruktażowe online z obsługi programu, bezpłatne aktualizacje i wsparcie techniczne producenta po zakupie</w:t>
            </w:r>
          </w:p>
          <w:p w14:paraId="42846BE9" w14:textId="77777777" w:rsidR="0076267E" w:rsidRPr="00880D58" w:rsidRDefault="0076267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2 lata gwarancji</w:t>
            </w:r>
          </w:p>
          <w:p w14:paraId="6D2CB192" w14:textId="77777777" w:rsidR="0076267E" w:rsidRPr="00880D58" w:rsidRDefault="0076267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działanie programu offline, niezależne od jakości sieci w placówce</w:t>
            </w:r>
          </w:p>
          <w:p w14:paraId="66A51C68" w14:textId="77777777" w:rsidR="0076267E" w:rsidRPr="00880D58" w:rsidRDefault="0076267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aplikacja instalowana wyłącznie lokalnie zapewniająca bezpieczeństwo danych wrażliwych, bez konieczności podpisywania z wydawcą umowy powierzenia przetwarzania danych osobowych</w:t>
            </w:r>
          </w:p>
          <w:p w14:paraId="673FB10C" w14:textId="77777777" w:rsidR="0076267E" w:rsidRPr="00880D58" w:rsidRDefault="0076267E" w:rsidP="005C20D6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Zalety programu:</w:t>
            </w:r>
          </w:p>
          <w:p w14:paraId="11780F73" w14:textId="4808D9D7" w:rsidR="0076267E" w:rsidRPr="00880D58" w:rsidRDefault="0076267E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seria programów Logopedia jest wyrobem medycznym - skuteczność i bezpieczeństwo użytkowania potwierdzone zostały w ocenach klinicznych</w:t>
            </w:r>
          </w:p>
          <w:p w14:paraId="45F56C71" w14:textId="77777777" w:rsidR="0076267E" w:rsidRPr="00880D58" w:rsidRDefault="0076267E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certyfikat ISO 9001:2015 producenta</w:t>
            </w:r>
          </w:p>
          <w:p w14:paraId="734E17B2" w14:textId="77777777" w:rsidR="0076267E" w:rsidRPr="00880D58" w:rsidRDefault="0076267E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seria rekomendowana przez Polski Związek Logopedów</w:t>
            </w:r>
          </w:p>
          <w:p w14:paraId="15EFF00B" w14:textId="77777777" w:rsidR="0076267E" w:rsidRPr="00880D58" w:rsidRDefault="0076267E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jedyny logopedyczny produkt multimedialny z ćwiczeniami na wszystkie etapy terapii głosek (głoska w izolacji, głoska w sylabach, głoska w logatomach, głoska w wyrazie, głoska w zestawieniach wyrazowych, głoska w zdaniach, głoska w tekście</w:t>
            </w:r>
          </w:p>
          <w:p w14:paraId="30D88A86" w14:textId="77777777" w:rsidR="0076267E" w:rsidRPr="00880D58" w:rsidRDefault="0076267E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„Czystość fonetyczna” materiału językowego na wszystkich etapach terapii głosek</w:t>
            </w:r>
          </w:p>
          <w:p w14:paraId="7E46F6D1" w14:textId="77777777" w:rsidR="0076267E" w:rsidRPr="00880D58" w:rsidRDefault="0076267E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możliwość wielokrotnego wykorzystania jednego ćwiczenia – zmienny materiał ilustracyjny i układ odpowiedzi</w:t>
            </w:r>
          </w:p>
          <w:p w14:paraId="03779C5A" w14:textId="77777777" w:rsidR="0076267E" w:rsidRPr="00880D58" w:rsidRDefault="0076267E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możliwość nagrywania głosu dziecka, np. przy użyciu profesjonalnego mikrofonu dołączonego do zestawu, a także archiwizowania nagrań</w:t>
            </w:r>
          </w:p>
          <w:p w14:paraId="1EB5D5E1" w14:textId="77777777" w:rsidR="0076267E" w:rsidRPr="00880D58" w:rsidRDefault="0076267E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zgodność z wybranymi wytycznymi dostępności WCAG– umożliwia personalizację programu</w:t>
            </w:r>
          </w:p>
          <w:p w14:paraId="40DAE085" w14:textId="77777777" w:rsidR="0076267E" w:rsidRPr="00880D58" w:rsidRDefault="0076267E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atrakcyjne elementy motywacyjne w postaci „</w:t>
            </w:r>
            <w:proofErr w:type="spellStart"/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Mówtaków</w:t>
            </w:r>
            <w:proofErr w:type="spellEnd"/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” do wyboru</w:t>
            </w:r>
          </w:p>
          <w:p w14:paraId="27E4289B" w14:textId="77777777" w:rsidR="0076267E" w:rsidRPr="00880D58" w:rsidRDefault="0076267E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zaawansowana Aplikacja Logopedy do zarządzania danymi z prowadzonej terapii</w:t>
            </w:r>
          </w:p>
          <w:p w14:paraId="76F6976D" w14:textId="77777777" w:rsidR="0076267E" w:rsidRPr="00880D58" w:rsidRDefault="0076267E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konsultacja merytoryczna dr Anny Walencik-</w:t>
            </w:r>
            <w:proofErr w:type="spellStart"/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Topiłko</w:t>
            </w:r>
            <w:proofErr w:type="spellEnd"/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– </w:t>
            </w:r>
            <w:proofErr w:type="spellStart"/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neurologopedy</w:t>
            </w:r>
            <w:proofErr w:type="spellEnd"/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, wykładowcy akademickiego, językoznawcy, terapeuty głosowego</w:t>
            </w:r>
          </w:p>
          <w:p w14:paraId="6D1C179F" w14:textId="77777777" w:rsidR="0076267E" w:rsidRPr="00880D58" w:rsidRDefault="0076267E" w:rsidP="005C20D6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Zawartość programu:</w:t>
            </w:r>
          </w:p>
          <w:p w14:paraId="69C325AC" w14:textId="77777777" w:rsidR="0076267E" w:rsidRPr="00880D58" w:rsidRDefault="0076267E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 xml:space="preserve">2 </w:t>
            </w:r>
            <w:proofErr w:type="spellStart"/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pendrive`y</w:t>
            </w:r>
            <w:proofErr w:type="spellEnd"/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(do jednoczesnej pracy dla dwóch terapeutów)</w:t>
            </w:r>
          </w:p>
          <w:p w14:paraId="7E891B83" w14:textId="77777777" w:rsidR="0076267E" w:rsidRPr="00880D58" w:rsidRDefault="0076267E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ponad 2560 ćwiczeń multimedialnych (w tym ćwiczenia na wszystkie etapy terapii głosek) i ponad 980 kart pracy</w:t>
            </w:r>
          </w:p>
          <w:p w14:paraId="6CF15D3C" w14:textId="77777777" w:rsidR="0076267E" w:rsidRPr="00880D58" w:rsidRDefault="0076267E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przesiewowe badanie mowy (słownictwo podzielone na grupy wiekowe, możliwość wydrukowania raportu)</w:t>
            </w:r>
          </w:p>
          <w:p w14:paraId="0292AF53" w14:textId="77777777" w:rsidR="0076267E" w:rsidRPr="00880D58" w:rsidRDefault="0076267E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aplikacja terapeuty (między innymi możliwość śledzenia postępów dziecka i dokumentowania terapii)</w:t>
            </w:r>
          </w:p>
          <w:p w14:paraId="505CC59D" w14:textId="77777777" w:rsidR="0076267E" w:rsidRPr="00880D58" w:rsidRDefault="0076267E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blisko 700 ilustracji w obszernym badaniu mowy</w:t>
            </w:r>
          </w:p>
          <w:p w14:paraId="1215F64D" w14:textId="77777777" w:rsidR="0076267E" w:rsidRPr="00880D58" w:rsidRDefault="0076267E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profesjonalny zestaw </w:t>
            </w:r>
            <w:proofErr w:type="spellStart"/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labiogramów</w:t>
            </w:r>
            <w:proofErr w:type="spellEnd"/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z oznaczeniami</w:t>
            </w:r>
          </w:p>
          <w:p w14:paraId="6F969F6B" w14:textId="77777777" w:rsidR="0076267E" w:rsidRPr="00880D58" w:rsidRDefault="0076267E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kreator komiksów umożliwiający tworzenie komiksów i rozwijanie mowy spontanicznej</w:t>
            </w:r>
          </w:p>
          <w:p w14:paraId="006EB599" w14:textId="77777777" w:rsidR="0076267E" w:rsidRPr="00880D58" w:rsidRDefault="0076267E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aplikacja mobilna z ćwiczeniami multimedialnymi do pracy na dowolnym (zgodnym z minimalnymi wymogami technicznymi wydawcy) tablecie z systemem Android</w:t>
            </w:r>
          </w:p>
          <w:p w14:paraId="32396D73" w14:textId="7DC1D69B" w:rsidR="0076267E" w:rsidRPr="00880D58" w:rsidRDefault="0076267E" w:rsidP="005C20D6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Logopedia obejmuje dodatkowo moduły ćwiczeniowe do terapii logopedycznej:</w:t>
            </w:r>
          </w:p>
          <w:p w14:paraId="60289777" w14:textId="77777777" w:rsidR="0076267E" w:rsidRPr="00880D58" w:rsidRDefault="0076267E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badanie mowy – artykulacja</w:t>
            </w:r>
          </w:p>
          <w:p w14:paraId="10478889" w14:textId="77777777" w:rsidR="0076267E" w:rsidRPr="00880D58" w:rsidRDefault="0076267E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badanie mowy – trudne grupy spółgłoskowe</w:t>
            </w:r>
          </w:p>
          <w:p w14:paraId="234DB8E7" w14:textId="77777777" w:rsidR="0076267E" w:rsidRPr="00880D58" w:rsidRDefault="0076267E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odbiór i nadawanie mowy</w:t>
            </w:r>
          </w:p>
          <w:p w14:paraId="77BB342E" w14:textId="77777777" w:rsidR="0076267E" w:rsidRPr="00880D58" w:rsidRDefault="0076267E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głoska „t”, (NOWOŚĆ 2022!)</w:t>
            </w:r>
          </w:p>
          <w:p w14:paraId="63CDC6BD" w14:textId="77777777" w:rsidR="0076267E" w:rsidRPr="00880D58" w:rsidRDefault="0076267E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głoska „d”, (NOWOŚĆ 2022!)</w:t>
            </w:r>
          </w:p>
          <w:p w14:paraId="684E2E94" w14:textId="77777777" w:rsidR="0076267E" w:rsidRPr="00880D58" w:rsidRDefault="0076267E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głoska „n”, (NOWOŚĆ 2022!)</w:t>
            </w:r>
          </w:p>
          <w:p w14:paraId="1A5DCF84" w14:textId="77777777" w:rsidR="0076267E" w:rsidRPr="00880D58" w:rsidRDefault="0076267E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głoska „l” – moduł rozszerzony</w:t>
            </w:r>
          </w:p>
          <w:p w14:paraId="1BEEB613" w14:textId="77777777" w:rsidR="0076267E" w:rsidRPr="00880D58" w:rsidRDefault="0076267E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głoski tylnojęzykowe „k”, „g”, „h”</w:t>
            </w:r>
          </w:p>
          <w:p w14:paraId="2FCBB671" w14:textId="77777777" w:rsidR="0076267E" w:rsidRPr="00880D58" w:rsidRDefault="0076267E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szereg ciszący (głoski „ś”, „ź”, „ć”, „</w:t>
            </w:r>
            <w:proofErr w:type="spellStart"/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dź</w:t>
            </w:r>
            <w:proofErr w:type="spellEnd"/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”) – moduł rozszerzony</w:t>
            </w:r>
          </w:p>
          <w:p w14:paraId="3522E817" w14:textId="77777777" w:rsidR="0076267E" w:rsidRPr="00880D58" w:rsidRDefault="0076267E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szereg syczący (głoski „s”, „z”, „c”, „</w:t>
            </w:r>
            <w:proofErr w:type="spellStart"/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dz</w:t>
            </w:r>
            <w:proofErr w:type="spellEnd"/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”) – moduł rozszerzony</w:t>
            </w:r>
          </w:p>
          <w:p w14:paraId="172E886F" w14:textId="77777777" w:rsidR="0076267E" w:rsidRPr="00880D58" w:rsidRDefault="0076267E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szereg szumiący (głoski „</w:t>
            </w:r>
            <w:proofErr w:type="spellStart"/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sz</w:t>
            </w:r>
            <w:proofErr w:type="spellEnd"/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”, „ż”, „</w:t>
            </w:r>
            <w:proofErr w:type="spellStart"/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cz</w:t>
            </w:r>
            <w:proofErr w:type="spellEnd"/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”, „</w:t>
            </w:r>
            <w:proofErr w:type="spellStart"/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dż</w:t>
            </w:r>
            <w:proofErr w:type="spellEnd"/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”) – moduł rozszerzony</w:t>
            </w:r>
          </w:p>
          <w:p w14:paraId="6F34C823" w14:textId="77777777" w:rsidR="0076267E" w:rsidRPr="00880D58" w:rsidRDefault="0076267E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różnicowanie głosek szeregów</w:t>
            </w:r>
          </w:p>
          <w:p w14:paraId="56EEE14C" w14:textId="77777777" w:rsidR="0076267E" w:rsidRPr="00880D58" w:rsidRDefault="0076267E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głoska „r” – moduł rozszerzony</w:t>
            </w:r>
          </w:p>
          <w:p w14:paraId="254600BF" w14:textId="77777777" w:rsidR="0076267E" w:rsidRPr="00880D58" w:rsidRDefault="0076267E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mowa bezdźwięczna</w:t>
            </w:r>
          </w:p>
          <w:p w14:paraId="09975497" w14:textId="77777777" w:rsidR="0076267E" w:rsidRPr="00880D58" w:rsidRDefault="0076267E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sfonem</w:t>
            </w:r>
            <w:proofErr w:type="spellEnd"/>
          </w:p>
          <w:p w14:paraId="0D94D6FC" w14:textId="77777777" w:rsidR="0076267E" w:rsidRPr="00880D58" w:rsidRDefault="0076267E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echokorektor</w:t>
            </w:r>
            <w:proofErr w:type="spellEnd"/>
          </w:p>
          <w:p w14:paraId="220848E1" w14:textId="77777777" w:rsidR="0076267E" w:rsidRPr="00880D58" w:rsidRDefault="0076267E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trening logopedyczny</w:t>
            </w:r>
          </w:p>
          <w:p w14:paraId="1B5C4927" w14:textId="77777777" w:rsidR="005C5FE3" w:rsidRDefault="0076267E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zabawy logopedyczne (wzbogacone o ćwiczenia </w:t>
            </w:r>
            <w:proofErr w:type="spellStart"/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Logotrener</w:t>
            </w:r>
            <w:proofErr w:type="spellEnd"/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Groteria</w:t>
            </w:r>
            <w:proofErr w:type="spellEnd"/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) (NOWE TYPY ĆWICZEŃ)</w:t>
            </w:r>
          </w:p>
          <w:p w14:paraId="71C9399C" w14:textId="6AC1796D" w:rsidR="0076267E" w:rsidRPr="005C5FE3" w:rsidRDefault="0076267E" w:rsidP="005C20D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5C5F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 xml:space="preserve">Obszerny moduł Badanie Mowy do diagnozy logopedycznej, zawierający 700 interaktywnych ilustracji do </w:t>
            </w:r>
            <w:r w:rsidRPr="005C5F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badania artykulacji wybranej głoski we wszystkich pozycjach w wyrazie. Diagnoza w zakresie artykulacji, rozumienia mowy oraz umiejętności wypowiadania się.</w:t>
            </w:r>
          </w:p>
          <w:p w14:paraId="469BF374" w14:textId="4A6A873C" w:rsidR="0076267E" w:rsidRPr="00880D58" w:rsidRDefault="0076267E" w:rsidP="005C20D6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Aplikacja Terapeuty do zarządzania danymi z prowadzonej terapii – możliwość śledzenia postępów dziecka i dokumentowanie przebiegu terapii.</w:t>
            </w:r>
          </w:p>
          <w:p w14:paraId="67D795A2" w14:textId="77777777" w:rsidR="0076267E" w:rsidRPr="00880D58" w:rsidRDefault="0076267E" w:rsidP="005C20D6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Dodatkowa zawartość zestawu:</w:t>
            </w:r>
          </w:p>
          <w:p w14:paraId="549468A7" w14:textId="77777777" w:rsidR="0076267E" w:rsidRPr="00880D58" w:rsidRDefault="0076267E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profesjonalny mikrofon logopedyczny</w:t>
            </w:r>
          </w:p>
          <w:p w14:paraId="5C7FB1B9" w14:textId="77777777" w:rsidR="0076267E" w:rsidRPr="00880D58" w:rsidRDefault="0076267E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e-Przewodnik metodyczny do pracy z programem</w:t>
            </w:r>
          </w:p>
          <w:p w14:paraId="29D1E4FE" w14:textId="77777777" w:rsidR="0076267E" w:rsidRPr="00880D58" w:rsidRDefault="0076267E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dodatkowo ponad 2000 dodatkowych pomocy dydaktycznych w wersji elektronicznej: przesiewowe badanie mowy, multimedialne książki </w:t>
            </w:r>
            <w:proofErr w:type="spellStart"/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eduSensus</w:t>
            </w:r>
            <w:proofErr w:type="spellEnd"/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, dźwięki, melodie i piosenki </w:t>
            </w:r>
            <w:proofErr w:type="spellStart"/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eduSensus</w:t>
            </w:r>
            <w:proofErr w:type="spellEnd"/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, karty pracy do wydruku, obrazki i gry </w:t>
            </w:r>
            <w:proofErr w:type="spellStart"/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eduSensus</w:t>
            </w:r>
            <w:proofErr w:type="spellEnd"/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, aplikacje oraz przewodnik po tych pomocach</w:t>
            </w:r>
          </w:p>
          <w:p w14:paraId="2646C364" w14:textId="0E7B0AB1" w:rsidR="005A2DEB" w:rsidRPr="005E760C" w:rsidRDefault="0076267E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dwie publikacje drukowane w zestawie: Przesiewowe badanie mowy- kwestionariusz obrazkowo-wyrazowy i </w:t>
            </w:r>
            <w:proofErr w:type="spellStart"/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Logorymy</w:t>
            </w:r>
            <w:proofErr w:type="spellEnd"/>
          </w:p>
        </w:tc>
      </w:tr>
      <w:tr w:rsidR="0076648C" w:rsidRPr="0069054E" w14:paraId="22A639DD" w14:textId="77777777" w:rsidTr="005C20D6">
        <w:tc>
          <w:tcPr>
            <w:tcW w:w="905" w:type="dxa"/>
          </w:tcPr>
          <w:p w14:paraId="1996DE04" w14:textId="215E52C2" w:rsidR="0076648C" w:rsidRPr="00880D58" w:rsidRDefault="005E760C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2303" w:type="dxa"/>
          </w:tcPr>
          <w:p w14:paraId="29AA38E6" w14:textId="266EE870" w:rsidR="0076648C" w:rsidRPr="00880D58" w:rsidRDefault="0076648C" w:rsidP="00880D58">
            <w:pPr>
              <w:pStyle w:val="Nagwek1"/>
              <w:shd w:val="clear" w:color="auto" w:fill="FFFFFF"/>
              <w:rPr>
                <w:rFonts w:ascii="Times New Roman" w:hAnsi="Times New Roman" w:cs="Times New Roman"/>
                <w:b w:val="0"/>
                <w:caps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b w:val="0"/>
                <w:caps/>
                <w:sz w:val="20"/>
                <w:szCs w:val="20"/>
              </w:rPr>
              <w:t>LOGOPEDIA</w:t>
            </w:r>
            <w:r w:rsidR="005C5FE3">
              <w:rPr>
                <w:rFonts w:ascii="Times New Roman" w:hAnsi="Times New Roman" w:cs="Times New Roman"/>
                <w:b w:val="0"/>
                <w:caps/>
                <w:sz w:val="20"/>
                <w:szCs w:val="20"/>
              </w:rPr>
              <w:t>-</w:t>
            </w:r>
            <w:r w:rsidRPr="00880D58">
              <w:rPr>
                <w:rFonts w:ascii="Times New Roman" w:hAnsi="Times New Roman" w:cs="Times New Roman"/>
                <w:b w:val="0"/>
                <w:caps/>
                <w:sz w:val="20"/>
                <w:szCs w:val="20"/>
              </w:rPr>
              <w:t xml:space="preserve"> GRY </w:t>
            </w:r>
          </w:p>
          <w:p w14:paraId="3C75FF2C" w14:textId="1D38C3E0" w:rsidR="0076648C" w:rsidRPr="00880D58" w:rsidRDefault="0076648C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D010C0" w14:textId="77777777" w:rsidR="0076648C" w:rsidRPr="00880D58" w:rsidRDefault="0076648C" w:rsidP="00880D58">
            <w:pPr>
              <w:pStyle w:val="Nagwek1"/>
              <w:shd w:val="clear" w:color="auto" w:fill="FFFFFF"/>
              <w:spacing w:before="150" w:after="15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39" w:type="dxa"/>
          </w:tcPr>
          <w:p w14:paraId="081F72AA" w14:textId="77777777" w:rsidR="0076648C" w:rsidRPr="00880D58" w:rsidRDefault="0076648C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</w:tcPr>
          <w:p w14:paraId="397EA03A" w14:textId="77777777" w:rsidR="0076648C" w:rsidRPr="00880D58" w:rsidRDefault="0076648C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14" w:type="dxa"/>
          </w:tcPr>
          <w:p w14:paraId="620D90B9" w14:textId="77777777" w:rsidR="0076648C" w:rsidRPr="00880D58" w:rsidRDefault="0076648C" w:rsidP="005C20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Zestaw 10 typów gier wraz z wariantami, wspomagających i uatrakcyjniających terapię logopedyczną dzieci z zaburzeniami słuchu i mowy, dzieci z autyzmem, mutyzmem, a także dzieci z opóźnionym rozwojem intelektualnym. Program umożliwia ćwiczenie rytmiki mowy, modulacji i intonacji głosu oraz zaburzeń fazy wydechowej. Pozwala „zobaczyć” swój głos na ekranie monitora, przez co jednocześnie poczucie sprawstwa. Angażuje dzieci dzięki atrakcyjnej grafice, animacjom i wzmocnieniom pozytywnym.</w:t>
            </w:r>
          </w:p>
          <w:p w14:paraId="255D036F" w14:textId="17DBDB14" w:rsidR="0076648C" w:rsidRPr="00880D58" w:rsidRDefault="0076648C" w:rsidP="005C20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Zestaw gier sterowanych głosem, do wykorzystania na zajęciach z dziećmi z zaburzeniami słuchu i zaburzeniami poznawczymi.  Jeden z pięciu programów logopedycznych, wspomagających terapię logopedyczną i rozwój mowy dziecka</w:t>
            </w:r>
            <w:r w:rsidR="005C5F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14:paraId="7C59926A" w14:textId="77777777" w:rsidR="0076648C" w:rsidRPr="00880D58" w:rsidRDefault="0076648C" w:rsidP="005C20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Szczególnie polecany do pracy z dziećmi uczącymi się mówić, dziećmi z wadami wymowy, zaburzeniami słuchu oraz komunikacji.</w:t>
            </w:r>
          </w:p>
          <w:p w14:paraId="1352DC3B" w14:textId="77777777" w:rsidR="0076648C" w:rsidRPr="00880D58" w:rsidRDefault="0076648C" w:rsidP="005C20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</w:t>
            </w:r>
          </w:p>
          <w:p w14:paraId="6CD77050" w14:textId="77777777" w:rsidR="0076648C" w:rsidRPr="00880D58" w:rsidRDefault="0076648C" w:rsidP="005C20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Gry logopedyczne wspomagają nabywanie umiejętności operowania cechami dźwięku, takimi jak:</w:t>
            </w:r>
          </w:p>
          <w:p w14:paraId="1FFCA5B3" w14:textId="77777777" w:rsidR="0076648C" w:rsidRPr="00880D58" w:rsidRDefault="0076648C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·        wysokość,</w:t>
            </w:r>
          </w:p>
          <w:p w14:paraId="3A6D8896" w14:textId="77777777" w:rsidR="0076648C" w:rsidRPr="00880D58" w:rsidRDefault="0076648C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·        głośność (natężenie),</w:t>
            </w:r>
          </w:p>
          <w:p w14:paraId="171DC40D" w14:textId="77777777" w:rsidR="0076648C" w:rsidRPr="00880D58" w:rsidRDefault="0076648C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·        dźwięczność,</w:t>
            </w:r>
          </w:p>
          <w:p w14:paraId="7AF7C759" w14:textId="6DD0360E" w:rsidR="0076648C" w:rsidRPr="00880D58" w:rsidRDefault="0076648C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·        czas trwania.</w:t>
            </w:r>
          </w:p>
          <w:p w14:paraId="0EA79626" w14:textId="727F5103" w:rsidR="0076648C" w:rsidRPr="00880D58" w:rsidRDefault="0076648C" w:rsidP="005C20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Główne obszary wykorzystania programu  to:</w:t>
            </w:r>
          </w:p>
          <w:p w14:paraId="4E37EA2C" w14:textId="77777777" w:rsidR="0076648C" w:rsidRPr="00880D58" w:rsidRDefault="0076648C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·        profilaktyka zaburzeń mowy i języka,</w:t>
            </w:r>
          </w:p>
          <w:p w14:paraId="521F86EE" w14:textId="77777777" w:rsidR="0076648C" w:rsidRPr="00880D58" w:rsidRDefault="0076648C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·        wspieranie rozwoju prawidłowej artykulacji,</w:t>
            </w:r>
          </w:p>
          <w:p w14:paraId="1E883659" w14:textId="77777777" w:rsidR="0076648C" w:rsidRPr="00880D58" w:rsidRDefault="0076648C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·        kształcenie prawidłowej fazy wydechowej,</w:t>
            </w:r>
          </w:p>
          <w:p w14:paraId="6A99BEA9" w14:textId="77777777" w:rsidR="0076648C" w:rsidRPr="00880D58" w:rsidRDefault="0076648C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·        ćwiczenia natężenia głosu,</w:t>
            </w:r>
          </w:p>
          <w:p w14:paraId="27343A6E" w14:textId="77777777" w:rsidR="0076648C" w:rsidRPr="00880D58" w:rsidRDefault="0076648C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·        ćwiczenia rytmiki mowy,</w:t>
            </w:r>
          </w:p>
          <w:p w14:paraId="19B24A0E" w14:textId="77777777" w:rsidR="0076648C" w:rsidRPr="00880D58" w:rsidRDefault="0076648C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·        trening modulacji i intonacji głosu,</w:t>
            </w:r>
          </w:p>
          <w:p w14:paraId="67CFC87C" w14:textId="77777777" w:rsidR="0076648C" w:rsidRPr="00880D58" w:rsidRDefault="0076648C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·        ćwiczenia dźwięczności (głoski dźwięczne i bezdźwięczne),</w:t>
            </w:r>
          </w:p>
          <w:p w14:paraId="294B2F3D" w14:textId="77777777" w:rsidR="0076648C" w:rsidRPr="00880D58" w:rsidRDefault="0076648C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·        wspomaganie, urozmaicanie wychowania słuchowego,</w:t>
            </w:r>
          </w:p>
          <w:p w14:paraId="44600A1B" w14:textId="77777777" w:rsidR="0076648C" w:rsidRPr="00880D58" w:rsidRDefault="0076648C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·        wsparcie w terapii opóźnionego rozwoju mowy,</w:t>
            </w:r>
          </w:p>
          <w:p w14:paraId="33708A92" w14:textId="77777777" w:rsidR="0076648C" w:rsidRPr="00880D58" w:rsidRDefault="0076648C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·        rozwijanie koordynacji wzrokowo-słuchowo-ruchowej,</w:t>
            </w:r>
          </w:p>
          <w:p w14:paraId="7F80D7EE" w14:textId="77777777" w:rsidR="0076648C" w:rsidRPr="00880D58" w:rsidRDefault="0076648C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·        kształcenie poczucia sprawstwa,</w:t>
            </w:r>
          </w:p>
          <w:p w14:paraId="0CE8BDF3" w14:textId="77777777" w:rsidR="0076648C" w:rsidRPr="00880D58" w:rsidRDefault="0076648C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·        praktyczne zastosowanie w surdopedagogice i surdologopedii.</w:t>
            </w:r>
          </w:p>
          <w:p w14:paraId="57CBC9C0" w14:textId="77777777" w:rsidR="0076648C" w:rsidRPr="00880D58" w:rsidRDefault="0076648C" w:rsidP="005C20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</w:t>
            </w:r>
          </w:p>
          <w:p w14:paraId="4007A69D" w14:textId="77777777" w:rsidR="0076648C" w:rsidRPr="00880D58" w:rsidRDefault="0076648C" w:rsidP="005C20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Program szczególnie pomocny jest w terapii dzieci z:</w:t>
            </w:r>
          </w:p>
          <w:p w14:paraId="008FA30A" w14:textId="77777777" w:rsidR="0076648C" w:rsidRPr="00880D58" w:rsidRDefault="0076648C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·        zaburzeniami rozwoju języka i słuchu,</w:t>
            </w:r>
          </w:p>
          <w:p w14:paraId="216E6D7C" w14:textId="77777777" w:rsidR="0076648C" w:rsidRPr="00880D58" w:rsidRDefault="0076648C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·        opóźnionym rozwojem mowy,</w:t>
            </w:r>
          </w:p>
          <w:p w14:paraId="246AE007" w14:textId="77777777" w:rsidR="0076648C" w:rsidRPr="00880D58" w:rsidRDefault="0076648C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·        zaburzeniami ze spektrum autyzmu,</w:t>
            </w:r>
          </w:p>
          <w:p w14:paraId="33213171" w14:textId="77777777" w:rsidR="0076648C" w:rsidRPr="00880D58" w:rsidRDefault="0076648C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·        niepełnosprawnością umysłową lub innymi zaburzeniami,</w:t>
            </w:r>
          </w:p>
          <w:p w14:paraId="1B72836C" w14:textId="77777777" w:rsidR="0076648C" w:rsidRPr="00880D58" w:rsidRDefault="0076648C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·        opóźnionym rozwojem funkcji poznawczych.</w:t>
            </w:r>
          </w:p>
          <w:p w14:paraId="13288D62" w14:textId="77777777" w:rsidR="0076648C" w:rsidRPr="00880D58" w:rsidRDefault="0076648C" w:rsidP="005C20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</w:t>
            </w:r>
          </w:p>
          <w:p w14:paraId="15C49AD8" w14:textId="78E39AA2" w:rsidR="0076648C" w:rsidRPr="00880D58" w:rsidRDefault="0076648C" w:rsidP="005C20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Program przeznaczony jest dla logopedów, terapeutów, specjalistów i nauczycieli prowadzących zajęcia z dziećmi wymagającymi terapii logopedycznej, mającymi problemy z artykulacją głosek, przyswajaniem języka i jego prawidłowym rozwojem a także tych, pracujących z dziećmi ze specjalnymi potrzebami edukacyjnymi.</w:t>
            </w:r>
          </w:p>
          <w:p w14:paraId="7842341F" w14:textId="594A62AD" w:rsidR="0076648C" w:rsidRPr="00880D58" w:rsidRDefault="0076648C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B</w:t>
            </w:r>
            <w:r w:rsidR="005E76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     be</w:t>
            </w: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zterminowa licencja na 2 urządzenia: 2x komputer.</w:t>
            </w:r>
          </w:p>
          <w:p w14:paraId="1ED6704A" w14:textId="15B87525" w:rsidR="0076648C" w:rsidRPr="00880D58" w:rsidRDefault="0076648C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·       Program współpracuje z monitorami i tablicami interaktywnymi, program w pełni działający bez dostępu do </w:t>
            </w:r>
            <w:proofErr w:type="spellStart"/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internetu</w:t>
            </w:r>
            <w:proofErr w:type="spellEnd"/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14:paraId="239E976F" w14:textId="77777777" w:rsidR="0076648C" w:rsidRPr="00880D58" w:rsidRDefault="0076648C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·        Materiały instruktażowe online z obsługi programu, bezpłatne aktualizacje i wsparcie techniczne producenta po zakupie.</w:t>
            </w:r>
          </w:p>
          <w:p w14:paraId="16243AEB" w14:textId="77777777" w:rsidR="0076648C" w:rsidRPr="00880D58" w:rsidRDefault="0076648C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·        2 lata gwarancji.</w:t>
            </w:r>
          </w:p>
          <w:p w14:paraId="06F508B0" w14:textId="77777777" w:rsidR="0076648C" w:rsidRPr="00880D58" w:rsidRDefault="0076648C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·        Działanie programu offline, niezależne od jakości sieci w placówce.</w:t>
            </w:r>
          </w:p>
          <w:p w14:paraId="015B0E13" w14:textId="77777777" w:rsidR="0076648C" w:rsidRPr="00880D58" w:rsidRDefault="0076648C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·        Aplikacja instalowana wyłącznie lokalnie zapewniająca bezpieczeństwo danych wrażliwych, bez konieczności podpisywania z wydawcą umowy powierzenia przetwarzania danych osobowych.</w:t>
            </w:r>
          </w:p>
          <w:p w14:paraId="1B90E71A" w14:textId="77777777" w:rsidR="0076648C" w:rsidRPr="00880D58" w:rsidRDefault="0076648C" w:rsidP="005C20D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Dodatkowa zawartość zestawu</w:t>
            </w:r>
          </w:p>
          <w:p w14:paraId="4823081C" w14:textId="77777777" w:rsidR="0076648C" w:rsidRPr="00880D58" w:rsidRDefault="0076648C" w:rsidP="005C20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Profesjonalny mikrofon logopedyczny.</w:t>
            </w:r>
          </w:p>
          <w:p w14:paraId="02FAE3AE" w14:textId="77777777" w:rsidR="0076648C" w:rsidRPr="00880D58" w:rsidRDefault="0076648C" w:rsidP="005C20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</w:t>
            </w:r>
          </w:p>
          <w:p w14:paraId="6DFD44F4" w14:textId="77777777" w:rsidR="0076648C" w:rsidRPr="00880D58" w:rsidRDefault="0076648C" w:rsidP="005C20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Publikacja drukowana: </w:t>
            </w:r>
            <w:r w:rsidRPr="00880D5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  <w:t>Podręczny zestaw obrazkowy</w:t>
            </w: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. </w:t>
            </w:r>
          </w:p>
          <w:p w14:paraId="284B2E12" w14:textId="77777777" w:rsidR="0076648C" w:rsidRPr="00880D58" w:rsidRDefault="0076648C" w:rsidP="005C20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  <w:t>Podręczny zestaw obrazkowy </w:t>
            </w: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zawiera ponad 300 ilustracji do rozwijania słownictwa, kompetencji komunikacyjnych i funkcji percepcyjno-motorycznych. Publikacja przeznaczona jest dla dzieci z niepełnosprawnościami o ograniczonym zasobie słownictwa i z problemami z porozumiewaniem się. Kolorowe, realistyczne ilustracje są podzielone na 17 podstawowych kategorii najczęściej wykorzystywanych w komunikacji. Terapeuta lub nauczyciel może je wyciąć, a następnie wykorzystać w dowolny sposób podczas zajęć – liczne pomysły na przykładowe zastosowania obrazków znajdują się we wstępie do publikacji. Są to np.: nazywanie obiektów na ilustracjach, opisywanie ich, tworzenie zdań i historyjek z wykorzystaniem obrazków. W końcowej części publikacji mieszczą się etykiety do wycięcia, które stwarzają dodatkowe możliwości wykorzystania materiału.</w:t>
            </w:r>
          </w:p>
          <w:p w14:paraId="67332275" w14:textId="77777777" w:rsidR="0076648C" w:rsidRPr="00880D58" w:rsidRDefault="0076648C" w:rsidP="005C20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</w:t>
            </w:r>
          </w:p>
          <w:p w14:paraId="2FBDCC01" w14:textId="77777777" w:rsidR="0076648C" w:rsidRPr="00880D58" w:rsidRDefault="0076648C" w:rsidP="005C20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e-Przewodnik metodyczny do pracy z programem.</w:t>
            </w:r>
          </w:p>
          <w:p w14:paraId="1F48129D" w14:textId="77777777" w:rsidR="0076648C" w:rsidRPr="00880D58" w:rsidRDefault="0076648C" w:rsidP="005C20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</w:t>
            </w:r>
          </w:p>
          <w:p w14:paraId="2AFED91E" w14:textId="17BF9E85" w:rsidR="0076648C" w:rsidRPr="00880D58" w:rsidRDefault="0076648C" w:rsidP="005C20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Dodatkowo ponad 2000 dodatkowych pomocy dydaktycznych w wersji elektronicznej: przesiewowe badanie mowy, multimedialne książki  dźwięki, melodie i piosenki</w:t>
            </w:r>
            <w:r w:rsidR="005C5F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,</w:t>
            </w: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karty pracy do wydruku, obrazki i gry</w:t>
            </w:r>
            <w:r w:rsidR="005C5F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Pr="00880D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aplikacje oraz przewodnik po tych pomocach.</w:t>
            </w:r>
          </w:p>
          <w:p w14:paraId="49D59AF3" w14:textId="2CC02C81" w:rsidR="0076648C" w:rsidRPr="00880D58" w:rsidRDefault="0076648C" w:rsidP="005C20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87048" w:rsidRPr="0069054E" w14:paraId="247EB856" w14:textId="77777777" w:rsidTr="005C20D6">
        <w:tc>
          <w:tcPr>
            <w:tcW w:w="905" w:type="dxa"/>
          </w:tcPr>
          <w:p w14:paraId="75F4F89B" w14:textId="7F84496D" w:rsidR="00A87048" w:rsidRPr="00A87048" w:rsidRDefault="005E760C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03" w:type="dxa"/>
          </w:tcPr>
          <w:p w14:paraId="27184309" w14:textId="21120050" w:rsidR="00A87048" w:rsidRPr="00A87048" w:rsidRDefault="00A87048" w:rsidP="00A87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7653610"/>
            <w:r w:rsidRPr="00A87048">
              <w:rPr>
                <w:rFonts w:ascii="Times New Roman" w:hAnsi="Times New Roman" w:cs="Times New Roman"/>
                <w:sz w:val="24"/>
                <w:szCs w:val="24"/>
              </w:rPr>
              <w:t>Pakiet Rewalidacja i Terapia do podłogi interaktywne</w:t>
            </w:r>
            <w:r w:rsidR="00F34D2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  <w:bookmarkEnd w:id="1"/>
          <w:p w14:paraId="51F24639" w14:textId="508FCABA" w:rsidR="00A87048" w:rsidRPr="00A87048" w:rsidRDefault="00A87048" w:rsidP="00A87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14:paraId="567CD28C" w14:textId="206FA369" w:rsidR="00A87048" w:rsidRPr="00A87048" w:rsidRDefault="00A87048" w:rsidP="00A87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</w:tcPr>
          <w:p w14:paraId="0DA61689" w14:textId="0EBCFF84" w:rsidR="00A87048" w:rsidRPr="00A87048" w:rsidRDefault="008A2CAD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A87048" w:rsidRPr="00A87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14:paraId="741DFEAD" w14:textId="77777777" w:rsidR="00A87048" w:rsidRPr="005C20D6" w:rsidRDefault="00A87048" w:rsidP="00A87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0D6">
              <w:rPr>
                <w:rFonts w:ascii="Times New Roman" w:hAnsi="Times New Roman" w:cs="Times New Roman"/>
                <w:sz w:val="20"/>
                <w:szCs w:val="20"/>
              </w:rPr>
              <w:t>Jest zestawem interaktywnych ćwiczeń wspomagających usprawnianie zaburzonych funkcji i rozwój percepcji. Jednocześnie wspomaga koncentrację uwagi opartą na analizatorze wzrokowo-kinestetycznym. Stanowi niezastąpioną pomoc merytoryczną, gdyż jest opracowany w oparciu o badania naukowe, wiedzę oraz własne doświadczenia z pracy terapeutycznej z dziećmi przejawiającymi deficyty rozwojowe. W znacznym stopniu ułatwia pracę nauczycielowi uatrakcyjniając prowadzone zajęcia poprzez min. wzbudzanie ciekawości, bazowanie na zasobach dziecka oraz stopniowe przechodzenie do wyższego poziomu.</w:t>
            </w:r>
          </w:p>
          <w:p w14:paraId="3DC026B0" w14:textId="77777777" w:rsidR="00A87048" w:rsidRPr="005C20D6" w:rsidRDefault="00A87048" w:rsidP="00A87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0D6">
              <w:rPr>
                <w:rFonts w:ascii="Times New Roman" w:hAnsi="Times New Roman" w:cs="Times New Roman"/>
                <w:sz w:val="20"/>
                <w:szCs w:val="20"/>
              </w:rPr>
              <w:t>Pakiet Rewalidacja i Terapia został stworzony dla:</w:t>
            </w:r>
          </w:p>
          <w:p w14:paraId="0F9900E3" w14:textId="77777777" w:rsidR="00A87048" w:rsidRPr="005C20D6" w:rsidRDefault="00A87048" w:rsidP="00A87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0D6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5C20D6">
              <w:rPr>
                <w:rFonts w:ascii="Times New Roman" w:hAnsi="Times New Roman" w:cs="Times New Roman"/>
                <w:sz w:val="20"/>
                <w:szCs w:val="20"/>
              </w:rPr>
              <w:t xml:space="preserve"> uczniów z niepełnosprawnością intelektualną w stopniu umiarkowanym /DZIAŁ FUNKCJE WZROKOWE, DZIAŁ ORIENTACJA PRZESTRZENNA I SPOSTRZEGAWCZOŚĆ</w:t>
            </w:r>
          </w:p>
          <w:p w14:paraId="7BC3BADC" w14:textId="77777777" w:rsidR="00A87048" w:rsidRPr="005C20D6" w:rsidRDefault="00A87048" w:rsidP="00A87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0D6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5C20D6">
              <w:rPr>
                <w:rFonts w:ascii="Times New Roman" w:hAnsi="Times New Roman" w:cs="Times New Roman"/>
                <w:sz w:val="20"/>
                <w:szCs w:val="20"/>
              </w:rPr>
              <w:t xml:space="preserve"> uczniów z zburzeniami procesów uczenia się w tym z dysleksją /DZIAŁ DOSKONALENIE CZYTANIA</w:t>
            </w:r>
          </w:p>
          <w:p w14:paraId="1EE4852E" w14:textId="77777777" w:rsidR="00A87048" w:rsidRPr="005C20D6" w:rsidRDefault="00A87048" w:rsidP="00A87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0D6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5C20D6">
              <w:rPr>
                <w:rFonts w:ascii="Times New Roman" w:hAnsi="Times New Roman" w:cs="Times New Roman"/>
                <w:sz w:val="20"/>
                <w:szCs w:val="20"/>
              </w:rPr>
              <w:t xml:space="preserve"> uczniów mających problemy w edukacji szkolnej z zaburzeniami wymagającymi terapii logopedycznej /DZIAŁ DOSKONALENIE CZYTANIA</w:t>
            </w:r>
          </w:p>
          <w:p w14:paraId="3FD607E8" w14:textId="77777777" w:rsidR="00A87048" w:rsidRPr="005C20D6" w:rsidRDefault="00A87048" w:rsidP="00A87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0D6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5C20D6">
              <w:rPr>
                <w:rFonts w:ascii="Times New Roman" w:hAnsi="Times New Roman" w:cs="Times New Roman"/>
                <w:sz w:val="20"/>
                <w:szCs w:val="20"/>
              </w:rPr>
              <w:t xml:space="preserve"> uczniów z problemami w procesie komunikacji, dla poprawy percepcji /DZIAŁ PERCEPCJA SŁUCHOWA</w:t>
            </w:r>
          </w:p>
          <w:p w14:paraId="37BB38CC" w14:textId="77777777" w:rsidR="00A87048" w:rsidRPr="005C20D6" w:rsidRDefault="00A87048" w:rsidP="00A87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367" w:rsidRPr="0069054E" w14:paraId="76F1B1E9" w14:textId="77777777" w:rsidTr="00BF680B">
        <w:tc>
          <w:tcPr>
            <w:tcW w:w="14460" w:type="dxa"/>
            <w:gridSpan w:val="5"/>
            <w:shd w:val="clear" w:color="auto" w:fill="F2F2F2" w:themeFill="background1" w:themeFillShade="F2"/>
          </w:tcPr>
          <w:p w14:paraId="0F597BDE" w14:textId="7C8857D0" w:rsidR="00864367" w:rsidRPr="005E760C" w:rsidRDefault="00864367">
            <w:pPr>
              <w:pStyle w:val="Akapitzlist"/>
              <w:numPr>
                <w:ilvl w:val="1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2" w:name="_Hlk147653647"/>
            <w:r w:rsidRPr="005E76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Pomoce dydaktyczne lub narzędzia do terapii dla uczniów mających problemy w edukacji szkolnej z przyczyn innych niż wymienione powyżej (1-4) z zaburzeniami wymagającymi terapii logopedycznej lub psychologicznej.</w:t>
            </w:r>
            <w:bookmarkEnd w:id="2"/>
          </w:p>
        </w:tc>
      </w:tr>
      <w:tr w:rsidR="00864367" w:rsidRPr="0069054E" w14:paraId="59A838DF" w14:textId="77777777" w:rsidTr="005C20D6">
        <w:tc>
          <w:tcPr>
            <w:tcW w:w="905" w:type="dxa"/>
          </w:tcPr>
          <w:p w14:paraId="570232B1" w14:textId="6F5E55CF" w:rsidR="00864367" w:rsidRPr="00880D58" w:rsidRDefault="005C5FE3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303" w:type="dxa"/>
          </w:tcPr>
          <w:p w14:paraId="080B9DA6" w14:textId="52E62DB4" w:rsidR="00D87304" w:rsidRPr="00880D58" w:rsidRDefault="00D87304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" w:name="_Hlk147653689"/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 wspierający kształcenie kompetencji emocjonalno-społecznych</w:t>
            </w:r>
          </w:p>
          <w:bookmarkEnd w:id="3"/>
          <w:p w14:paraId="278D17C7" w14:textId="7F35EEC0" w:rsidR="00864367" w:rsidRPr="00880D58" w:rsidRDefault="00864367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8FEA65" w14:textId="27765467" w:rsidR="003031FC" w:rsidRPr="00880D58" w:rsidRDefault="003031FC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9" w:type="dxa"/>
          </w:tcPr>
          <w:p w14:paraId="48DDF24D" w14:textId="06E0C754" w:rsidR="00864367" w:rsidRPr="00880D58" w:rsidRDefault="00D87304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999" w:type="dxa"/>
          </w:tcPr>
          <w:p w14:paraId="300F0EBF" w14:textId="0CA3F368" w:rsidR="00864367" w:rsidRPr="00880D58" w:rsidRDefault="00D87304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214" w:type="dxa"/>
          </w:tcPr>
          <w:p w14:paraId="4339A5DD" w14:textId="5A62EFEE" w:rsidR="00D87304" w:rsidRPr="00880D58" w:rsidRDefault="00F34D24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D87304"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rogram wspierający kształcenie kompetencji emocjonalno-społecznych oraz udzielanie pomocy psychologiczno-pedagogicznej w kontekście sytuacji kryzysowych i traumatycznych. Został przygotowany przez pedagogów i psychologów i składa się z interaktywnych i tradycyjnych materiałów dydaktycznych, które mogą być wsparciem dla nauczyciela prowadzącego zajęcia o charakterze terapeutycznym lub lekcje godziny wychowawczej. Zestaw zawiera atrakcyjne i angażujące materiały przeznaczone do pracy z uczniami od 10 roku życia. Program może stać się impulsem do rozmów na trudne tematy, jak i skłonić do własnych przemyśleń.</w:t>
            </w:r>
          </w:p>
          <w:p w14:paraId="159CE0BC" w14:textId="77777777" w:rsidR="00D87304" w:rsidRPr="00880D58" w:rsidRDefault="00D87304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Zalety produktu:</w:t>
            </w:r>
          </w:p>
          <w:p w14:paraId="3E6650C8" w14:textId="77777777" w:rsidR="00D87304" w:rsidRPr="00880D58" w:rsidRDefault="00D87304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- 30 zagadnień poruszających ważne społecznie tematy, takie jak dyskryminacja, sukces, depresja, uzależnienia, </w:t>
            </w:r>
            <w:proofErr w:type="spellStart"/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fake</w:t>
            </w:r>
            <w:proofErr w:type="spellEnd"/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news czy </w:t>
            </w:r>
            <w:proofErr w:type="spellStart"/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trolling</w:t>
            </w:r>
            <w:proofErr w:type="spellEnd"/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7635E33E" w14:textId="77777777" w:rsidR="00D87304" w:rsidRPr="00880D58" w:rsidRDefault="00D87304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- 10 zagadnień powiązanych z zajęciami specjalistycznymi z zakresu pomocy psychologiczno-pedagogicznej, które szczególnie </w:t>
            </w:r>
            <w:proofErr w:type="spellStart"/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uwzględnieniają</w:t>
            </w:r>
            <w:proofErr w:type="spellEnd"/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zajęcia wspierające kondycję psychiczną uczniów wynikającą z doświadczenia traumy, długotrwałej izolacji i innych sytuacji kryzysowych, a także tematy związane ze nieporozumieniami w grupie, funkcjonowaniem grupy zróżnicowanej itp.,</w:t>
            </w:r>
          </w:p>
          <w:p w14:paraId="0C5BB285" w14:textId="77777777" w:rsidR="00D87304" w:rsidRPr="00880D58" w:rsidRDefault="00D87304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zestaw zawiera materiały dla nauczycieli, wychowawców i terapeutów, którzy pracują indywidualnie lub grupowo z uczniami w wieku 10+,</w:t>
            </w:r>
          </w:p>
          <w:p w14:paraId="34DC487F" w14:textId="77777777" w:rsidR="00D87304" w:rsidRPr="00880D58" w:rsidRDefault="00D87304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karty pracy i szczegółowe scenariusze zajęć pozwalają dostosować sposób prowadzenia zajęć do potrzeb i możliwości klasy,</w:t>
            </w:r>
          </w:p>
          <w:p w14:paraId="01D6021D" w14:textId="77777777" w:rsidR="00D87304" w:rsidRPr="00880D58" w:rsidRDefault="00D87304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interaktywne materiały aktywizujące uczniów stworzone z myślą o wspólnej pracy przy tablicy interaktywnej,</w:t>
            </w:r>
          </w:p>
          <w:p w14:paraId="0A1BBB13" w14:textId="77777777" w:rsidR="00D87304" w:rsidRPr="00880D58" w:rsidRDefault="00D87304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pomoce drukowane: przewodniki dla nauczyciela z kartami pracy oraz karty do zajęć grupowych.</w:t>
            </w:r>
          </w:p>
          <w:p w14:paraId="64E485A5" w14:textId="77777777" w:rsidR="00D87304" w:rsidRPr="00880D58" w:rsidRDefault="00D87304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9322BB" w14:textId="2DE7EF30" w:rsidR="00864367" w:rsidRPr="00880D58" w:rsidRDefault="00D87304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Licencja bezterminowa:  3 stanowiska online, 6 stanowisk offline dla nauczycieli oraz dodatkowa licencja dla 30 uczniów.</w:t>
            </w:r>
          </w:p>
        </w:tc>
      </w:tr>
      <w:tr w:rsidR="0048755F" w:rsidRPr="0069054E" w14:paraId="35C46290" w14:textId="77777777" w:rsidTr="005C20D6">
        <w:tc>
          <w:tcPr>
            <w:tcW w:w="905" w:type="dxa"/>
          </w:tcPr>
          <w:p w14:paraId="74FB6792" w14:textId="01372B5D" w:rsidR="0048755F" w:rsidRPr="00880D58" w:rsidRDefault="005C5FE3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</w:t>
            </w:r>
          </w:p>
        </w:tc>
        <w:tc>
          <w:tcPr>
            <w:tcW w:w="2303" w:type="dxa"/>
          </w:tcPr>
          <w:p w14:paraId="308D0DF0" w14:textId="79E5022A" w:rsidR="00A42B28" w:rsidRPr="00880D58" w:rsidRDefault="00A42B28" w:rsidP="00880D58">
            <w:pPr>
              <w:spacing w:after="16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bookmarkStart w:id="4" w:name="_Hlk147653722"/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Pakiet Logopedia do podłogi interaktywnej</w:t>
            </w:r>
            <w:bookmarkEnd w:id="4"/>
          </w:p>
          <w:p w14:paraId="0FF93ABE" w14:textId="1BF582D7" w:rsidR="00A42B28" w:rsidRPr="00880D58" w:rsidRDefault="00A42B28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C14EF0" w14:textId="78915EBA" w:rsidR="0048755F" w:rsidRPr="00880D58" w:rsidRDefault="0048755F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9" w:type="dxa"/>
          </w:tcPr>
          <w:p w14:paraId="71FE339D" w14:textId="51AA792F" w:rsidR="0048755F" w:rsidRPr="00880D58" w:rsidRDefault="005F75A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999" w:type="dxa"/>
          </w:tcPr>
          <w:p w14:paraId="400EF390" w14:textId="7BD7AB1F" w:rsidR="0048755F" w:rsidRPr="00880D58" w:rsidRDefault="005F75A7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214" w:type="dxa"/>
          </w:tcPr>
          <w:p w14:paraId="6E4F44E1" w14:textId="77777777" w:rsidR="00A42B28" w:rsidRPr="00880D58" w:rsidRDefault="00A42B28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Pakiet Logopedia to zestaw 15 interaktywnych ćwiczeń logopedycznych, które zostały stworzone specjalnie z myślą o dzieciach rozwijających swoje umiejętności mówienia. Nasze gry nie tylko bawią, ale także pomagają w ćwiczeniu poprawnej wymowy.</w:t>
            </w:r>
          </w:p>
          <w:p w14:paraId="72124C05" w14:textId="77777777" w:rsidR="00A42B28" w:rsidRPr="00880D58" w:rsidRDefault="00A42B28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Dzięki obecności lektora w trakcie zabawy, użytkownicy zyskują możliwość rozwoju świadomości artykulacyjnej oraz kształcenia słuchu fonemowego i fonematycznego. Dzieci uczą się słuchać i rozróżniać dźwięki mowy, co wpływa na ich zdolność do rozumienia i prawidłowego wypowiadania słów.</w:t>
            </w:r>
          </w:p>
          <w:p w14:paraId="42FB4564" w14:textId="77777777" w:rsidR="00A42B28" w:rsidRPr="00880D58" w:rsidRDefault="00A42B28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Pakiet Logopedia stanowi doskonałe narzędzie do korygowania wad wymowy w sposób przyjemny i ciekawy. Dzięki niemu nauka staje się zabawą, a poprawa mowy dziecka staje się fascynującą podróżą.</w:t>
            </w:r>
          </w:p>
          <w:p w14:paraId="18A2B9F3" w14:textId="1CEB4FAE" w:rsidR="0048755F" w:rsidRPr="00880D58" w:rsidRDefault="0048755F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42B28" w:rsidRPr="0069054E" w14:paraId="55C28BA1" w14:textId="77777777" w:rsidTr="005C20D6">
        <w:tc>
          <w:tcPr>
            <w:tcW w:w="905" w:type="dxa"/>
          </w:tcPr>
          <w:p w14:paraId="6DD54017" w14:textId="29A7514D" w:rsidR="00A42B28" w:rsidRPr="00880D58" w:rsidRDefault="005C5FE3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2303" w:type="dxa"/>
          </w:tcPr>
          <w:p w14:paraId="48C23C5D" w14:textId="4CE3D91B" w:rsidR="005E760C" w:rsidRDefault="005E760C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B39F17" w14:textId="77777777" w:rsidR="005E760C" w:rsidRDefault="005E760C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08AA64" w14:textId="0F3D6958" w:rsidR="005E760C" w:rsidRPr="00880D58" w:rsidRDefault="005E760C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" w:name="_Hlk147653742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Kompetencje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społeczno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 w:rsidR="005C5F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emocjonalne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licencja na 5 lat</w:t>
            </w:r>
            <w:bookmarkEnd w:id="5"/>
          </w:p>
        </w:tc>
        <w:tc>
          <w:tcPr>
            <w:tcW w:w="1039" w:type="dxa"/>
          </w:tcPr>
          <w:p w14:paraId="4C7D97DE" w14:textId="77777777" w:rsidR="00A42B28" w:rsidRPr="00880D58" w:rsidRDefault="00A42B28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</w:tcPr>
          <w:p w14:paraId="0937FBD0" w14:textId="77777777" w:rsidR="00A42B28" w:rsidRPr="00880D58" w:rsidRDefault="00A42B28" w:rsidP="00880D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14" w:type="dxa"/>
          </w:tcPr>
          <w:p w14:paraId="620185B2" w14:textId="77777777" w:rsidR="00E26A4A" w:rsidRPr="00880D58" w:rsidRDefault="00E26A4A" w:rsidP="00880D58">
            <w:pPr>
              <w:pStyle w:val="Nagwek6"/>
              <w:shd w:val="clear" w:color="auto" w:fill="FFFFFF"/>
              <w:spacing w:before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liczba licencji:</w:t>
            </w: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  Kod do </w:t>
            </w:r>
            <w:proofErr w:type="spellStart"/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educhmury</w:t>
            </w:r>
            <w:proofErr w:type="spellEnd"/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 licencja na 50 użytkowników i na okres 5 lat (wymagany dostęp do </w:t>
            </w:r>
            <w:proofErr w:type="spellStart"/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internetu</w:t>
            </w:r>
            <w:proofErr w:type="spellEnd"/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6F72ECC8" w14:textId="77777777" w:rsidR="00E26A4A" w:rsidRPr="00880D58" w:rsidRDefault="00E26A4A" w:rsidP="00880D58">
            <w:pPr>
              <w:pStyle w:val="NormalnyWeb"/>
              <w:shd w:val="clear" w:color="auto" w:fill="FFFFFF"/>
              <w:spacing w:before="0" w:beforeAutospacing="0" w:line="360" w:lineRule="auto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>czas trwania licencji: 5 lat</w:t>
            </w:r>
            <w:r w:rsidRPr="00880D58">
              <w:rPr>
                <w:color w:val="000000" w:themeColor="text1"/>
                <w:sz w:val="20"/>
                <w:szCs w:val="20"/>
              </w:rPr>
              <w:br/>
            </w:r>
            <w:r w:rsidRPr="00880D58">
              <w:rPr>
                <w:color w:val="000000" w:themeColor="text1"/>
                <w:sz w:val="20"/>
                <w:szCs w:val="20"/>
                <w:u w:val="single"/>
              </w:rPr>
              <w:t>wiek uczniów:</w:t>
            </w:r>
            <w:r w:rsidRPr="00880D58">
              <w:rPr>
                <w:color w:val="000000" w:themeColor="text1"/>
                <w:sz w:val="20"/>
                <w:szCs w:val="20"/>
              </w:rPr>
              <w:t> 6 - 10 lat</w:t>
            </w:r>
          </w:p>
          <w:p w14:paraId="44767742" w14:textId="5ACA0787" w:rsidR="00E26A4A" w:rsidRPr="00880D58" w:rsidRDefault="00E26A4A" w:rsidP="00880D58">
            <w:pPr>
              <w:pStyle w:val="NormalnyWeb"/>
              <w:shd w:val="clear" w:color="auto" w:fill="FFFFFF"/>
              <w:spacing w:before="0" w:beforeAutospacing="0" w:line="360" w:lineRule="auto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>Baza ćwiczeń interaktywnych i kart pracy wspierających rozwój kompetencji emocjonalnych i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społecznych zgodnie z obszarem II i III według podstawy programowej wychowania przedszkolnego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oraz przygotowanie dziecka do podjęcia nauki w szkole</w:t>
            </w:r>
            <w:r w:rsidR="00880D58" w:rsidRPr="00880D58">
              <w:rPr>
                <w:color w:val="000000" w:themeColor="text1"/>
                <w:sz w:val="20"/>
                <w:szCs w:val="20"/>
              </w:rPr>
              <w:t>.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Ćwiczenia interaktywne i karty pracy zawarte w publikacji pomagają kształtować umiejętności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związane z rozpoznawaniem i akceptacją różnych stanów emocjonalnych (swoich i innych), radzenia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sobie z trudnymi emocjami, kulturalnego zachowania w sytuacjach społecznych, a dodatkowo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 xml:space="preserve">wzmacniają myślenie </w:t>
            </w:r>
            <w:proofErr w:type="spellStart"/>
            <w:r w:rsidRPr="00880D58">
              <w:rPr>
                <w:color w:val="000000" w:themeColor="text1"/>
                <w:sz w:val="20"/>
                <w:szCs w:val="20"/>
              </w:rPr>
              <w:t>przyczynowo-skutkowe</w:t>
            </w:r>
            <w:proofErr w:type="spellEnd"/>
            <w:r w:rsidRPr="00880D58">
              <w:rPr>
                <w:color w:val="000000" w:themeColor="text1"/>
                <w:sz w:val="20"/>
                <w:szCs w:val="20"/>
              </w:rPr>
              <w:t>, strategiczne, problemowe i przestrzenne.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Materiały zostały podzielone na trzy moduły: kontrola emocji, kompetencje emocjonalno-społeczne,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inteligencja emocjonalna. Dzięki ćwiczeniom dzieci poprzez zabawę uczą się samodzielności,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samoświadomości, samoregulacji, rozumienia korelacji pomiędzy emocjami i myślami oraz</w:t>
            </w:r>
            <w:r w:rsidRPr="00880D58">
              <w:rPr>
                <w:color w:val="000000" w:themeColor="text1"/>
                <w:sz w:val="20"/>
                <w:szCs w:val="20"/>
              </w:rPr>
              <w:br/>
            </w:r>
            <w:proofErr w:type="spellStart"/>
            <w:r w:rsidRPr="00880D58">
              <w:rPr>
                <w:color w:val="000000" w:themeColor="text1"/>
                <w:sz w:val="20"/>
                <w:szCs w:val="20"/>
              </w:rPr>
              <w:t>zachowaniami</w:t>
            </w:r>
            <w:proofErr w:type="spellEnd"/>
            <w:r w:rsidRPr="00880D58">
              <w:rPr>
                <w:color w:val="000000" w:themeColor="text1"/>
                <w:sz w:val="20"/>
                <w:szCs w:val="20"/>
              </w:rPr>
              <w:t xml:space="preserve"> i emocjami, rozpoznawania i werbalizowania emocji w schemacie doświadczam-czuję-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potrzebuję, rozwiązywania konfliktów</w:t>
            </w:r>
            <w:r w:rsidRPr="00880D58">
              <w:rPr>
                <w:rStyle w:val="Pogrubienie"/>
                <w:b w:val="0"/>
                <w:color w:val="000000" w:themeColor="text1"/>
                <w:sz w:val="20"/>
                <w:szCs w:val="20"/>
              </w:rPr>
              <w:t>.</w:t>
            </w:r>
          </w:p>
          <w:p w14:paraId="0FC9F273" w14:textId="77777777" w:rsidR="00E26A4A" w:rsidRPr="00880D58" w:rsidRDefault="00E26A4A" w:rsidP="00880D58">
            <w:pPr>
              <w:pStyle w:val="NormalnyWeb"/>
              <w:shd w:val="clear" w:color="auto" w:fill="FFFFFF"/>
              <w:spacing w:before="0" w:beforeAutospacing="0" w:line="360" w:lineRule="auto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br/>
            </w:r>
            <w:r w:rsidRPr="00880D58">
              <w:rPr>
                <w:rStyle w:val="Pogrubienie"/>
                <w:b w:val="0"/>
                <w:color w:val="000000" w:themeColor="text1"/>
                <w:sz w:val="20"/>
                <w:szCs w:val="20"/>
              </w:rPr>
              <w:t> Zawartość publikacji:</w:t>
            </w:r>
            <w:r w:rsidRPr="00880D58">
              <w:rPr>
                <w:color w:val="000000" w:themeColor="text1"/>
                <w:sz w:val="20"/>
                <w:szCs w:val="20"/>
              </w:rPr>
              <w:br/>
            </w:r>
            <w:r w:rsidRPr="00880D58">
              <w:rPr>
                <w:rStyle w:val="Pogrubienie"/>
                <w:b w:val="0"/>
                <w:color w:val="000000" w:themeColor="text1"/>
                <w:sz w:val="20"/>
                <w:szCs w:val="20"/>
              </w:rPr>
              <w:t>- 80 ćwiczeń interaktywnych online,</w:t>
            </w:r>
            <w:r w:rsidRPr="00880D58">
              <w:rPr>
                <w:color w:val="000000" w:themeColor="text1"/>
                <w:sz w:val="20"/>
                <w:szCs w:val="20"/>
              </w:rPr>
              <w:br/>
            </w:r>
            <w:r w:rsidRPr="00880D58">
              <w:rPr>
                <w:rStyle w:val="Pogrubienie"/>
                <w:b w:val="0"/>
                <w:color w:val="000000" w:themeColor="text1"/>
                <w:sz w:val="20"/>
                <w:szCs w:val="20"/>
              </w:rPr>
              <w:t>- 100 kart pracy dostępnych w wersji elektronicznej do samodzielnego wydruku.</w:t>
            </w:r>
          </w:p>
          <w:p w14:paraId="5166E697" w14:textId="77777777" w:rsidR="00E26A4A" w:rsidRPr="00880D58" w:rsidRDefault="00E26A4A" w:rsidP="00880D58">
            <w:pPr>
              <w:pStyle w:val="NormalnyWeb"/>
              <w:shd w:val="clear" w:color="auto" w:fill="FFFFFF"/>
              <w:spacing w:before="0" w:beforeAutospacing="0" w:line="360" w:lineRule="auto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br/>
            </w:r>
            <w:r w:rsidRPr="00880D58">
              <w:rPr>
                <w:rStyle w:val="Pogrubienie"/>
                <w:b w:val="0"/>
                <w:color w:val="000000" w:themeColor="text1"/>
                <w:sz w:val="20"/>
                <w:szCs w:val="20"/>
              </w:rPr>
              <w:t>Wersja online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 xml:space="preserve">Korzystanie z aplikacji w wersji online wymaga stałego dostępu do </w:t>
            </w:r>
            <w:proofErr w:type="spellStart"/>
            <w:r w:rsidRPr="00880D58">
              <w:rPr>
                <w:color w:val="000000" w:themeColor="text1"/>
                <w:sz w:val="20"/>
                <w:szCs w:val="20"/>
              </w:rPr>
              <w:t>internetu</w:t>
            </w:r>
            <w:proofErr w:type="spellEnd"/>
            <w:r w:rsidRPr="00880D58">
              <w:rPr>
                <w:color w:val="000000" w:themeColor="text1"/>
                <w:sz w:val="20"/>
                <w:szCs w:val="20"/>
              </w:rPr>
              <w:t xml:space="preserve"> oraz rejestracji konta na</w:t>
            </w:r>
            <w:r w:rsidRPr="00880D58">
              <w:rPr>
                <w:color w:val="000000" w:themeColor="text1"/>
                <w:sz w:val="20"/>
                <w:szCs w:val="20"/>
              </w:rPr>
              <w:br/>
            </w:r>
            <w:r w:rsidRPr="00880D58">
              <w:rPr>
                <w:color w:val="000000" w:themeColor="text1"/>
                <w:sz w:val="20"/>
                <w:szCs w:val="20"/>
              </w:rPr>
              <w:lastRenderedPageBreak/>
              <w:t>platformie edukacyjnej educhmura.pl.</w:t>
            </w:r>
            <w:r w:rsidRPr="00880D58">
              <w:rPr>
                <w:color w:val="000000" w:themeColor="text1"/>
                <w:sz w:val="20"/>
                <w:szCs w:val="20"/>
              </w:rPr>
              <w:br/>
            </w:r>
            <w:r w:rsidRPr="00880D58">
              <w:rPr>
                <w:color w:val="000000" w:themeColor="text1"/>
                <w:sz w:val="20"/>
                <w:szCs w:val="20"/>
              </w:rPr>
              <w:br/>
            </w:r>
            <w:r w:rsidRPr="00880D58">
              <w:rPr>
                <w:rStyle w:val="Pogrubienie"/>
                <w:b w:val="0"/>
                <w:color w:val="000000" w:themeColor="text1"/>
                <w:sz w:val="20"/>
                <w:szCs w:val="20"/>
              </w:rPr>
              <w:t>Wersja z kodem dostępu (licencja na 50 stanowisk i 5 lat) do platformy www.educhmura.pl :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- dostęp do Internetu,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- komputer z systemem operacyjnym: Windows 7/8/10/11 oraz wyższe wersje lub Mac OS,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- tablet z system operacyjnym Android 8.0.0 lub iOS 14.7.1 i wyższe,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- przeglądarka internetowa (zalecamy Google Chrome lub Opera),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- tablica multimedialna z przeglądarką internetową (tylko Chrome)</w:t>
            </w:r>
            <w:r w:rsidRPr="00880D58">
              <w:rPr>
                <w:color w:val="000000" w:themeColor="text1"/>
                <w:sz w:val="20"/>
                <w:szCs w:val="20"/>
              </w:rPr>
              <w:br/>
              <w:t>- głośniki, mikrofon.</w:t>
            </w:r>
          </w:p>
          <w:p w14:paraId="5215515D" w14:textId="02676918" w:rsidR="00CF13F7" w:rsidRPr="00880D58" w:rsidRDefault="00CF13F7" w:rsidP="00880D58">
            <w:pPr>
              <w:pStyle w:val="Akapitzlist"/>
              <w:shd w:val="clear" w:color="auto" w:fill="FFFFFF"/>
              <w:spacing w:line="360" w:lineRule="auto"/>
              <w:ind w:left="1080" w:hanging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43C41E13" w14:textId="77777777" w:rsidR="00A42B28" w:rsidRPr="00880D58" w:rsidRDefault="00A42B28" w:rsidP="00880D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95D31" w:rsidRPr="0069054E" w14:paraId="34CBAF85" w14:textId="77777777" w:rsidTr="005C20D6">
        <w:tc>
          <w:tcPr>
            <w:tcW w:w="905" w:type="dxa"/>
          </w:tcPr>
          <w:p w14:paraId="3CD9115E" w14:textId="3BA09057" w:rsidR="00195D31" w:rsidRPr="00880D58" w:rsidRDefault="005C5FE3" w:rsidP="005C2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4.</w:t>
            </w:r>
          </w:p>
        </w:tc>
        <w:tc>
          <w:tcPr>
            <w:tcW w:w="2303" w:type="dxa"/>
          </w:tcPr>
          <w:p w14:paraId="2FB2DB43" w14:textId="77777777" w:rsidR="001F3A37" w:rsidRPr="00880D58" w:rsidRDefault="001F3A37" w:rsidP="005C20D6">
            <w:pPr>
              <w:pStyle w:val="Nagwek1"/>
              <w:shd w:val="clear" w:color="auto" w:fill="FFFFFF"/>
              <w:spacing w:before="0" w:after="30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bookmarkStart w:id="6" w:name="_Hlk147653789"/>
            <w:proofErr w:type="spellStart"/>
            <w:r w:rsidRPr="00880D58">
              <w:rPr>
                <w:rFonts w:ascii="Times New Roman" w:hAnsi="Times New Roman" w:cs="Times New Roman"/>
                <w:b w:val="0"/>
                <w:sz w:val="20"/>
                <w:szCs w:val="20"/>
              </w:rPr>
              <w:t>GoEdu</w:t>
            </w:r>
            <w:proofErr w:type="spellEnd"/>
            <w:r w:rsidRPr="00880D58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Współpracuję i pomagam</w:t>
            </w:r>
          </w:p>
          <w:bookmarkEnd w:id="6"/>
          <w:p w14:paraId="6E7C1079" w14:textId="55A49DDA" w:rsidR="00195D31" w:rsidRPr="00880D58" w:rsidRDefault="00195D31" w:rsidP="005C20D6">
            <w:pPr>
              <w:pStyle w:val="Nagwek1"/>
              <w:shd w:val="clear" w:color="auto" w:fill="FFFFFF"/>
              <w:spacing w:line="240" w:lineRule="auto"/>
              <w:rPr>
                <w:rFonts w:ascii="Times New Roman" w:hAnsi="Times New Roman" w:cs="Times New Roman"/>
                <w:b w:val="0"/>
                <w:caps/>
                <w:sz w:val="20"/>
                <w:szCs w:val="20"/>
              </w:rPr>
            </w:pPr>
          </w:p>
        </w:tc>
        <w:tc>
          <w:tcPr>
            <w:tcW w:w="1039" w:type="dxa"/>
          </w:tcPr>
          <w:p w14:paraId="2890DD2E" w14:textId="25D42047" w:rsidR="00195D31" w:rsidRPr="00880D58" w:rsidRDefault="00B12312" w:rsidP="005C2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9" w:type="dxa"/>
          </w:tcPr>
          <w:p w14:paraId="588204DA" w14:textId="4D06254F" w:rsidR="00195D31" w:rsidRPr="00880D58" w:rsidRDefault="00B12312" w:rsidP="005C2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214" w:type="dxa"/>
          </w:tcPr>
          <w:p w14:paraId="63DF59C3" w14:textId="11303F28" w:rsidR="001F3A37" w:rsidRPr="00880D58" w:rsidRDefault="001F3A37" w:rsidP="005C20D6">
            <w:pPr>
              <w:pStyle w:val="standard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>to seria pomocy dydaktycznych i scenariuszy dopasowanych do obowiązującej podstawy programowej nauczania wczesnoszkolnego. Pozwala rozwijać kluczowe umiejętności w zakresie komunikacji językowej i rozwiązywania problemów matematycznych, ale też łączy je z umiejętnością podejmowania taktycznych i strategicznych decyzji, a także współpracą w grupie i wrażliwością na emocje.</w:t>
            </w:r>
          </w:p>
          <w:p w14:paraId="0356542E" w14:textId="2C2CD9CB" w:rsidR="001F3A37" w:rsidRPr="00880D58" w:rsidRDefault="001F3A37" w:rsidP="005C20D6">
            <w:pPr>
              <w:pStyle w:val="standard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>Seria wykorzystuje technologię i multimedia, ale jeszcze częściej korzysta z dołączonych do pakietu dużych i małych pomocy do pracy w całej klasie – na podłodze lub w małych zespołach – na stolikach. W zabawę włączamy też samą przestrzeń wokół nas – zarówno w salach szkolnych jak i na zewnątrz budynków. Dzięki temu najmłodsi uczniowie w sposób organiczny i jednoczesny rozwijają swoje umiejętności poznawcze i ruchowe, społeczne i emocjonalne, motoryczne i technologiczne.</w:t>
            </w:r>
          </w:p>
          <w:p w14:paraId="154D6CFC" w14:textId="2C18BA24" w:rsidR="001F3A37" w:rsidRPr="00880D58" w:rsidRDefault="001F3A37" w:rsidP="005C20D6">
            <w:pPr>
              <w:pStyle w:val="standard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80D58">
              <w:rPr>
                <w:color w:val="000000" w:themeColor="text1"/>
                <w:sz w:val="20"/>
                <w:szCs w:val="20"/>
              </w:rPr>
              <w:t>GoEdu</w:t>
            </w:r>
            <w:proofErr w:type="spellEnd"/>
            <w:r w:rsidRPr="00880D58">
              <w:rPr>
                <w:color w:val="000000" w:themeColor="text1"/>
                <w:sz w:val="20"/>
                <w:szCs w:val="20"/>
              </w:rPr>
              <w:t xml:space="preserve"> to seria hybrydowa, czyli łącząca w sobie zasoby multimedialne oraz „analogowe” zasoby tradycyjne i odpowiednie metody ich wykorzystania w szkole. Autorzy nie ograniczyli się jedynie do zwykłego zsumowania tych rodzajów zasobów i działań – obie formy przenikają się i łączą, dzięki czemu świat cyfrowy nie jest dla najmłodszych uczniów czymś osobnym i całkowicie wirtualnym. Wkracza w przestrzeń klasy i w akcje wykonywane w świecie realnym.</w:t>
            </w:r>
          </w:p>
          <w:p w14:paraId="0FB60022" w14:textId="1B476002" w:rsidR="001F3A37" w:rsidRPr="00880D58" w:rsidRDefault="001F3A37" w:rsidP="005C20D6">
            <w:pPr>
              <w:pStyle w:val="standard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 xml:space="preserve">Tablice multimedialne, chociaż są już powszechnie dostępne w szkołach nie pozwalają na jednoczesny dostęp całej klasy, dlatego często stosujemy multimedia sterowane przez nauczyciela (nauczyciel decyduje o dynamice </w:t>
            </w:r>
            <w:r w:rsidRPr="00880D58">
              <w:rPr>
                <w:color w:val="000000" w:themeColor="text1"/>
                <w:sz w:val="20"/>
                <w:szCs w:val="20"/>
              </w:rPr>
              <w:lastRenderedPageBreak/>
              <w:t>i częściowo o treści wydarzeń) – takie podejście nie pozostawia uczniów samych z technologią i jednocześnie zachowuje czynną rolę nauczyciela.</w:t>
            </w:r>
          </w:p>
          <w:p w14:paraId="542FCCBA" w14:textId="77777777" w:rsidR="001F3A37" w:rsidRPr="00880D58" w:rsidRDefault="001F3A37" w:rsidP="005C20D6">
            <w:pPr>
              <w:pStyle w:val="standard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 xml:space="preserve">Seria </w:t>
            </w:r>
            <w:proofErr w:type="spellStart"/>
            <w:r w:rsidRPr="00880D58">
              <w:rPr>
                <w:color w:val="000000" w:themeColor="text1"/>
                <w:sz w:val="20"/>
                <w:szCs w:val="20"/>
              </w:rPr>
              <w:t>GoEdu</w:t>
            </w:r>
            <w:proofErr w:type="spellEnd"/>
            <w:r w:rsidRPr="00880D58">
              <w:rPr>
                <w:color w:val="000000" w:themeColor="text1"/>
                <w:sz w:val="20"/>
                <w:szCs w:val="20"/>
              </w:rPr>
              <w:t xml:space="preserve"> obejmuje następujące typy zasobów:</w:t>
            </w:r>
          </w:p>
          <w:p w14:paraId="48CDD423" w14:textId="77777777" w:rsidR="001F3A37" w:rsidRPr="00880D58" w:rsidRDefault="001F3A37" w:rsidP="005C20D6">
            <w:pPr>
              <w:pStyle w:val="standard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>o Scenariusze zajęć obejmujące różne typy aktywności indywidualnych, zespołowych oraz angażujących całą grupę dzieci</w:t>
            </w:r>
          </w:p>
          <w:p w14:paraId="1B501104" w14:textId="77777777" w:rsidR="001F3A37" w:rsidRPr="00880D58" w:rsidRDefault="001F3A37" w:rsidP="005C20D6">
            <w:pPr>
              <w:pStyle w:val="standard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>o Mniejsze elementy kartonowe do pracy na stolikach</w:t>
            </w:r>
          </w:p>
          <w:p w14:paraId="69A9992C" w14:textId="77777777" w:rsidR="001F3A37" w:rsidRPr="00880D58" w:rsidRDefault="001F3A37" w:rsidP="005C20D6">
            <w:pPr>
              <w:pStyle w:val="standard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>o Większe elementy kartonowe, nacinane i dziurkowane do pracy na podłodze</w:t>
            </w:r>
          </w:p>
          <w:p w14:paraId="2A661B35" w14:textId="77777777" w:rsidR="001F3A37" w:rsidRPr="00880D58" w:rsidRDefault="001F3A37" w:rsidP="005C20D6">
            <w:pPr>
              <w:pStyle w:val="standard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>o Inne elementy takie jak: plansze stołowe, plansze plenerowe, sznurki, klocki, kostki, woreczki, kamienie</w:t>
            </w:r>
          </w:p>
          <w:p w14:paraId="2A2E7B26" w14:textId="77777777" w:rsidR="001F3A37" w:rsidRPr="00880D58" w:rsidRDefault="001F3A37" w:rsidP="005C20D6">
            <w:pPr>
              <w:pStyle w:val="standard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>o Elementy do samodzielnego wydrukowania: karty, elementy gier i zabaw</w:t>
            </w:r>
          </w:p>
          <w:p w14:paraId="543731CD" w14:textId="77777777" w:rsidR="001F3A37" w:rsidRPr="00880D58" w:rsidRDefault="001F3A37" w:rsidP="005C20D6">
            <w:pPr>
              <w:pStyle w:val="standard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>o Gry i zabawy multimedialne</w:t>
            </w:r>
          </w:p>
          <w:p w14:paraId="647E6CDF" w14:textId="77777777" w:rsidR="001F3A37" w:rsidRPr="00880D58" w:rsidRDefault="001F3A37" w:rsidP="005C20D6">
            <w:pPr>
              <w:pStyle w:val="standard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>Licencja jest:</w:t>
            </w:r>
          </w:p>
          <w:p w14:paraId="61239A53" w14:textId="77777777" w:rsidR="001F3A37" w:rsidRPr="00880D58" w:rsidRDefault="001F3A37" w:rsidP="005C20D6">
            <w:pPr>
              <w:pStyle w:val="standard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>• bezterminowa i obejmuje całą placówkę edukacyjną;</w:t>
            </w:r>
          </w:p>
          <w:p w14:paraId="2DE450E6" w14:textId="77777777" w:rsidR="001F3A37" w:rsidRPr="00880D58" w:rsidRDefault="001F3A37" w:rsidP="005C20D6">
            <w:pPr>
              <w:pStyle w:val="standard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>• pozwala na zainstalowanie programu na wszystkich komputerach w tej placówce;</w:t>
            </w:r>
          </w:p>
          <w:p w14:paraId="2B004CDD" w14:textId="77777777" w:rsidR="001F3A37" w:rsidRPr="00880D58" w:rsidRDefault="001F3A37" w:rsidP="005C20D6">
            <w:pPr>
              <w:pStyle w:val="standard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>• pozwala też na drukowanie i kopiowanie na użytek placówki materiałów do wydruku zamieszczonych w programie,</w:t>
            </w:r>
          </w:p>
          <w:p w14:paraId="459194CC" w14:textId="77777777" w:rsidR="001F3A37" w:rsidRPr="00880D58" w:rsidRDefault="001F3A37" w:rsidP="005C20D6">
            <w:pPr>
              <w:pStyle w:val="standard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>• daje dostęp do aktualizacji i uzupełnień aplikacji oraz zasobów.</w:t>
            </w:r>
          </w:p>
          <w:p w14:paraId="7D064021" w14:textId="77777777" w:rsidR="001F3A37" w:rsidRPr="00880D58" w:rsidRDefault="001F3A37" w:rsidP="005C20D6">
            <w:pPr>
              <w:pStyle w:val="standard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>Wymagania systemowe</w:t>
            </w:r>
          </w:p>
          <w:p w14:paraId="73D73303" w14:textId="77777777" w:rsidR="001F3A37" w:rsidRPr="00880D58" w:rsidRDefault="001F3A37" w:rsidP="005C20D6">
            <w:pPr>
              <w:pStyle w:val="standard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>Minimalne wymagania sprzętowe to komputer z systemem Windows 7 lub nowszy posiadający:</w:t>
            </w:r>
          </w:p>
          <w:p w14:paraId="21CCF234" w14:textId="77777777" w:rsidR="001F3A37" w:rsidRPr="00880D58" w:rsidRDefault="001F3A37" w:rsidP="005C20D6">
            <w:pPr>
              <w:pStyle w:val="standard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>• rozdzielczość ekranu nie mniejsza niż 1024 x 768 pikseli (zalecana rozdzielczość 1920 x 1080 pikseli)</w:t>
            </w:r>
          </w:p>
          <w:p w14:paraId="4E746EF6" w14:textId="77777777" w:rsidR="001F3A37" w:rsidRPr="00880D58" w:rsidRDefault="001F3A37" w:rsidP="005C20D6">
            <w:pPr>
              <w:pStyle w:val="standard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lastRenderedPageBreak/>
              <w:t>• źródło dźwięku</w:t>
            </w:r>
          </w:p>
          <w:p w14:paraId="63D1A470" w14:textId="77777777" w:rsidR="001F3A37" w:rsidRPr="00880D58" w:rsidRDefault="001F3A37" w:rsidP="005C20D6">
            <w:pPr>
              <w:pStyle w:val="standard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>Program jest przeznaczony przede wszystkim do pracy z ekranami dotykowymi i tablicami interaktywnymi.</w:t>
            </w:r>
          </w:p>
          <w:p w14:paraId="7C9E4B0E" w14:textId="77777777" w:rsidR="001F3A37" w:rsidRPr="00880D58" w:rsidRDefault="001F3A37" w:rsidP="005C20D6">
            <w:pPr>
              <w:pStyle w:val="standard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>Zawartość zestawu:</w:t>
            </w:r>
          </w:p>
          <w:p w14:paraId="5FB24747" w14:textId="77777777" w:rsidR="001F3A37" w:rsidRPr="00880D58" w:rsidRDefault="001F3A37" w:rsidP="005C20D6">
            <w:pPr>
              <w:pStyle w:val="standard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>• 36 formatek z grubego kartonu 22 x 22 cm z elementami gier i zabaw do wyciśnięcia</w:t>
            </w:r>
          </w:p>
          <w:p w14:paraId="55655DE9" w14:textId="77777777" w:rsidR="001F3A37" w:rsidRPr="00880D58" w:rsidRDefault="001F3A37" w:rsidP="005C20D6">
            <w:pPr>
              <w:pStyle w:val="standard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>• Inne elementy gier: karty, kości, sznurki, woreczki.</w:t>
            </w:r>
          </w:p>
          <w:p w14:paraId="2CD09BCC" w14:textId="77777777" w:rsidR="001F3A37" w:rsidRPr="00880D58" w:rsidRDefault="001F3A37" w:rsidP="005C20D6">
            <w:pPr>
              <w:pStyle w:val="standard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>• Plansze do gier</w:t>
            </w:r>
          </w:p>
          <w:p w14:paraId="59F5A704" w14:textId="77777777" w:rsidR="001F3A37" w:rsidRPr="00880D58" w:rsidRDefault="001F3A37" w:rsidP="005C20D6">
            <w:pPr>
              <w:pStyle w:val="standard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>• 50 ekranów ćwiczeń multimedialnych</w:t>
            </w:r>
          </w:p>
          <w:p w14:paraId="4015305A" w14:textId="77777777" w:rsidR="001F3A37" w:rsidRPr="00880D58" w:rsidRDefault="001F3A37" w:rsidP="005C20D6">
            <w:pPr>
              <w:pStyle w:val="standard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>• 50 kart pracy do wydrukowania</w:t>
            </w:r>
          </w:p>
          <w:p w14:paraId="07ECB5C1" w14:textId="77777777" w:rsidR="001F3A37" w:rsidRPr="00880D58" w:rsidRDefault="001F3A37" w:rsidP="005C20D6">
            <w:pPr>
              <w:pStyle w:val="standard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>Zanikanie życia „podwórkowego” z całym bogactwem relacji między rówieśnikami i dziećmi w różnym wieku oraz jednoczesna</w:t>
            </w:r>
          </w:p>
          <w:p w14:paraId="1F05646A" w14:textId="77777777" w:rsidR="001F3A37" w:rsidRPr="00880D58" w:rsidRDefault="001F3A37" w:rsidP="005C20D6">
            <w:pPr>
              <w:pStyle w:val="standard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>segregacja wiekowa i atomizacja nauki w szkole bardzo utrudniają rozwój umiejętności społecznych dzisiejszych uczniów.</w:t>
            </w:r>
          </w:p>
          <w:p w14:paraId="2CE9EBEF" w14:textId="77777777" w:rsidR="001F3A37" w:rsidRPr="00880D58" w:rsidRDefault="001F3A37" w:rsidP="005C20D6">
            <w:pPr>
              <w:pStyle w:val="standard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>Umiejętności społeczne słusznie nazywane „miękkimi” nie przystają też do tradycyjnego obrazu szkoły – już same równe rzędy</w:t>
            </w:r>
          </w:p>
          <w:p w14:paraId="250CF6DC" w14:textId="77777777" w:rsidR="001F3A37" w:rsidRPr="00880D58" w:rsidRDefault="001F3A37" w:rsidP="005C20D6">
            <w:pPr>
              <w:pStyle w:val="standard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>szkolnych ławek utrudniają współpracę i wzajemną pomoc uczniów. Zamiast oddzielnych zajęć i ćwiczeń z zakresu umiejętności</w:t>
            </w:r>
          </w:p>
          <w:p w14:paraId="7D6710E3" w14:textId="77777777" w:rsidR="001F3A37" w:rsidRPr="00880D58" w:rsidRDefault="001F3A37" w:rsidP="005C20D6">
            <w:pPr>
              <w:pStyle w:val="standard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880D58">
              <w:rPr>
                <w:color w:val="000000" w:themeColor="text1"/>
                <w:sz w:val="20"/>
                <w:szCs w:val="20"/>
              </w:rPr>
              <w:t>społecznych i emocjonalnych, autorzy zestawu proponuję wdrażanie metod, dzięki którym możliwie duża część procesu edukacyjnego</w:t>
            </w:r>
          </w:p>
          <w:p w14:paraId="0F01028E" w14:textId="75FFD2CA" w:rsidR="00195D31" w:rsidRPr="00880D58" w:rsidRDefault="001F3A37" w:rsidP="005C2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będzie oparta na współdziałaniu z uwzględnieniem różnych ról i kompetencji uczniów.</w:t>
            </w:r>
          </w:p>
        </w:tc>
      </w:tr>
      <w:tr w:rsidR="001F3A37" w:rsidRPr="0069054E" w14:paraId="76D82453" w14:textId="77777777" w:rsidTr="005C20D6">
        <w:tc>
          <w:tcPr>
            <w:tcW w:w="905" w:type="dxa"/>
          </w:tcPr>
          <w:p w14:paraId="4977977F" w14:textId="141A4ACD" w:rsidR="001F3A37" w:rsidRPr="00880D58" w:rsidRDefault="005C5FE3" w:rsidP="005C2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5.</w:t>
            </w:r>
          </w:p>
        </w:tc>
        <w:tc>
          <w:tcPr>
            <w:tcW w:w="2303" w:type="dxa"/>
          </w:tcPr>
          <w:p w14:paraId="0BFBB663" w14:textId="2EA3688B" w:rsidR="00A013C5" w:rsidRPr="00B12312" w:rsidRDefault="001F3A37" w:rsidP="00B12312">
            <w:pPr>
              <w:pStyle w:val="Nagwek1"/>
              <w:shd w:val="clear" w:color="auto" w:fill="FFFFFF"/>
              <w:spacing w:before="0" w:after="300" w:line="240" w:lineRule="auto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bookmarkStart w:id="7" w:name="_Hlk147653811"/>
            <w:r w:rsidRPr="00880D58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Rozwój mózgu do podłogi interaktywnej</w:t>
            </w:r>
            <w:bookmarkEnd w:id="7"/>
          </w:p>
        </w:tc>
        <w:tc>
          <w:tcPr>
            <w:tcW w:w="1039" w:type="dxa"/>
          </w:tcPr>
          <w:p w14:paraId="52909FDF" w14:textId="7FD22F19" w:rsidR="001F3A37" w:rsidRPr="00880D58" w:rsidRDefault="00B12312" w:rsidP="005C2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9" w:type="dxa"/>
          </w:tcPr>
          <w:p w14:paraId="115218CA" w14:textId="713147DD" w:rsidR="001F3A37" w:rsidRPr="00880D58" w:rsidRDefault="00B12312" w:rsidP="005C2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214" w:type="dxa"/>
          </w:tcPr>
          <w:p w14:paraId="5CE64BD1" w14:textId="77777777" w:rsidR="00A013C5" w:rsidRPr="005C20D6" w:rsidRDefault="00A013C5" w:rsidP="005C20D6">
            <w:pPr>
              <w:pStyle w:val="standard"/>
              <w:shd w:val="clear" w:color="auto" w:fill="FFFFFF"/>
              <w:rPr>
                <w:sz w:val="20"/>
                <w:szCs w:val="20"/>
              </w:rPr>
            </w:pPr>
            <w:r w:rsidRPr="005C20D6">
              <w:rPr>
                <w:sz w:val="20"/>
                <w:szCs w:val="20"/>
              </w:rPr>
              <w:t>Pakiet Rozwój Mózgu rozwija jednocześnie koordynację ruchową dzieci, ich wyobraźnię oraz uczy samokontroli, a przy tym aktywnie</w:t>
            </w:r>
          </w:p>
          <w:p w14:paraId="09F7751C" w14:textId="77777777" w:rsidR="00A013C5" w:rsidRPr="005C20D6" w:rsidRDefault="00A013C5" w:rsidP="005C20D6">
            <w:pPr>
              <w:pStyle w:val="standard"/>
              <w:shd w:val="clear" w:color="auto" w:fill="FFFFFF"/>
              <w:rPr>
                <w:sz w:val="20"/>
                <w:szCs w:val="20"/>
              </w:rPr>
            </w:pPr>
            <w:r w:rsidRPr="005C20D6">
              <w:rPr>
                <w:sz w:val="20"/>
                <w:szCs w:val="20"/>
              </w:rPr>
              <w:lastRenderedPageBreak/>
              <w:t>wspomaga rozwój koncentracji. Umysł dziecka jest bardzo chłonny i niezawodny, a jego pamięć rozwija się bardzo dynamicznie.</w:t>
            </w:r>
          </w:p>
          <w:p w14:paraId="75546106" w14:textId="77777777" w:rsidR="00A013C5" w:rsidRPr="005C20D6" w:rsidRDefault="00A013C5" w:rsidP="005C20D6">
            <w:pPr>
              <w:pStyle w:val="standard"/>
              <w:shd w:val="clear" w:color="auto" w:fill="FFFFFF"/>
              <w:rPr>
                <w:sz w:val="20"/>
                <w:szCs w:val="20"/>
              </w:rPr>
            </w:pPr>
            <w:r w:rsidRPr="005C20D6">
              <w:rPr>
                <w:sz w:val="20"/>
                <w:szCs w:val="20"/>
              </w:rPr>
              <w:t>Pakiet Rozwój Mózgu ma na celu wspieranie dzieci w nauce poprzez zabawę. Opracowane gry promują nie tylko zdrową rywalizację</w:t>
            </w:r>
          </w:p>
          <w:p w14:paraId="411B29AD" w14:textId="77777777" w:rsidR="00A013C5" w:rsidRPr="005C20D6" w:rsidRDefault="00A013C5" w:rsidP="005C20D6">
            <w:pPr>
              <w:pStyle w:val="standard"/>
              <w:shd w:val="clear" w:color="auto" w:fill="FFFFFF"/>
              <w:rPr>
                <w:sz w:val="20"/>
                <w:szCs w:val="20"/>
              </w:rPr>
            </w:pPr>
            <w:r w:rsidRPr="005C20D6">
              <w:rPr>
                <w:sz w:val="20"/>
                <w:szCs w:val="20"/>
              </w:rPr>
              <w:t>ale przede wszystkim wpływają na aktywny rozwój wyobraźni oraz najważniejszych elementów poznawczych, które są</w:t>
            </w:r>
          </w:p>
          <w:p w14:paraId="158DAAA4" w14:textId="4A1AAD7C" w:rsidR="001F3A37" w:rsidRPr="005C20D6" w:rsidRDefault="00A013C5" w:rsidP="005C20D6">
            <w:pPr>
              <w:pStyle w:val="standard"/>
              <w:shd w:val="clear" w:color="auto" w:fill="FFFFFF"/>
              <w:spacing w:before="0" w:beforeAutospacing="0"/>
              <w:rPr>
                <w:sz w:val="20"/>
                <w:szCs w:val="20"/>
              </w:rPr>
            </w:pPr>
            <w:r w:rsidRPr="005C20D6">
              <w:rPr>
                <w:sz w:val="20"/>
                <w:szCs w:val="20"/>
              </w:rPr>
              <w:t>niezbędne do prawidłowego rozwoju dziecka. Pakiet jest wyposażony w 12 gier</w:t>
            </w:r>
          </w:p>
        </w:tc>
      </w:tr>
      <w:tr w:rsidR="00690CFD" w:rsidRPr="0069054E" w14:paraId="2C34B608" w14:textId="77777777" w:rsidTr="005C20D6">
        <w:tc>
          <w:tcPr>
            <w:tcW w:w="905" w:type="dxa"/>
          </w:tcPr>
          <w:p w14:paraId="3ACB1810" w14:textId="02D9C47B" w:rsidR="00690CFD" w:rsidRPr="00880D58" w:rsidRDefault="005C5FE3" w:rsidP="005C2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2303" w:type="dxa"/>
          </w:tcPr>
          <w:p w14:paraId="5A5A80C6" w14:textId="71511B84" w:rsidR="005C5FE3" w:rsidRDefault="005C5FE3" w:rsidP="005C2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_Hlk147653834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Dysleksja </w:t>
            </w:r>
          </w:p>
          <w:bookmarkEnd w:id="8"/>
          <w:p w14:paraId="1C66E1ED" w14:textId="3BCC6345" w:rsidR="00690CFD" w:rsidRPr="00880D58" w:rsidRDefault="00690CFD" w:rsidP="005C20D6">
            <w:pPr>
              <w:pStyle w:val="Nagwek1"/>
              <w:shd w:val="clear" w:color="auto" w:fill="FFFFFF"/>
              <w:spacing w:before="0" w:after="300" w:line="240" w:lineRule="auto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</w:tcPr>
          <w:p w14:paraId="31F5F8D8" w14:textId="0A9EE60B" w:rsidR="00690CFD" w:rsidRPr="00880D58" w:rsidRDefault="00B12312" w:rsidP="005C2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9" w:type="dxa"/>
          </w:tcPr>
          <w:p w14:paraId="445855B4" w14:textId="254C8460" w:rsidR="00690CFD" w:rsidRPr="00880D58" w:rsidRDefault="00B12312" w:rsidP="005C2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214" w:type="dxa"/>
          </w:tcPr>
          <w:p w14:paraId="1BBF3F71" w14:textId="77777777" w:rsidR="00690CFD" w:rsidRPr="005C20D6" w:rsidRDefault="00690CFD" w:rsidP="005C20D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20D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liczba licencji:</w:t>
            </w:r>
            <w:r w:rsidRPr="005C20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 licencja otwarta (offline) + online - 1 stanowisko na okres 5 lat</w:t>
            </w:r>
            <w:r w:rsidRPr="005C20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5C20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5C20D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czas trwania licencji</w:t>
            </w:r>
            <w:r w:rsidRPr="005C20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12F18D2C" w14:textId="77777777" w:rsidR="00690CFD" w:rsidRPr="005C20D6" w:rsidRDefault="00690CFD" w:rsidP="005C20D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20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offline (pendrive) - licencja otwarta (na dowolną ilość użytkowników i urządzeń) i bezterminowa (bez konieczności używania </w:t>
            </w:r>
            <w:proofErr w:type="spellStart"/>
            <w:r w:rsidRPr="005C20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internetu</w:t>
            </w:r>
            <w:proofErr w:type="spellEnd"/>
            <w:r w:rsidRPr="005C20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).</w:t>
            </w:r>
          </w:p>
          <w:p w14:paraId="57C19086" w14:textId="77777777" w:rsidR="00690CFD" w:rsidRPr="005C20D6" w:rsidRDefault="00690CFD" w:rsidP="005C20D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20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online (unikatowy kod do </w:t>
            </w:r>
            <w:proofErr w:type="spellStart"/>
            <w:r w:rsidRPr="005C20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educhmury</w:t>
            </w:r>
            <w:proofErr w:type="spellEnd"/>
            <w:r w:rsidRPr="005C20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) licencja 1-stanowiskowa i na okres 5 lat (wymagany dostęp do </w:t>
            </w:r>
            <w:proofErr w:type="spellStart"/>
            <w:r w:rsidRPr="005C20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internetu</w:t>
            </w:r>
            <w:proofErr w:type="spellEnd"/>
            <w:r w:rsidRPr="005C20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Pr="005C20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5C20D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wiek uczniów:</w:t>
            </w:r>
            <w:r w:rsidRPr="005C20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7 - 10 lat</w:t>
            </w:r>
          </w:p>
          <w:p w14:paraId="37D23FB8" w14:textId="77777777" w:rsidR="00690CFD" w:rsidRPr="005C20D6" w:rsidRDefault="00690CFD" w:rsidP="005C20D6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20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Dysleksja zestaw ćwiczeń multimedialnych wraz z kartami pracy przeznaczony do pracy z uczniem z ryzykiem lub zdiagnozowaną dysleksją rozwojową. Program wspiera nauczycieli oraz terapeutów zarówno w diagnozie, jak i terapii dysleksji.</w:t>
            </w:r>
          </w:p>
          <w:p w14:paraId="17E343EC" w14:textId="77777777" w:rsidR="00690CFD" w:rsidRPr="005C20D6" w:rsidRDefault="00690CFD" w:rsidP="005C20D6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20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Program do diagnozy obejmuje cztery kategorie poznawcze kluczowe dla  rozwoju umiejętności czytania i pisania: funkcje językowe, wzrokowe, pamięć i myślenie. Program terapeutyczny wykorzystuje powszechnie uznaną metodę 18 struktur wyrazowych, która umożliwia pogłębienie umiejętności analizy i syntezy wyrazów. Jest to metoda przeznaczona do jednoczesnego ćwiczenia czytania i pisania na tym samym materiale leksykalnym w oparciu o uaktywnianie analizatorów: wzrokowego, słuchowego i </w:t>
            </w:r>
            <w:proofErr w:type="spellStart"/>
            <w:r w:rsidRPr="005C20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kinestyczno</w:t>
            </w:r>
            <w:proofErr w:type="spellEnd"/>
            <w:r w:rsidRPr="005C20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-ruchowego. Metodę 18 struktur wyrazowych można stosować niezależnie od tego, które funkcje są najbardziej zaburzone. Dzieci bawiąc się głoskami, sylabami, obrazkami i rebusami w spontaniczny i naturalny dla siebie sposób przyswajają umiejętności czytania i pisania, które wcześniej sprawiały im duże trudności.</w:t>
            </w:r>
          </w:p>
          <w:p w14:paraId="04B1728E" w14:textId="77777777" w:rsidR="00690CFD" w:rsidRPr="005C20D6" w:rsidRDefault="00690CFD" w:rsidP="005C20D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20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 zawiera następujące rodzaje ćwiczeń:</w:t>
            </w:r>
          </w:p>
          <w:p w14:paraId="26845F72" w14:textId="77777777" w:rsidR="00690CFD" w:rsidRPr="005C20D6" w:rsidRDefault="00690CFD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20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·       uzupełnienie wyrazów poprzez dopisywania liter i sylab,</w:t>
            </w:r>
          </w:p>
          <w:p w14:paraId="3F4E522F" w14:textId="77777777" w:rsidR="00690CFD" w:rsidRPr="005C20D6" w:rsidRDefault="00690CFD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20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·       sylabizowanie,</w:t>
            </w:r>
          </w:p>
          <w:p w14:paraId="3AB3B0A3" w14:textId="77777777" w:rsidR="00690CFD" w:rsidRPr="005C20D6" w:rsidRDefault="00690CFD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20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·       oddzielanie słów od siebie,</w:t>
            </w:r>
          </w:p>
          <w:p w14:paraId="1A8C35B5" w14:textId="77777777" w:rsidR="00690CFD" w:rsidRPr="005C20D6" w:rsidRDefault="00690CFD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20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·       budowanie zdań,</w:t>
            </w:r>
          </w:p>
          <w:p w14:paraId="0FF52817" w14:textId="77777777" w:rsidR="00690CFD" w:rsidRPr="005C20D6" w:rsidRDefault="00690CFD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20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·       ćwiczenia z pamięci i słuchu,</w:t>
            </w:r>
          </w:p>
          <w:p w14:paraId="4B0FAAD5" w14:textId="77777777" w:rsidR="00690CFD" w:rsidRPr="005C20D6" w:rsidRDefault="00690CFD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20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·       ćwiczenia grafomotoryczne,</w:t>
            </w:r>
          </w:p>
          <w:p w14:paraId="33199B3A" w14:textId="77777777" w:rsidR="00690CFD" w:rsidRPr="005C20D6" w:rsidRDefault="00690CFD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20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·       ćwiczenia z wyrazami, podczas których dziecko uczy się wyróżniać samogłoski, spółgłoski i sylaby, dążąc do sprawnego odczytywania i zapisywania wyrazów o coraz dłuższej i bardziej skomplikowanej strukturze,</w:t>
            </w:r>
          </w:p>
          <w:p w14:paraId="7864BE7C" w14:textId="77777777" w:rsidR="00690CFD" w:rsidRPr="005C20D6" w:rsidRDefault="00690CFD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20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·       ćwiczenia ze zdaniami polegające na rozumieniu i zapamiętywaniu  tekstu.</w:t>
            </w:r>
          </w:p>
          <w:p w14:paraId="4BEC80A6" w14:textId="77777777" w:rsidR="00690CFD" w:rsidRPr="005C20D6" w:rsidRDefault="00690CFD" w:rsidP="005C20D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20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Zawartość programu:</w:t>
            </w:r>
          </w:p>
          <w:p w14:paraId="4B1045D5" w14:textId="77777777" w:rsidR="00690CFD" w:rsidRPr="005C20D6" w:rsidRDefault="00690CFD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20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·       16 diagnostycznych ćwiczeń interaktywnych,</w:t>
            </w:r>
          </w:p>
          <w:p w14:paraId="4A53DAF0" w14:textId="77777777" w:rsidR="00690CFD" w:rsidRPr="005C20D6" w:rsidRDefault="00690CFD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20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·       440 terapeutycznych ćwiczeń interaktywnych,</w:t>
            </w:r>
          </w:p>
          <w:p w14:paraId="0E030BDF" w14:textId="77777777" w:rsidR="00690CFD" w:rsidRPr="005C20D6" w:rsidRDefault="00690CFD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20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·       219 kart pracy w wersji drukowanej i elektronicznej,</w:t>
            </w:r>
          </w:p>
          <w:p w14:paraId="25EB25F5" w14:textId="77777777" w:rsidR="00690CFD" w:rsidRPr="005C20D6" w:rsidRDefault="00690CFD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20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·       poradnik metodyczny,</w:t>
            </w:r>
          </w:p>
          <w:p w14:paraId="491BE778" w14:textId="77777777" w:rsidR="00690CFD" w:rsidRPr="005C20D6" w:rsidRDefault="00690CFD" w:rsidP="005C20D6">
            <w:pPr>
              <w:shd w:val="clear" w:color="auto" w:fill="FFFFFF"/>
              <w:spacing w:after="100" w:afterAutospacing="1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20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·       zestaw pomocy dydaktycznych: alfabet, bingo literowe, rozsypanki sylabowe</w:t>
            </w:r>
          </w:p>
          <w:p w14:paraId="4E8BBAAA" w14:textId="77777777" w:rsidR="00690CFD" w:rsidRPr="005C20D6" w:rsidRDefault="00690CFD" w:rsidP="005C20D6">
            <w:pPr>
              <w:shd w:val="clear" w:color="auto" w:fill="FFFFFF"/>
              <w:spacing w:after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5C20D6">
              <w:rPr>
                <w:rFonts w:ascii="Times New Roman" w:hAnsi="Times New Roman" w:cs="Times New Roman"/>
                <w:sz w:val="20"/>
                <w:szCs w:val="20"/>
              </w:rPr>
              <w:t>Program zawiera:</w:t>
            </w:r>
          </w:p>
          <w:p w14:paraId="6184DDF4" w14:textId="77777777" w:rsidR="00690CFD" w:rsidRPr="005C20D6" w:rsidRDefault="00690CFD" w:rsidP="005C20D6">
            <w:pPr>
              <w:pStyle w:val="Akapitzlist"/>
              <w:shd w:val="clear" w:color="auto" w:fill="FFFFFF"/>
              <w:ind w:left="108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C20D6">
              <w:rPr>
                <w:rFonts w:ascii="Times New Roman" w:hAnsi="Times New Roman" w:cs="Times New Roman"/>
                <w:sz w:val="20"/>
                <w:szCs w:val="20"/>
              </w:rPr>
              <w:t>·        559 ćwiczeń interaktywnych,</w:t>
            </w:r>
          </w:p>
          <w:p w14:paraId="4143BD72" w14:textId="77777777" w:rsidR="00690CFD" w:rsidRPr="005C20D6" w:rsidRDefault="00690CFD" w:rsidP="005C20D6">
            <w:pPr>
              <w:pStyle w:val="Akapitzlist"/>
              <w:shd w:val="clear" w:color="auto" w:fill="FFFFFF"/>
              <w:ind w:left="108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C20D6">
              <w:rPr>
                <w:rFonts w:ascii="Times New Roman" w:hAnsi="Times New Roman" w:cs="Times New Roman"/>
                <w:sz w:val="20"/>
                <w:szCs w:val="20"/>
              </w:rPr>
              <w:t>·        221 kart pracy – w programie,</w:t>
            </w:r>
          </w:p>
          <w:p w14:paraId="5EC79627" w14:textId="77777777" w:rsidR="00690CFD" w:rsidRPr="005C20D6" w:rsidRDefault="00690CFD" w:rsidP="005C20D6">
            <w:pPr>
              <w:pStyle w:val="Akapitzlist"/>
              <w:shd w:val="clear" w:color="auto" w:fill="FFFFFF"/>
              <w:ind w:left="108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C20D6">
              <w:rPr>
                <w:rFonts w:ascii="Times New Roman" w:hAnsi="Times New Roman" w:cs="Times New Roman"/>
                <w:sz w:val="20"/>
                <w:szCs w:val="20"/>
              </w:rPr>
              <w:t>·        Pomoce tradycyjne: alfabet, bingo literowe, rozsypanki sylabowe,</w:t>
            </w:r>
          </w:p>
          <w:p w14:paraId="29D84AE8" w14:textId="77777777" w:rsidR="00690CFD" w:rsidRPr="005C20D6" w:rsidRDefault="00690CFD" w:rsidP="005C20D6">
            <w:pPr>
              <w:pStyle w:val="Akapitzlist"/>
              <w:shd w:val="clear" w:color="auto" w:fill="FFFFFF"/>
              <w:ind w:left="108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C20D6">
              <w:rPr>
                <w:rFonts w:ascii="Times New Roman" w:hAnsi="Times New Roman" w:cs="Times New Roman"/>
                <w:sz w:val="20"/>
                <w:szCs w:val="20"/>
              </w:rPr>
              <w:t>·        Poradnik.</w:t>
            </w:r>
          </w:p>
          <w:p w14:paraId="0BDCAF10" w14:textId="77777777" w:rsidR="00690CFD" w:rsidRPr="005C20D6" w:rsidRDefault="00690CFD" w:rsidP="005C20D6">
            <w:pPr>
              <w:pStyle w:val="standard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0012B1" w:rsidRPr="0069054E" w14:paraId="50FDD53B" w14:textId="77777777" w:rsidTr="005C20D6">
        <w:tc>
          <w:tcPr>
            <w:tcW w:w="905" w:type="dxa"/>
          </w:tcPr>
          <w:p w14:paraId="0D0052A0" w14:textId="4E820D0D" w:rsidR="000012B1" w:rsidRPr="00880D58" w:rsidRDefault="005C20D6" w:rsidP="005C2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7. </w:t>
            </w:r>
          </w:p>
        </w:tc>
        <w:tc>
          <w:tcPr>
            <w:tcW w:w="2303" w:type="dxa"/>
          </w:tcPr>
          <w:p w14:paraId="5285A7E2" w14:textId="77777777" w:rsidR="005F75A7" w:rsidRDefault="005F75A7" w:rsidP="005F75A7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E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Uczeń zdolny</w:t>
            </w:r>
          </w:p>
          <w:p w14:paraId="311E1098" w14:textId="0B65FDC3" w:rsidR="000012B1" w:rsidRPr="000012B1" w:rsidRDefault="000012B1" w:rsidP="005C20D6"/>
          <w:p w14:paraId="606E79FF" w14:textId="77777777" w:rsidR="000012B1" w:rsidRPr="00880D58" w:rsidRDefault="000012B1" w:rsidP="005C2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14:paraId="094B1C7B" w14:textId="037F25B4" w:rsidR="000012B1" w:rsidRPr="00880D58" w:rsidRDefault="00B12312" w:rsidP="005C2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9" w:type="dxa"/>
          </w:tcPr>
          <w:p w14:paraId="2190634B" w14:textId="7BB05C20" w:rsidR="000012B1" w:rsidRPr="00880D58" w:rsidRDefault="00B12312" w:rsidP="005C2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214" w:type="dxa"/>
          </w:tcPr>
          <w:p w14:paraId="6A46D25F" w14:textId="592FB0F3" w:rsidR="000012B1" w:rsidRPr="005C20D6" w:rsidRDefault="000012B1" w:rsidP="005C20D6">
            <w:pPr>
              <w:pStyle w:val="standard"/>
              <w:shd w:val="clear" w:color="auto" w:fill="FFFFFF"/>
              <w:spacing w:before="0" w:beforeAutospacing="0"/>
              <w:rPr>
                <w:sz w:val="20"/>
                <w:szCs w:val="20"/>
              </w:rPr>
            </w:pPr>
            <w:r w:rsidRPr="005C20D6">
              <w:rPr>
                <w:b/>
                <w:bCs/>
                <w:sz w:val="20"/>
                <w:szCs w:val="20"/>
                <w:u w:val="single"/>
              </w:rPr>
              <w:t>liczba licencji:</w:t>
            </w:r>
            <w:r w:rsidRPr="005C20D6">
              <w:rPr>
                <w:b/>
                <w:bCs/>
                <w:sz w:val="20"/>
                <w:szCs w:val="20"/>
              </w:rPr>
              <w:t>  1</w:t>
            </w:r>
            <w:r w:rsidRPr="005C20D6">
              <w:rPr>
                <w:b/>
                <w:bCs/>
                <w:sz w:val="20"/>
                <w:szCs w:val="20"/>
              </w:rPr>
              <w:br/>
            </w:r>
            <w:r w:rsidRPr="005C20D6">
              <w:rPr>
                <w:b/>
                <w:bCs/>
                <w:sz w:val="20"/>
                <w:szCs w:val="20"/>
                <w:u w:val="single"/>
              </w:rPr>
              <w:t>czas trwania licencji</w:t>
            </w:r>
            <w:r w:rsidRPr="005C20D6">
              <w:rPr>
                <w:b/>
                <w:bCs/>
                <w:sz w:val="20"/>
                <w:szCs w:val="20"/>
              </w:rPr>
              <w:t>: bezterminowa</w:t>
            </w:r>
            <w:r w:rsidRPr="005C20D6">
              <w:rPr>
                <w:b/>
                <w:bCs/>
                <w:sz w:val="20"/>
                <w:szCs w:val="20"/>
              </w:rPr>
              <w:br/>
            </w:r>
            <w:r w:rsidRPr="005C20D6">
              <w:rPr>
                <w:b/>
                <w:bCs/>
                <w:sz w:val="20"/>
                <w:szCs w:val="20"/>
                <w:u w:val="single"/>
              </w:rPr>
              <w:t>wiek uczniów:</w:t>
            </w:r>
            <w:r w:rsidRPr="005C20D6">
              <w:rPr>
                <w:b/>
                <w:bCs/>
                <w:sz w:val="20"/>
                <w:szCs w:val="20"/>
              </w:rPr>
              <w:t> 6 - 10 lat</w:t>
            </w:r>
          </w:p>
          <w:p w14:paraId="3A017ACD" w14:textId="77777777" w:rsidR="000012B1" w:rsidRPr="005C20D6" w:rsidRDefault="000012B1" w:rsidP="005C20D6">
            <w:pPr>
              <w:pStyle w:val="NormalnyWeb"/>
              <w:shd w:val="clear" w:color="auto" w:fill="FFFFFF"/>
              <w:spacing w:before="0" w:beforeAutospacing="0" w:after="180" w:afterAutospacing="0"/>
              <w:rPr>
                <w:sz w:val="20"/>
                <w:szCs w:val="20"/>
              </w:rPr>
            </w:pPr>
            <w:r w:rsidRPr="005C20D6">
              <w:rPr>
                <w:sz w:val="20"/>
                <w:szCs w:val="20"/>
              </w:rPr>
              <w:t>Multimedialne oprogramowanie wspomagające rozwój predyspozycji i uzdolnień dzięki zajęciom prowadzonym metodą projektu edukacyjnego.</w:t>
            </w:r>
          </w:p>
          <w:p w14:paraId="65D0E0B7" w14:textId="77777777" w:rsidR="000012B1" w:rsidRPr="005C20D6" w:rsidRDefault="000012B1" w:rsidP="005C20D6">
            <w:pPr>
              <w:pStyle w:val="NormalnyWeb"/>
              <w:shd w:val="clear" w:color="auto" w:fill="FFFFFF"/>
              <w:spacing w:before="0" w:beforeAutospacing="0" w:after="180" w:afterAutospacing="0"/>
              <w:rPr>
                <w:sz w:val="20"/>
                <w:szCs w:val="20"/>
              </w:rPr>
            </w:pPr>
            <w:r w:rsidRPr="005C20D6">
              <w:rPr>
                <w:sz w:val="20"/>
                <w:szCs w:val="20"/>
              </w:rPr>
              <w:t>Program multimedialny </w:t>
            </w:r>
            <w:r w:rsidRPr="005C20D6">
              <w:rPr>
                <w:rStyle w:val="Pogrubienie"/>
                <w:sz w:val="20"/>
                <w:szCs w:val="20"/>
              </w:rPr>
              <w:t>Każdy uczeń to UCZEŃ ZDOLNY</w:t>
            </w:r>
            <w:r w:rsidRPr="005C20D6">
              <w:rPr>
                <w:sz w:val="20"/>
                <w:szCs w:val="20"/>
              </w:rPr>
              <w:t> został przygotowany dla uczniów klas początkowych szkoły podstawowej, w wieku 6–10 lat; do realizacji w toku zajęć dydaktycznych oraz na zajęciach dodatkowych.</w:t>
            </w:r>
          </w:p>
          <w:p w14:paraId="1949A8F2" w14:textId="77777777" w:rsidR="000012B1" w:rsidRPr="005C20D6" w:rsidRDefault="000012B1" w:rsidP="005C20D6">
            <w:pPr>
              <w:pStyle w:val="NormalnyWeb"/>
              <w:shd w:val="clear" w:color="auto" w:fill="FFFFFF"/>
              <w:spacing w:before="0" w:beforeAutospacing="0" w:after="180" w:afterAutospacing="0"/>
              <w:rPr>
                <w:sz w:val="20"/>
                <w:szCs w:val="20"/>
              </w:rPr>
            </w:pPr>
            <w:r w:rsidRPr="005C20D6">
              <w:rPr>
                <w:rStyle w:val="Pogrubienie"/>
                <w:sz w:val="20"/>
                <w:szCs w:val="20"/>
              </w:rPr>
              <w:t>Każdy uczeń to UCZEŃ ZDOLNY</w:t>
            </w:r>
            <w:r w:rsidRPr="005C20D6">
              <w:rPr>
                <w:sz w:val="20"/>
                <w:szCs w:val="20"/>
              </w:rPr>
              <w:t> to: </w:t>
            </w:r>
          </w:p>
          <w:p w14:paraId="39E304EF" w14:textId="77777777" w:rsidR="000012B1" w:rsidRPr="005C20D6" w:rsidRDefault="000012B1">
            <w:pPr>
              <w:numPr>
                <w:ilvl w:val="0"/>
                <w:numId w:val="18"/>
              </w:numPr>
              <w:shd w:val="clear" w:color="auto" w:fill="FFFFFF"/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C20D6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jedyny na rynku</w:t>
            </w:r>
            <w:r w:rsidRPr="005C20D6">
              <w:rPr>
                <w:rFonts w:ascii="Times New Roman" w:hAnsi="Times New Roman" w:cs="Times New Roman"/>
                <w:sz w:val="20"/>
                <w:szCs w:val="20"/>
              </w:rPr>
              <w:t> produkt multimedialny do wspomagania pracy </w:t>
            </w:r>
            <w:r w:rsidRPr="005C20D6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metodą projektu edukacyjnego</w:t>
            </w:r>
            <w:r w:rsidRPr="005C20D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541276E" w14:textId="77777777" w:rsidR="000012B1" w:rsidRPr="005C20D6" w:rsidRDefault="000012B1">
            <w:pPr>
              <w:numPr>
                <w:ilvl w:val="0"/>
                <w:numId w:val="18"/>
              </w:numPr>
              <w:shd w:val="clear" w:color="auto" w:fill="FFFFFF"/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C20D6">
              <w:rPr>
                <w:rFonts w:ascii="Times New Roman" w:hAnsi="Times New Roman" w:cs="Times New Roman"/>
                <w:sz w:val="20"/>
                <w:szCs w:val="20"/>
              </w:rPr>
              <w:t>kształcenie </w:t>
            </w:r>
            <w:r w:rsidRPr="005C20D6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KOMPETENCJI KLUCZOWYCH</w:t>
            </w:r>
            <w:r w:rsidRPr="005C20D6">
              <w:rPr>
                <w:rFonts w:ascii="Times New Roman" w:hAnsi="Times New Roman" w:cs="Times New Roman"/>
                <w:sz w:val="20"/>
                <w:szCs w:val="20"/>
              </w:rPr>
              <w:t> jako połączenia wiedzy, umiejętności i postaw odpowiednich do sytuacji,</w:t>
            </w:r>
          </w:p>
          <w:p w14:paraId="3F92824D" w14:textId="77777777" w:rsidR="000012B1" w:rsidRPr="005C20D6" w:rsidRDefault="000012B1">
            <w:pPr>
              <w:numPr>
                <w:ilvl w:val="0"/>
                <w:numId w:val="18"/>
              </w:numPr>
              <w:shd w:val="clear" w:color="auto" w:fill="FFFFFF"/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C20D6">
              <w:rPr>
                <w:rFonts w:ascii="Times New Roman" w:hAnsi="Times New Roman" w:cs="Times New Roman"/>
                <w:sz w:val="20"/>
                <w:szCs w:val="20"/>
              </w:rPr>
              <w:t>stymulacja rozwoju poznawczego, emocjonalnego i motorycznego,</w:t>
            </w:r>
          </w:p>
          <w:p w14:paraId="729D878E" w14:textId="77777777" w:rsidR="000012B1" w:rsidRPr="005C20D6" w:rsidRDefault="000012B1">
            <w:pPr>
              <w:numPr>
                <w:ilvl w:val="0"/>
                <w:numId w:val="18"/>
              </w:numPr>
              <w:shd w:val="clear" w:color="auto" w:fill="FFFFFF"/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C20D6">
              <w:rPr>
                <w:rFonts w:ascii="Times New Roman" w:hAnsi="Times New Roman" w:cs="Times New Roman"/>
                <w:sz w:val="20"/>
                <w:szCs w:val="20"/>
              </w:rPr>
              <w:t>integracja wiedzy szkolnej i pozaszkolnej,</w:t>
            </w:r>
          </w:p>
          <w:p w14:paraId="20664CA5" w14:textId="77777777" w:rsidR="000012B1" w:rsidRPr="005C20D6" w:rsidRDefault="000012B1">
            <w:pPr>
              <w:numPr>
                <w:ilvl w:val="0"/>
                <w:numId w:val="18"/>
              </w:numPr>
              <w:shd w:val="clear" w:color="auto" w:fill="FFFFFF"/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C20D6">
              <w:rPr>
                <w:rFonts w:ascii="Times New Roman" w:hAnsi="Times New Roman" w:cs="Times New Roman"/>
                <w:sz w:val="20"/>
                <w:szCs w:val="20"/>
              </w:rPr>
              <w:t>produkt przygotowany przez profesorów edukacji wczesnoszkolnej.</w:t>
            </w:r>
          </w:p>
          <w:p w14:paraId="0F972BBD" w14:textId="77777777" w:rsidR="000012B1" w:rsidRPr="005C20D6" w:rsidRDefault="000012B1" w:rsidP="005C20D6">
            <w:pPr>
              <w:pStyle w:val="NormalnyWeb"/>
              <w:shd w:val="clear" w:color="auto" w:fill="FFFFFF"/>
              <w:spacing w:before="0" w:beforeAutospacing="0" w:after="180" w:afterAutospacing="0"/>
              <w:rPr>
                <w:sz w:val="20"/>
                <w:szCs w:val="20"/>
              </w:rPr>
            </w:pPr>
            <w:r w:rsidRPr="005C20D6">
              <w:rPr>
                <w:rStyle w:val="Pogrubienie"/>
                <w:sz w:val="20"/>
                <w:szCs w:val="20"/>
              </w:rPr>
              <w:t>Teraz na PENDRIVE! Łatwa instalacja i jeden numer licencji!</w:t>
            </w:r>
          </w:p>
          <w:p w14:paraId="3575A450" w14:textId="77777777" w:rsidR="000012B1" w:rsidRPr="005C20D6" w:rsidRDefault="000012B1" w:rsidP="005C20D6">
            <w:pPr>
              <w:pStyle w:val="Nagwek2"/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0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Opis szczegółowy</w:t>
            </w:r>
          </w:p>
          <w:p w14:paraId="7D2D62CE" w14:textId="77777777" w:rsidR="000012B1" w:rsidRPr="005C20D6" w:rsidRDefault="000012B1" w:rsidP="005C20D6">
            <w:pPr>
              <w:pStyle w:val="NormalnyWeb"/>
              <w:shd w:val="clear" w:color="auto" w:fill="FFFFFF"/>
              <w:spacing w:before="0" w:beforeAutospacing="0" w:after="360" w:afterAutospacing="0"/>
              <w:rPr>
                <w:sz w:val="20"/>
                <w:szCs w:val="20"/>
              </w:rPr>
            </w:pPr>
            <w:r w:rsidRPr="005C20D6">
              <w:rPr>
                <w:rStyle w:val="Pogrubienie"/>
                <w:sz w:val="20"/>
                <w:szCs w:val="20"/>
              </w:rPr>
              <w:t>Każdy uczeń to UCZEŃ ZDOLNY</w:t>
            </w:r>
            <w:r w:rsidRPr="005C20D6">
              <w:rPr>
                <w:sz w:val="20"/>
                <w:szCs w:val="20"/>
              </w:rPr>
              <w:t> jest programem, który:</w:t>
            </w:r>
          </w:p>
          <w:p w14:paraId="51347F8E" w14:textId="77777777" w:rsidR="000012B1" w:rsidRPr="005C20D6" w:rsidRDefault="000012B1">
            <w:pPr>
              <w:numPr>
                <w:ilvl w:val="0"/>
                <w:numId w:val="19"/>
              </w:numPr>
              <w:shd w:val="clear" w:color="auto" w:fill="FFFFFF"/>
              <w:spacing w:after="60"/>
              <w:ind w:left="1470"/>
              <w:rPr>
                <w:rFonts w:ascii="Times New Roman" w:hAnsi="Times New Roman" w:cs="Times New Roman"/>
                <w:sz w:val="20"/>
                <w:szCs w:val="20"/>
              </w:rPr>
            </w:pPr>
            <w:r w:rsidRPr="005C20D6">
              <w:rPr>
                <w:rFonts w:ascii="Times New Roman" w:hAnsi="Times New Roman" w:cs="Times New Roman"/>
                <w:sz w:val="20"/>
                <w:szCs w:val="20"/>
              </w:rPr>
              <w:t>wspomaga rozwój predyspozycji i uzdolnień dzieci,</w:t>
            </w:r>
          </w:p>
          <w:p w14:paraId="660E5B33" w14:textId="77777777" w:rsidR="000012B1" w:rsidRPr="005C20D6" w:rsidRDefault="000012B1">
            <w:pPr>
              <w:numPr>
                <w:ilvl w:val="0"/>
                <w:numId w:val="19"/>
              </w:numPr>
              <w:shd w:val="clear" w:color="auto" w:fill="FFFFFF"/>
              <w:spacing w:after="60"/>
              <w:ind w:left="1470"/>
              <w:rPr>
                <w:rFonts w:ascii="Times New Roman" w:hAnsi="Times New Roman" w:cs="Times New Roman"/>
                <w:sz w:val="20"/>
                <w:szCs w:val="20"/>
              </w:rPr>
            </w:pPr>
            <w:r w:rsidRPr="005C20D6">
              <w:rPr>
                <w:rFonts w:ascii="Times New Roman" w:hAnsi="Times New Roman" w:cs="Times New Roman"/>
                <w:sz w:val="20"/>
                <w:szCs w:val="20"/>
              </w:rPr>
              <w:t>kształtuje myślenie strategiczne,</w:t>
            </w:r>
          </w:p>
          <w:p w14:paraId="4FCDB3F4" w14:textId="77777777" w:rsidR="000012B1" w:rsidRPr="005C20D6" w:rsidRDefault="000012B1">
            <w:pPr>
              <w:numPr>
                <w:ilvl w:val="0"/>
                <w:numId w:val="19"/>
              </w:numPr>
              <w:shd w:val="clear" w:color="auto" w:fill="FFFFFF"/>
              <w:spacing w:after="60"/>
              <w:ind w:left="1470"/>
              <w:rPr>
                <w:rFonts w:ascii="Times New Roman" w:hAnsi="Times New Roman" w:cs="Times New Roman"/>
                <w:sz w:val="20"/>
                <w:szCs w:val="20"/>
              </w:rPr>
            </w:pPr>
            <w:r w:rsidRPr="005C20D6">
              <w:rPr>
                <w:rFonts w:ascii="Times New Roman" w:hAnsi="Times New Roman" w:cs="Times New Roman"/>
                <w:sz w:val="20"/>
                <w:szCs w:val="20"/>
              </w:rPr>
              <w:t>uczy, jak formułować hipotezy,</w:t>
            </w:r>
          </w:p>
          <w:p w14:paraId="217D7E38" w14:textId="77777777" w:rsidR="000012B1" w:rsidRPr="005C20D6" w:rsidRDefault="000012B1">
            <w:pPr>
              <w:numPr>
                <w:ilvl w:val="0"/>
                <w:numId w:val="19"/>
              </w:numPr>
              <w:shd w:val="clear" w:color="auto" w:fill="FFFFFF"/>
              <w:spacing w:after="60"/>
              <w:ind w:left="1470"/>
              <w:rPr>
                <w:rFonts w:ascii="Times New Roman" w:hAnsi="Times New Roman" w:cs="Times New Roman"/>
                <w:sz w:val="20"/>
                <w:szCs w:val="20"/>
              </w:rPr>
            </w:pPr>
            <w:r w:rsidRPr="005C20D6">
              <w:rPr>
                <w:rFonts w:ascii="Times New Roman" w:hAnsi="Times New Roman" w:cs="Times New Roman"/>
                <w:sz w:val="20"/>
                <w:szCs w:val="20"/>
              </w:rPr>
              <w:t>rozwija umiejętności abstrahowania, wnioskowania i dedukowania,</w:t>
            </w:r>
          </w:p>
          <w:p w14:paraId="665FF75E" w14:textId="77777777" w:rsidR="000012B1" w:rsidRPr="005C20D6" w:rsidRDefault="000012B1">
            <w:pPr>
              <w:numPr>
                <w:ilvl w:val="0"/>
                <w:numId w:val="19"/>
              </w:numPr>
              <w:shd w:val="clear" w:color="auto" w:fill="FFFFFF"/>
              <w:spacing w:after="60"/>
              <w:ind w:left="1470"/>
              <w:rPr>
                <w:rFonts w:ascii="Times New Roman" w:hAnsi="Times New Roman" w:cs="Times New Roman"/>
                <w:sz w:val="20"/>
                <w:szCs w:val="20"/>
              </w:rPr>
            </w:pPr>
            <w:r w:rsidRPr="005C20D6">
              <w:rPr>
                <w:rFonts w:ascii="Times New Roman" w:hAnsi="Times New Roman" w:cs="Times New Roman"/>
                <w:sz w:val="20"/>
                <w:szCs w:val="20"/>
              </w:rPr>
              <w:t>uczy dzieci współdziałania w grupie, dzielenia się zadaniami i odpowiedzialnością za ich wykonanie,</w:t>
            </w:r>
          </w:p>
          <w:p w14:paraId="0AA1C6DD" w14:textId="77777777" w:rsidR="000012B1" w:rsidRPr="005C20D6" w:rsidRDefault="000012B1">
            <w:pPr>
              <w:numPr>
                <w:ilvl w:val="0"/>
                <w:numId w:val="19"/>
              </w:numPr>
              <w:shd w:val="clear" w:color="auto" w:fill="FFFFFF"/>
              <w:spacing w:after="60"/>
              <w:ind w:left="1470"/>
              <w:rPr>
                <w:rFonts w:ascii="Times New Roman" w:hAnsi="Times New Roman" w:cs="Times New Roman"/>
                <w:sz w:val="20"/>
                <w:szCs w:val="20"/>
              </w:rPr>
            </w:pPr>
            <w:r w:rsidRPr="005C20D6">
              <w:rPr>
                <w:rFonts w:ascii="Times New Roman" w:hAnsi="Times New Roman" w:cs="Times New Roman"/>
                <w:sz w:val="20"/>
                <w:szCs w:val="20"/>
              </w:rPr>
              <w:t>stymuluje ciekawość poznawczą,</w:t>
            </w:r>
          </w:p>
          <w:p w14:paraId="7B56CD78" w14:textId="77777777" w:rsidR="000012B1" w:rsidRPr="005C20D6" w:rsidRDefault="000012B1">
            <w:pPr>
              <w:numPr>
                <w:ilvl w:val="0"/>
                <w:numId w:val="19"/>
              </w:numPr>
              <w:shd w:val="clear" w:color="auto" w:fill="FFFFFF"/>
              <w:spacing w:after="60"/>
              <w:ind w:left="1470"/>
              <w:rPr>
                <w:rFonts w:ascii="Times New Roman" w:hAnsi="Times New Roman" w:cs="Times New Roman"/>
                <w:sz w:val="20"/>
                <w:szCs w:val="20"/>
              </w:rPr>
            </w:pPr>
            <w:r w:rsidRPr="005C20D6">
              <w:rPr>
                <w:rFonts w:ascii="Times New Roman" w:hAnsi="Times New Roman" w:cs="Times New Roman"/>
                <w:sz w:val="20"/>
                <w:szCs w:val="20"/>
              </w:rPr>
              <w:t>uczy zaradności i przedsiębiorczości,</w:t>
            </w:r>
          </w:p>
          <w:p w14:paraId="4C1575D8" w14:textId="77777777" w:rsidR="000012B1" w:rsidRPr="005C20D6" w:rsidRDefault="000012B1">
            <w:pPr>
              <w:numPr>
                <w:ilvl w:val="0"/>
                <w:numId w:val="19"/>
              </w:numPr>
              <w:shd w:val="clear" w:color="auto" w:fill="FFFFFF"/>
              <w:spacing w:after="60"/>
              <w:ind w:left="1470"/>
              <w:rPr>
                <w:rFonts w:ascii="Times New Roman" w:hAnsi="Times New Roman" w:cs="Times New Roman"/>
                <w:sz w:val="20"/>
                <w:szCs w:val="20"/>
              </w:rPr>
            </w:pPr>
            <w:r w:rsidRPr="005C20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pozwala nauczycielowi na organizację zajęć dla dzieci przejawiających ponadprzeciętną ciekawość świata,</w:t>
            </w:r>
          </w:p>
          <w:p w14:paraId="6E56C60B" w14:textId="77777777" w:rsidR="000012B1" w:rsidRPr="005C20D6" w:rsidRDefault="000012B1">
            <w:pPr>
              <w:numPr>
                <w:ilvl w:val="0"/>
                <w:numId w:val="19"/>
              </w:numPr>
              <w:shd w:val="clear" w:color="auto" w:fill="FFFFFF"/>
              <w:spacing w:after="60"/>
              <w:ind w:left="1470"/>
              <w:rPr>
                <w:rFonts w:ascii="Times New Roman" w:hAnsi="Times New Roman" w:cs="Times New Roman"/>
                <w:sz w:val="20"/>
                <w:szCs w:val="20"/>
              </w:rPr>
            </w:pPr>
            <w:r w:rsidRPr="005C20D6">
              <w:rPr>
                <w:rFonts w:ascii="Times New Roman" w:hAnsi="Times New Roman" w:cs="Times New Roman"/>
                <w:sz w:val="20"/>
                <w:szCs w:val="20"/>
              </w:rPr>
              <w:t>powstał we współpracy z przedstawicielami świata nauki.</w:t>
            </w:r>
          </w:p>
          <w:p w14:paraId="11F88764" w14:textId="77777777" w:rsidR="000012B1" w:rsidRPr="005C20D6" w:rsidRDefault="000012B1" w:rsidP="005C20D6">
            <w:pPr>
              <w:pStyle w:val="NormalnyWeb"/>
              <w:shd w:val="clear" w:color="auto" w:fill="FFFFFF"/>
              <w:spacing w:before="0" w:beforeAutospacing="0" w:after="360" w:afterAutospacing="0"/>
              <w:rPr>
                <w:sz w:val="20"/>
                <w:szCs w:val="20"/>
              </w:rPr>
            </w:pPr>
            <w:r w:rsidRPr="005C20D6">
              <w:rPr>
                <w:sz w:val="20"/>
                <w:szCs w:val="20"/>
              </w:rPr>
              <w:t>Program składa się </w:t>
            </w:r>
            <w:r w:rsidRPr="005C20D6">
              <w:rPr>
                <w:rStyle w:val="Pogrubienie"/>
                <w:sz w:val="20"/>
                <w:szCs w:val="20"/>
              </w:rPr>
              <w:t>z 5 bloków tematycznych</w:t>
            </w:r>
            <w:r w:rsidRPr="005C20D6">
              <w:rPr>
                <w:sz w:val="20"/>
                <w:szCs w:val="20"/>
              </w:rPr>
              <w:t>:</w:t>
            </w:r>
          </w:p>
          <w:p w14:paraId="066EB051" w14:textId="77777777" w:rsidR="000012B1" w:rsidRPr="005C20D6" w:rsidRDefault="000012B1">
            <w:pPr>
              <w:numPr>
                <w:ilvl w:val="0"/>
                <w:numId w:val="20"/>
              </w:numPr>
              <w:shd w:val="clear" w:color="auto" w:fill="FFFFFF"/>
              <w:spacing w:after="60"/>
              <w:ind w:left="1470"/>
              <w:rPr>
                <w:rFonts w:ascii="Times New Roman" w:hAnsi="Times New Roman" w:cs="Times New Roman"/>
                <w:sz w:val="20"/>
                <w:szCs w:val="20"/>
              </w:rPr>
            </w:pPr>
            <w:r w:rsidRPr="005C20D6">
              <w:rPr>
                <w:rFonts w:ascii="Times New Roman" w:hAnsi="Times New Roman" w:cs="Times New Roman"/>
                <w:sz w:val="20"/>
                <w:szCs w:val="20"/>
              </w:rPr>
              <w:t>Świat wokół nas</w:t>
            </w:r>
          </w:p>
          <w:p w14:paraId="5F6ED49D" w14:textId="77777777" w:rsidR="000012B1" w:rsidRPr="005C20D6" w:rsidRDefault="000012B1">
            <w:pPr>
              <w:numPr>
                <w:ilvl w:val="0"/>
                <w:numId w:val="20"/>
              </w:numPr>
              <w:shd w:val="clear" w:color="auto" w:fill="FFFFFF"/>
              <w:spacing w:after="60"/>
              <w:ind w:left="1470"/>
              <w:rPr>
                <w:rFonts w:ascii="Times New Roman" w:hAnsi="Times New Roman" w:cs="Times New Roman"/>
                <w:sz w:val="20"/>
                <w:szCs w:val="20"/>
              </w:rPr>
            </w:pPr>
            <w:r w:rsidRPr="005C20D6">
              <w:rPr>
                <w:rFonts w:ascii="Times New Roman" w:hAnsi="Times New Roman" w:cs="Times New Roman"/>
                <w:sz w:val="20"/>
                <w:szCs w:val="20"/>
              </w:rPr>
              <w:t>Wynalazki</w:t>
            </w:r>
          </w:p>
          <w:p w14:paraId="39DF65ED" w14:textId="77777777" w:rsidR="000012B1" w:rsidRPr="005C20D6" w:rsidRDefault="000012B1">
            <w:pPr>
              <w:numPr>
                <w:ilvl w:val="0"/>
                <w:numId w:val="20"/>
              </w:numPr>
              <w:shd w:val="clear" w:color="auto" w:fill="FFFFFF"/>
              <w:spacing w:after="60"/>
              <w:ind w:left="1470"/>
              <w:rPr>
                <w:rFonts w:ascii="Times New Roman" w:hAnsi="Times New Roman" w:cs="Times New Roman"/>
                <w:sz w:val="20"/>
                <w:szCs w:val="20"/>
              </w:rPr>
            </w:pPr>
            <w:r w:rsidRPr="005C20D6">
              <w:rPr>
                <w:rFonts w:ascii="Times New Roman" w:hAnsi="Times New Roman" w:cs="Times New Roman"/>
                <w:sz w:val="20"/>
                <w:szCs w:val="20"/>
              </w:rPr>
              <w:t>Kompas, mapa, GPS</w:t>
            </w:r>
          </w:p>
          <w:p w14:paraId="4A55F53C" w14:textId="77777777" w:rsidR="000012B1" w:rsidRPr="005C20D6" w:rsidRDefault="000012B1">
            <w:pPr>
              <w:numPr>
                <w:ilvl w:val="0"/>
                <w:numId w:val="20"/>
              </w:numPr>
              <w:shd w:val="clear" w:color="auto" w:fill="FFFFFF"/>
              <w:spacing w:after="60"/>
              <w:ind w:left="1470"/>
              <w:rPr>
                <w:rFonts w:ascii="Times New Roman" w:hAnsi="Times New Roman" w:cs="Times New Roman"/>
                <w:sz w:val="20"/>
                <w:szCs w:val="20"/>
              </w:rPr>
            </w:pPr>
            <w:r w:rsidRPr="005C20D6">
              <w:rPr>
                <w:rFonts w:ascii="Times New Roman" w:hAnsi="Times New Roman" w:cs="Times New Roman"/>
                <w:sz w:val="20"/>
                <w:szCs w:val="20"/>
              </w:rPr>
              <w:t>Co w trawie piszczy?</w:t>
            </w:r>
          </w:p>
          <w:p w14:paraId="5EADEB37" w14:textId="77777777" w:rsidR="000012B1" w:rsidRPr="005C20D6" w:rsidRDefault="000012B1">
            <w:pPr>
              <w:numPr>
                <w:ilvl w:val="0"/>
                <w:numId w:val="20"/>
              </w:numPr>
              <w:shd w:val="clear" w:color="auto" w:fill="FFFFFF"/>
              <w:spacing w:after="60"/>
              <w:ind w:left="1470"/>
              <w:rPr>
                <w:rFonts w:ascii="Times New Roman" w:hAnsi="Times New Roman" w:cs="Times New Roman"/>
                <w:sz w:val="20"/>
                <w:szCs w:val="20"/>
              </w:rPr>
            </w:pPr>
            <w:r w:rsidRPr="005C20D6">
              <w:rPr>
                <w:rFonts w:ascii="Times New Roman" w:hAnsi="Times New Roman" w:cs="Times New Roman"/>
                <w:sz w:val="20"/>
                <w:szCs w:val="20"/>
              </w:rPr>
              <w:t>Sami też to potrafimy!</w:t>
            </w:r>
          </w:p>
          <w:p w14:paraId="512596D0" w14:textId="77777777" w:rsidR="000012B1" w:rsidRPr="005C20D6" w:rsidRDefault="000012B1" w:rsidP="005C20D6">
            <w:pPr>
              <w:pStyle w:val="NormalnyWeb"/>
              <w:shd w:val="clear" w:color="auto" w:fill="FFFFFF"/>
              <w:spacing w:before="0" w:beforeAutospacing="0" w:after="360" w:afterAutospacing="0"/>
              <w:rPr>
                <w:sz w:val="20"/>
                <w:szCs w:val="20"/>
              </w:rPr>
            </w:pPr>
            <w:r w:rsidRPr="005C20D6">
              <w:rPr>
                <w:sz w:val="20"/>
                <w:szCs w:val="20"/>
              </w:rPr>
              <w:t>W każdym z nich nauczyciel znajdzie sugestie dotyczące realizacji w sumie </w:t>
            </w:r>
            <w:r w:rsidRPr="005C20D6">
              <w:rPr>
                <w:rStyle w:val="Pogrubienie"/>
                <w:sz w:val="20"/>
                <w:szCs w:val="20"/>
              </w:rPr>
              <w:t>25 różnych projektów. </w:t>
            </w:r>
            <w:r w:rsidRPr="005C20D6">
              <w:rPr>
                <w:sz w:val="20"/>
                <w:szCs w:val="20"/>
              </w:rPr>
              <w:t>Zaproponowane zagadnienia są związane z treściami, które uczeń poznaje w szkole, ale sposób ich zaprezentowania odbiega od tego znanego dzieciom z tradycyjnych podręczników.</w:t>
            </w:r>
          </w:p>
          <w:p w14:paraId="2A1790BE" w14:textId="77777777" w:rsidR="000012B1" w:rsidRPr="005C20D6" w:rsidRDefault="000012B1" w:rsidP="005C20D6">
            <w:pPr>
              <w:pStyle w:val="NormalnyWeb"/>
              <w:shd w:val="clear" w:color="auto" w:fill="FFFFFF"/>
              <w:spacing w:before="0" w:beforeAutospacing="0" w:after="360" w:afterAutospacing="0"/>
              <w:rPr>
                <w:sz w:val="20"/>
                <w:szCs w:val="20"/>
              </w:rPr>
            </w:pPr>
            <w:r w:rsidRPr="005C20D6">
              <w:rPr>
                <w:rStyle w:val="Pogrubienie"/>
                <w:sz w:val="20"/>
                <w:szCs w:val="20"/>
              </w:rPr>
              <w:t>Program Każdy uczeń to UCZEŃ ZDOLNY wspiera realizację podstawy programowej na pierwszym etapie edukacyjnym (klasy 1-3).</w:t>
            </w:r>
          </w:p>
          <w:p w14:paraId="65188111" w14:textId="77777777" w:rsidR="000012B1" w:rsidRPr="005C20D6" w:rsidRDefault="000012B1" w:rsidP="005C20D6">
            <w:pPr>
              <w:pStyle w:val="NormalnyWeb"/>
              <w:shd w:val="clear" w:color="auto" w:fill="FFFFFF"/>
              <w:spacing w:before="0" w:beforeAutospacing="0" w:after="360" w:afterAutospacing="0"/>
              <w:rPr>
                <w:sz w:val="20"/>
                <w:szCs w:val="20"/>
              </w:rPr>
            </w:pPr>
            <w:r w:rsidRPr="005C20D6">
              <w:rPr>
                <w:sz w:val="20"/>
                <w:szCs w:val="20"/>
              </w:rPr>
              <w:t>„</w:t>
            </w:r>
            <w:r w:rsidRPr="005C20D6">
              <w:rPr>
                <w:rStyle w:val="Uwydatnienie"/>
                <w:sz w:val="20"/>
                <w:szCs w:val="20"/>
              </w:rPr>
              <w:t>Duże znaczenie dla rozwoju młodego człowieka oraz jego sukcesów w dorosłym życiu ma nabywanie kompetencji społecznych takich jak komunikacja i współpraca w grupie, w tym w środowiskach wirtualnych, udział w projektach zespołowych lub indywidualnych oraz organizacja i zarządzanie projektami.</w:t>
            </w:r>
          </w:p>
          <w:p w14:paraId="781C6448" w14:textId="77777777" w:rsidR="000012B1" w:rsidRPr="005C20D6" w:rsidRDefault="000012B1" w:rsidP="005C20D6">
            <w:pPr>
              <w:pStyle w:val="NormalnyWeb"/>
              <w:shd w:val="clear" w:color="auto" w:fill="FFFFFF"/>
              <w:spacing w:before="0" w:beforeAutospacing="0" w:after="360" w:afterAutospacing="0"/>
              <w:rPr>
                <w:sz w:val="20"/>
                <w:szCs w:val="20"/>
              </w:rPr>
            </w:pPr>
            <w:r w:rsidRPr="005C20D6">
              <w:rPr>
                <w:rStyle w:val="Uwydatnienie"/>
                <w:sz w:val="20"/>
                <w:szCs w:val="20"/>
              </w:rPr>
              <w:t>Zastosowanie metody projektu, oprócz wspierania w nabywaniu wspomnianych wyżej kompetencji, pomaga również rozwijać u uczniów przedsiębiorczość i kreatywność oraz umożliwia stosowanie w procesie kształcenia innowacyjnych rozwiązań programowych, organizacyjnych lub metodycznych. Metoda projektu zakłada znaczną samodzielność i odpowiedzialność uczestników, co stwarza uczniom warunki do indywidualnego kierowania procesem uczenia się. Wspiera integrację zespołu klasowego, w którym uczniowie, dzięki pracy w grupie, uczą się rozwiązywania problemów, aktywnego słuchania, skutecznego komunikowania się, a także wzmacniają poczucie własnej wartości. Metoda projektu wdraża uczniów do planowania oraz organizowania pracy, a także dokonywania samooceny. Projekty swoim zakresem mogą obejmować jeden lub więcej przedmiotów. Pozwalają na współdziałanie szkoły ze środowiskiem lokalnym oraz na zaangażowanie rodziców uczniów.</w:t>
            </w:r>
          </w:p>
          <w:p w14:paraId="744008B4" w14:textId="77777777" w:rsidR="000012B1" w:rsidRPr="005C20D6" w:rsidRDefault="000012B1" w:rsidP="005C20D6">
            <w:pPr>
              <w:pStyle w:val="NormalnyWeb"/>
              <w:shd w:val="clear" w:color="auto" w:fill="FFFFFF"/>
              <w:spacing w:before="0" w:beforeAutospacing="0" w:after="360" w:afterAutospacing="0"/>
              <w:rPr>
                <w:sz w:val="20"/>
                <w:szCs w:val="20"/>
              </w:rPr>
            </w:pPr>
            <w:r w:rsidRPr="005C20D6">
              <w:rPr>
                <w:rStyle w:val="Uwydatnienie"/>
                <w:sz w:val="20"/>
                <w:szCs w:val="20"/>
              </w:rPr>
              <w:lastRenderedPageBreak/>
              <w:t>Projekty mogą być wykonywane indywidualnie lub zespołowo. Uczniowie podczas pracy nad projektami powinni mieć zapewnioną pomoc nauczyciela – opiekuna. Nauczyciele korzystający z metody projektu mogą indywidualizować techniki pracy, różnicując wymagania</w:t>
            </w:r>
            <w:r w:rsidRPr="005C20D6">
              <w:rPr>
                <w:sz w:val="20"/>
                <w:szCs w:val="20"/>
              </w:rPr>
              <w:t>.”</w:t>
            </w:r>
          </w:p>
          <w:p w14:paraId="579AC69E" w14:textId="77777777" w:rsidR="000012B1" w:rsidRPr="005C20D6" w:rsidRDefault="000012B1" w:rsidP="005C20D6">
            <w:pPr>
              <w:pStyle w:val="NormalnyWeb"/>
              <w:shd w:val="clear" w:color="auto" w:fill="FFFFFF"/>
              <w:spacing w:before="0" w:beforeAutospacing="0" w:after="360" w:afterAutospacing="0"/>
              <w:rPr>
                <w:sz w:val="20"/>
                <w:szCs w:val="20"/>
              </w:rPr>
            </w:pPr>
            <w:r w:rsidRPr="005C20D6">
              <w:rPr>
                <w:sz w:val="20"/>
                <w:szCs w:val="20"/>
              </w:rPr>
              <w:t>Z ROZPORZĄDZENIA MINISTRA EDUKACJI NARODOWEJ z dnia 14 lutego 2017 r.</w:t>
            </w:r>
          </w:p>
          <w:p w14:paraId="67C28485" w14:textId="77777777" w:rsidR="000012B1" w:rsidRPr="005C20D6" w:rsidRDefault="000012B1" w:rsidP="005C20D6">
            <w:pPr>
              <w:pStyle w:val="NormalnyWeb"/>
              <w:shd w:val="clear" w:color="auto" w:fill="FFFFFF"/>
              <w:spacing w:before="0" w:beforeAutospacing="0" w:after="360" w:afterAutospacing="0"/>
              <w:rPr>
                <w:sz w:val="20"/>
                <w:szCs w:val="20"/>
              </w:rPr>
            </w:pPr>
            <w:r w:rsidRPr="005C20D6">
              <w:rPr>
                <w:sz w:val="20"/>
                <w:szCs w:val="20"/>
              </w:rPr>
              <w:t>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policealnej.</w:t>
            </w:r>
          </w:p>
          <w:p w14:paraId="2C62DC73" w14:textId="77777777" w:rsidR="000012B1" w:rsidRPr="005C20D6" w:rsidRDefault="000012B1" w:rsidP="005C20D6">
            <w:pPr>
              <w:pStyle w:val="NormalnyWeb"/>
              <w:shd w:val="clear" w:color="auto" w:fill="FFFFFF"/>
              <w:spacing w:before="0" w:beforeAutospacing="0" w:after="360" w:afterAutospacing="0"/>
              <w:rPr>
                <w:sz w:val="20"/>
                <w:szCs w:val="20"/>
              </w:rPr>
            </w:pPr>
            <w:r w:rsidRPr="005C20D6">
              <w:rPr>
                <w:sz w:val="20"/>
                <w:szCs w:val="20"/>
              </w:rPr>
              <w:t>Program współpracuje również z:</w:t>
            </w:r>
          </w:p>
          <w:p w14:paraId="67B00476" w14:textId="77777777" w:rsidR="000012B1" w:rsidRPr="005C20D6" w:rsidRDefault="000012B1">
            <w:pPr>
              <w:numPr>
                <w:ilvl w:val="0"/>
                <w:numId w:val="21"/>
              </w:numPr>
              <w:shd w:val="clear" w:color="auto" w:fill="FFFFFF"/>
              <w:spacing w:after="60"/>
              <w:ind w:left="1470"/>
              <w:rPr>
                <w:rFonts w:ascii="Times New Roman" w:hAnsi="Times New Roman" w:cs="Times New Roman"/>
                <w:sz w:val="20"/>
                <w:szCs w:val="20"/>
              </w:rPr>
            </w:pPr>
            <w:r w:rsidRPr="005C20D6">
              <w:rPr>
                <w:rFonts w:ascii="Times New Roman" w:hAnsi="Times New Roman" w:cs="Times New Roman"/>
                <w:sz w:val="20"/>
                <w:szCs w:val="20"/>
              </w:rPr>
              <w:t>tablicą interaktywną,</w:t>
            </w:r>
          </w:p>
          <w:p w14:paraId="66A81727" w14:textId="77777777" w:rsidR="000012B1" w:rsidRPr="005C20D6" w:rsidRDefault="000012B1">
            <w:pPr>
              <w:numPr>
                <w:ilvl w:val="0"/>
                <w:numId w:val="21"/>
              </w:numPr>
              <w:shd w:val="clear" w:color="auto" w:fill="FFFFFF"/>
              <w:spacing w:after="60"/>
              <w:ind w:left="1470"/>
              <w:rPr>
                <w:rFonts w:ascii="Times New Roman" w:hAnsi="Times New Roman" w:cs="Times New Roman"/>
                <w:sz w:val="20"/>
                <w:szCs w:val="20"/>
              </w:rPr>
            </w:pPr>
            <w:r w:rsidRPr="005C20D6">
              <w:rPr>
                <w:rFonts w:ascii="Times New Roman" w:hAnsi="Times New Roman" w:cs="Times New Roman"/>
                <w:sz w:val="20"/>
                <w:szCs w:val="20"/>
              </w:rPr>
              <w:t>komputerem z panelem dotykowym.</w:t>
            </w:r>
          </w:p>
          <w:p w14:paraId="3B3DE819" w14:textId="77777777" w:rsidR="000012B1" w:rsidRPr="005C20D6" w:rsidRDefault="000012B1" w:rsidP="005C20D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</w:p>
        </w:tc>
      </w:tr>
      <w:tr w:rsidR="000012B1" w:rsidRPr="0069054E" w14:paraId="6327CFB5" w14:textId="77777777" w:rsidTr="005C20D6">
        <w:tc>
          <w:tcPr>
            <w:tcW w:w="905" w:type="dxa"/>
          </w:tcPr>
          <w:p w14:paraId="0AB02448" w14:textId="312D14C7" w:rsidR="000012B1" w:rsidRPr="00880D58" w:rsidRDefault="005C20D6" w:rsidP="005C2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8.</w:t>
            </w:r>
          </w:p>
        </w:tc>
        <w:tc>
          <w:tcPr>
            <w:tcW w:w="2303" w:type="dxa"/>
          </w:tcPr>
          <w:p w14:paraId="11B617F3" w14:textId="77777777" w:rsidR="005F75A7" w:rsidRDefault="005F75A7" w:rsidP="005F75A7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Moc emocji</w:t>
            </w:r>
          </w:p>
          <w:p w14:paraId="52935650" w14:textId="5406534A" w:rsidR="000012B1" w:rsidRPr="005C20D6" w:rsidRDefault="000012B1" w:rsidP="005C20D6">
            <w:pPr>
              <w:pStyle w:val="Nagwek1"/>
              <w:shd w:val="clear" w:color="auto" w:fill="FFFFFF"/>
              <w:spacing w:line="240" w:lineRule="auto"/>
              <w:rPr>
                <w:rFonts w:ascii="Times New Roman" w:hAnsi="Times New Roman" w:cs="Times New Roman"/>
                <w:caps/>
                <w:color w:val="232323"/>
                <w:sz w:val="20"/>
                <w:szCs w:val="20"/>
              </w:rPr>
            </w:pPr>
          </w:p>
          <w:p w14:paraId="226C90F6" w14:textId="15E63CC9" w:rsidR="000012B1" w:rsidRDefault="000012B1" w:rsidP="005C20D6">
            <w:pPr>
              <w:pStyle w:val="Nagwek1"/>
              <w:shd w:val="clear" w:color="auto" w:fill="FFFFFF"/>
              <w:spacing w:line="240" w:lineRule="auto"/>
              <w:rPr>
                <w:rFonts w:ascii="Noto Sans" w:hAnsi="Noto Sans" w:cs="Noto Sans"/>
                <w:caps/>
                <w:color w:val="232323"/>
              </w:rPr>
            </w:pPr>
          </w:p>
        </w:tc>
        <w:tc>
          <w:tcPr>
            <w:tcW w:w="1039" w:type="dxa"/>
          </w:tcPr>
          <w:p w14:paraId="3A01E6B0" w14:textId="37CB24A6" w:rsidR="000012B1" w:rsidRPr="00880D58" w:rsidRDefault="00B12312" w:rsidP="005C2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9" w:type="dxa"/>
          </w:tcPr>
          <w:p w14:paraId="75FBC60D" w14:textId="7ED1A16E" w:rsidR="000012B1" w:rsidRPr="00880D58" w:rsidRDefault="00B12312" w:rsidP="005C2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214" w:type="dxa"/>
          </w:tcPr>
          <w:p w14:paraId="2D89E02B" w14:textId="404497DA" w:rsidR="000012B1" w:rsidRPr="005C20D6" w:rsidRDefault="000012B1" w:rsidP="005C20D6">
            <w:pPr>
              <w:pStyle w:val="standard"/>
              <w:shd w:val="clear" w:color="auto" w:fill="FFFFFF"/>
              <w:spacing w:before="0" w:beforeAutospacing="0"/>
              <w:rPr>
                <w:color w:val="000000" w:themeColor="text1"/>
                <w:sz w:val="20"/>
                <w:szCs w:val="20"/>
              </w:rPr>
            </w:pPr>
            <w:r w:rsidRPr="005C20D6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liczba licencji:</w:t>
            </w:r>
            <w:r w:rsidRPr="005C20D6">
              <w:rPr>
                <w:b/>
                <w:bCs/>
                <w:color w:val="000000" w:themeColor="text1"/>
                <w:sz w:val="20"/>
                <w:szCs w:val="20"/>
              </w:rPr>
              <w:t>  3</w:t>
            </w:r>
          </w:p>
          <w:p w14:paraId="1D69A744" w14:textId="77777777" w:rsidR="000012B1" w:rsidRPr="005C20D6" w:rsidRDefault="000012B1" w:rsidP="005C20D6">
            <w:pPr>
              <w:pStyle w:val="NormalnyWeb"/>
              <w:shd w:val="clear" w:color="auto" w:fill="FFFFFF"/>
              <w:spacing w:before="0" w:beforeAutospacing="0"/>
              <w:rPr>
                <w:color w:val="000000" w:themeColor="text1"/>
                <w:sz w:val="20"/>
                <w:szCs w:val="20"/>
              </w:rPr>
            </w:pPr>
            <w:r w:rsidRPr="005C20D6">
              <w:rPr>
                <w:b/>
                <w:bCs/>
                <w:color w:val="000000" w:themeColor="text1"/>
                <w:sz w:val="20"/>
                <w:szCs w:val="20"/>
              </w:rPr>
              <w:br/>
            </w:r>
            <w:r w:rsidRPr="005C20D6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czas trwania licencji</w:t>
            </w:r>
            <w:r w:rsidRPr="005C20D6">
              <w:rPr>
                <w:b/>
                <w:bCs/>
                <w:color w:val="000000" w:themeColor="text1"/>
                <w:sz w:val="20"/>
                <w:szCs w:val="20"/>
              </w:rPr>
              <w:t>: bezterminowa</w:t>
            </w:r>
          </w:p>
          <w:p w14:paraId="7942A6C7" w14:textId="77777777" w:rsidR="000012B1" w:rsidRPr="005C20D6" w:rsidRDefault="000012B1" w:rsidP="005C20D6">
            <w:pPr>
              <w:pStyle w:val="NormalnyWeb"/>
              <w:shd w:val="clear" w:color="auto" w:fill="FFFFFF"/>
              <w:spacing w:before="0" w:beforeAutospacing="0"/>
              <w:rPr>
                <w:color w:val="000000" w:themeColor="text1"/>
                <w:sz w:val="20"/>
                <w:szCs w:val="20"/>
              </w:rPr>
            </w:pPr>
            <w:r w:rsidRPr="005C20D6">
              <w:rPr>
                <w:b/>
                <w:bCs/>
                <w:color w:val="000000" w:themeColor="text1"/>
                <w:sz w:val="20"/>
                <w:szCs w:val="20"/>
              </w:rPr>
              <w:br/>
            </w:r>
            <w:r w:rsidRPr="005C20D6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wiek uczniów:</w:t>
            </w:r>
            <w:r w:rsidRPr="005C20D6">
              <w:rPr>
                <w:b/>
                <w:bCs/>
                <w:color w:val="000000" w:themeColor="text1"/>
                <w:sz w:val="20"/>
                <w:szCs w:val="20"/>
              </w:rPr>
              <w:t> 6 - 10 lat</w:t>
            </w:r>
          </w:p>
          <w:p w14:paraId="0D0520A6" w14:textId="77777777" w:rsidR="000012B1" w:rsidRPr="005C20D6" w:rsidRDefault="000012B1" w:rsidP="005C20D6">
            <w:pPr>
              <w:pStyle w:val="NormalnyWeb"/>
              <w:shd w:val="clear" w:color="auto" w:fill="FFFFFF"/>
              <w:spacing w:before="0" w:beforeAutospacing="0"/>
              <w:rPr>
                <w:color w:val="000000" w:themeColor="text1"/>
                <w:sz w:val="20"/>
                <w:szCs w:val="20"/>
              </w:rPr>
            </w:pPr>
            <w:r w:rsidRPr="005C20D6">
              <w:rPr>
                <w:rStyle w:val="Pogrubienie"/>
                <w:color w:val="000000" w:themeColor="text1"/>
                <w:sz w:val="20"/>
                <w:szCs w:val="20"/>
              </w:rPr>
              <w:t>Program </w:t>
            </w:r>
            <w:r w:rsidRPr="005C20D6">
              <w:rPr>
                <w:rStyle w:val="Uwydatnienie"/>
                <w:b/>
                <w:bCs/>
                <w:color w:val="000000" w:themeColor="text1"/>
                <w:sz w:val="20"/>
                <w:szCs w:val="20"/>
              </w:rPr>
              <w:t>Moc emocji </w:t>
            </w:r>
            <w:r w:rsidRPr="005C20D6">
              <w:rPr>
                <w:rStyle w:val="Pogrubienie"/>
                <w:color w:val="000000" w:themeColor="text1"/>
                <w:sz w:val="20"/>
                <w:szCs w:val="20"/>
              </w:rPr>
              <w:t>został przygotowany z myślą o wszystkich nauczycielach, pedagogach, terapeutach, którzy zajmują się pracą wychowawczą i poszuku</w:t>
            </w:r>
            <w:r w:rsidRPr="005C20D6">
              <w:rPr>
                <w:rStyle w:val="Pogrubienie"/>
                <w:color w:val="000000" w:themeColor="text1"/>
                <w:sz w:val="20"/>
                <w:szCs w:val="20"/>
              </w:rPr>
              <w:softHyphen/>
              <w:t>ją interesujących materiałów edukacyjnych do prowadzenia zajęć rozwijających kompetencje emocjonalne i społeczne u dzieci.</w:t>
            </w:r>
          </w:p>
          <w:p w14:paraId="18C239A1" w14:textId="77777777" w:rsidR="000012B1" w:rsidRPr="005C20D6" w:rsidRDefault="000012B1" w:rsidP="005C20D6">
            <w:pPr>
              <w:pStyle w:val="NormalnyWeb"/>
              <w:shd w:val="clear" w:color="auto" w:fill="FFFFFF"/>
              <w:spacing w:before="0" w:beforeAutospacing="0"/>
              <w:rPr>
                <w:color w:val="000000" w:themeColor="text1"/>
                <w:sz w:val="20"/>
                <w:szCs w:val="20"/>
              </w:rPr>
            </w:pPr>
            <w:r w:rsidRPr="005C20D6">
              <w:rPr>
                <w:rStyle w:val="Pogrubienie"/>
                <w:color w:val="000000" w:themeColor="text1"/>
                <w:sz w:val="20"/>
                <w:szCs w:val="20"/>
              </w:rPr>
              <w:t>Moc Emocji to nowoczesny program do rozwijania kompetencji emocjonalno-społecznych dzieci    </w:t>
            </w:r>
          </w:p>
          <w:p w14:paraId="06C39A30" w14:textId="5106A049" w:rsidR="000012B1" w:rsidRPr="000012B1" w:rsidRDefault="000012B1" w:rsidP="005C20D6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Wspiera nauczycieli w realizacji podstawy programowej w zakresie rozwoju kompetencji społecznych i emocjonalnych a także w realizacji obowiązku udzielania pomocy psychologiczno-pedagogicznej w szkole</w:t>
            </w:r>
            <w:r w:rsidR="005C20D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 p</w:t>
            </w:r>
            <w:r w:rsidRPr="000012B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rzedszkolu. 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14:paraId="54D828F4" w14:textId="2A731390" w:rsidR="000012B1" w:rsidRPr="000012B1" w:rsidRDefault="000012B1" w:rsidP="005C20D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Jest programem o potwierdzonej skuteczności, pozwalającym na rozpoznawanie i efektywne zaspokajanie potrzeb rozwojowych dzieci w zakresie ich emocji i funkcjonowania społecznego.</w:t>
            </w:r>
          </w:p>
          <w:p w14:paraId="03A7FA93" w14:textId="77777777" w:rsidR="000012B1" w:rsidRPr="000012B1" w:rsidRDefault="000012B1" w:rsidP="005C20D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Program </w:t>
            </w:r>
            <w:r w:rsidRPr="000012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  <w:t>Moc emocji</w:t>
            </w: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ukierunkowany jest na </w:t>
            </w:r>
            <w:r w:rsidRPr="000012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kształcenie kompetencji fundamentalnych dla rozwoju dzieci w wieku 6–10 lat.</w:t>
            </w:r>
          </w:p>
          <w:p w14:paraId="5E449C63" w14:textId="77777777" w:rsidR="000012B1" w:rsidRPr="000012B1" w:rsidRDefault="000012B1" w:rsidP="005C20D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eastAsia="pl-PL"/>
              </w:rPr>
              <w:t>Wspomaga:</w:t>
            </w: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– budowanie pozytywnego obrazu siebie,</w:t>
            </w:r>
          </w:p>
          <w:p w14:paraId="09306AA5" w14:textId="77777777" w:rsidR="000012B1" w:rsidRPr="000012B1" w:rsidRDefault="000012B1" w:rsidP="005C20D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– kształcenie umiejętności rozpoznawania i nazywania emocji,</w:t>
            </w:r>
          </w:p>
          <w:p w14:paraId="2177E5E7" w14:textId="77777777" w:rsidR="000012B1" w:rsidRPr="000012B1" w:rsidRDefault="000012B1" w:rsidP="005C20D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– zdolność radzenia sobie z emocjami własnymi i innych,</w:t>
            </w:r>
          </w:p>
          <w:p w14:paraId="0FBB9DF8" w14:textId="77777777" w:rsidR="000012B1" w:rsidRPr="000012B1" w:rsidRDefault="000012B1" w:rsidP="005C20D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– rozwój empatii,</w:t>
            </w:r>
          </w:p>
          <w:p w14:paraId="2BA7FEC6" w14:textId="77777777" w:rsidR="000012B1" w:rsidRPr="000012B1" w:rsidRDefault="000012B1" w:rsidP="005C20D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– kształcenie umiejętności funkcjonowania i współpracy w grupie,</w:t>
            </w:r>
          </w:p>
          <w:p w14:paraId="66E5B6F0" w14:textId="77777777" w:rsidR="000012B1" w:rsidRPr="000012B1" w:rsidRDefault="000012B1" w:rsidP="005C20D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– budowanie relacji,</w:t>
            </w:r>
          </w:p>
          <w:p w14:paraId="15A7FA32" w14:textId="77777777" w:rsidR="000012B1" w:rsidRPr="000012B1" w:rsidRDefault="000012B1" w:rsidP="005C20D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– rozwój umiejętności dbania o własne zdrowie, higienę i bezpieczeństwo.</w:t>
            </w:r>
          </w:p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"/>
            </w:tblGrid>
            <w:tr w:rsidR="005C20D6" w:rsidRPr="000012B1" w14:paraId="7A5C0613" w14:textId="77777777" w:rsidTr="000012B1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835FDF1" w14:textId="77777777" w:rsidR="000012B1" w:rsidRPr="000012B1" w:rsidRDefault="000012B1" w:rsidP="005C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37620CF3" w14:textId="77777777" w:rsidR="000012B1" w:rsidRPr="000012B1" w:rsidRDefault="000012B1" w:rsidP="005C20D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ZAWARTOŚĆ PROGRAMU:</w:t>
            </w:r>
          </w:p>
          <w:p w14:paraId="47979E78" w14:textId="77777777" w:rsidR="000012B1" w:rsidRPr="000012B1" w:rsidRDefault="000012B1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40 lekcji multimedialnych na </w:t>
            </w:r>
            <w:proofErr w:type="spellStart"/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pendrivie</w:t>
            </w:r>
            <w:proofErr w:type="spellEnd"/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, w tym:</w:t>
            </w:r>
          </w:p>
          <w:p w14:paraId="1EA7336B" w14:textId="77777777" w:rsidR="000012B1" w:rsidRPr="000012B1" w:rsidRDefault="000012B1" w:rsidP="005C20D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    40 animacji i pokazów slajdów,</w:t>
            </w:r>
          </w:p>
          <w:p w14:paraId="0F6C50D6" w14:textId="77777777" w:rsidR="000012B1" w:rsidRPr="000012B1" w:rsidRDefault="000012B1" w:rsidP="005C20D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    ponad 90 ćwiczeń multimedialnych,</w:t>
            </w:r>
          </w:p>
          <w:p w14:paraId="4965E7BA" w14:textId="77777777" w:rsidR="000012B1" w:rsidRPr="000012B1" w:rsidRDefault="000012B1" w:rsidP="005C20D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    animowane nagrody za rozwiązanie zadań,</w:t>
            </w:r>
          </w:p>
          <w:p w14:paraId="65779712" w14:textId="77777777" w:rsidR="000012B1" w:rsidRPr="000012B1" w:rsidRDefault="000012B1" w:rsidP="005C20D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    50 kart pracy do wydruku</w:t>
            </w:r>
          </w:p>
          <w:p w14:paraId="37EB78D6" w14:textId="77777777" w:rsidR="000012B1" w:rsidRPr="000012B1" w:rsidRDefault="000012B1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publikacja - 40 scenariuszy zajęć, 50 kart pracy</w:t>
            </w:r>
          </w:p>
          <w:p w14:paraId="5F8787C7" w14:textId="77777777" w:rsidR="000012B1" w:rsidRPr="000012B1" w:rsidRDefault="000012B1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publikacja – przewodnik metodyczny wraz z kartami obserwacji dziecka</w:t>
            </w:r>
          </w:p>
          <w:p w14:paraId="6D70B58E" w14:textId="77777777" w:rsidR="000012B1" w:rsidRPr="000012B1" w:rsidRDefault="000012B1" w:rsidP="005C20D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    cz. I – Zanim zaczniesz pracę z programem</w:t>
            </w:r>
          </w:p>
          <w:p w14:paraId="17F207BE" w14:textId="77777777" w:rsidR="000012B1" w:rsidRPr="000012B1" w:rsidRDefault="000012B1" w:rsidP="005C20D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    cz. II - Jak pracować z programem Moc emocji?</w:t>
            </w:r>
          </w:p>
          <w:p w14:paraId="3B1FC0F1" w14:textId="77777777" w:rsidR="000012B1" w:rsidRPr="000012B1" w:rsidRDefault="000012B1" w:rsidP="005C20D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    cz. III – Co warto wiedzieć o rozwoju społecznym i emocjonalnym dzieci w wieku 6-10 lat.</w:t>
            </w:r>
          </w:p>
          <w:p w14:paraId="51D62587" w14:textId="77777777" w:rsidR="000012B1" w:rsidRPr="000012B1" w:rsidRDefault="000012B1" w:rsidP="005C20D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  <w:t>Moc emocji </w:t>
            </w: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to doskonały program dydaktyczny zalecany do wykorzystania na:</w:t>
            </w:r>
          </w:p>
          <w:p w14:paraId="1F6A90AD" w14:textId="77777777" w:rsidR="000012B1" w:rsidRPr="000012B1" w:rsidRDefault="000012B1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zajęciach edukacyjnych odbywających się podczas </w:t>
            </w:r>
            <w:r w:rsidRPr="000012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rocznego przygotowania przedszkolnego</w:t>
            </w: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;</w:t>
            </w:r>
          </w:p>
          <w:p w14:paraId="563CEE26" w14:textId="77777777" w:rsidR="000012B1" w:rsidRPr="000012B1" w:rsidRDefault="000012B1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zajęciach edukacyjnych w </w:t>
            </w:r>
            <w:r w:rsidRPr="000012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klasach I–III</w:t>
            </w: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(edukacja społeczna),</w:t>
            </w:r>
          </w:p>
          <w:p w14:paraId="7A891592" w14:textId="77777777" w:rsidR="000012B1" w:rsidRPr="000012B1" w:rsidRDefault="000012B1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godzinach wychowawczych w </w:t>
            </w:r>
            <w:r w:rsidRPr="000012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klasach IV</w:t>
            </w: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,</w:t>
            </w:r>
          </w:p>
          <w:p w14:paraId="780D8636" w14:textId="77777777" w:rsidR="000012B1" w:rsidRPr="000012B1" w:rsidRDefault="000012B1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zajęciach </w:t>
            </w:r>
            <w:r w:rsidRPr="000012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socjoterapeutycznych</w:t>
            </w: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,</w:t>
            </w:r>
          </w:p>
          <w:p w14:paraId="39E2AF57" w14:textId="77777777" w:rsidR="000012B1" w:rsidRPr="000012B1" w:rsidRDefault="000012B1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zajęciach rozwijających </w:t>
            </w:r>
            <w:r w:rsidRPr="000012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kompetencje emocjonalno-społeczne</w:t>
            </w: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,</w:t>
            </w:r>
          </w:p>
          <w:p w14:paraId="486D81D5" w14:textId="77777777" w:rsidR="000012B1" w:rsidRPr="000012B1" w:rsidRDefault="000012B1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zajęciach </w:t>
            </w:r>
            <w:r w:rsidRPr="000012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świetlicowych</w:t>
            </w: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14:paraId="2C1AB16E" w14:textId="77777777" w:rsidR="000012B1" w:rsidRPr="000012B1" w:rsidRDefault="000012B1" w:rsidP="005C20D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 ZASTOSOWANIE:</w:t>
            </w:r>
          </w:p>
          <w:p w14:paraId="171595C4" w14:textId="77777777" w:rsidR="000012B1" w:rsidRPr="000012B1" w:rsidRDefault="000012B1" w:rsidP="005C20D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Program </w:t>
            </w:r>
            <w:r w:rsidRPr="000012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  <w:t>Moc emocji</w:t>
            </w: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to niezwykle przydatne narzędzie do prowadzenia zajęć w szkołach, przedszkolach i placówkach opiekuńczo-wychowawczych!</w:t>
            </w:r>
          </w:p>
          <w:p w14:paraId="321F3AA6" w14:textId="77777777" w:rsidR="000012B1" w:rsidRPr="000012B1" w:rsidRDefault="000012B1" w:rsidP="005C20D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  <w:t>Moc emocji</w:t>
            </w: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to doskonała pomoc dydaktyczna na:</w:t>
            </w:r>
          </w:p>
          <w:p w14:paraId="7319BFDA" w14:textId="77777777" w:rsidR="000012B1" w:rsidRPr="000012B1" w:rsidRDefault="000012B1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zajęcia edukacyjne podczas rocznego przygotowania przedszkolnego oraz w klasach I-III,</w:t>
            </w:r>
          </w:p>
          <w:p w14:paraId="3DE20E53" w14:textId="77777777" w:rsidR="000012B1" w:rsidRPr="000012B1" w:rsidRDefault="000012B1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godziny wychowawcze w klasach IV,</w:t>
            </w:r>
          </w:p>
          <w:p w14:paraId="244C5102" w14:textId="77777777" w:rsidR="000012B1" w:rsidRPr="000012B1" w:rsidRDefault="000012B1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zajęcia socjoterapeutyczne,</w:t>
            </w:r>
          </w:p>
          <w:p w14:paraId="1ECC7ED0" w14:textId="77777777" w:rsidR="000012B1" w:rsidRPr="000012B1" w:rsidRDefault="000012B1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zajęcia rozwijające kompetencje emocjonalno-społeczne</w:t>
            </w:r>
          </w:p>
          <w:p w14:paraId="2629B72C" w14:textId="77777777" w:rsidR="000012B1" w:rsidRPr="000012B1" w:rsidRDefault="000012B1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zajęciach świetlicowych.</w:t>
            </w:r>
          </w:p>
          <w:p w14:paraId="2964E302" w14:textId="77777777" w:rsidR="000012B1" w:rsidRPr="000012B1" w:rsidRDefault="000012B1" w:rsidP="005C20D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Rekomendujemy go do pracy dla:</w:t>
            </w:r>
          </w:p>
          <w:p w14:paraId="1E659D45" w14:textId="77777777" w:rsidR="000012B1" w:rsidRPr="000012B1" w:rsidRDefault="000012B1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nauczycieli,</w:t>
            </w:r>
          </w:p>
          <w:p w14:paraId="3B4F15DE" w14:textId="77777777" w:rsidR="000012B1" w:rsidRPr="000012B1" w:rsidRDefault="000012B1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terapeutów,</w:t>
            </w:r>
          </w:p>
          <w:p w14:paraId="6406A928" w14:textId="77777777" w:rsidR="000012B1" w:rsidRPr="000012B1" w:rsidRDefault="000012B1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socjoterapeutów</w:t>
            </w:r>
            <w:proofErr w:type="spellEnd"/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,</w:t>
            </w:r>
          </w:p>
          <w:p w14:paraId="6E94569E" w14:textId="77777777" w:rsidR="000012B1" w:rsidRPr="000012B1" w:rsidRDefault="000012B1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wychowawców w świetlicach socjoterapeutycznych,</w:t>
            </w:r>
          </w:p>
          <w:p w14:paraId="4BCBEB9A" w14:textId="77777777" w:rsidR="000012B1" w:rsidRPr="000012B1" w:rsidRDefault="000012B1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wychowawców placówek opiekuńczych,</w:t>
            </w:r>
          </w:p>
          <w:p w14:paraId="691A44B1" w14:textId="77777777" w:rsidR="000012B1" w:rsidRPr="000012B1" w:rsidRDefault="000012B1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innych osób pracujących na co dzień z grupą podopiecznych.</w:t>
            </w:r>
          </w:p>
          <w:p w14:paraId="2FCA1AA9" w14:textId="6C6A85C7" w:rsidR="000012B1" w:rsidRPr="000012B1" w:rsidRDefault="000012B1" w:rsidP="005C20D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776D8F7F" w14:textId="77777777" w:rsidR="000012B1" w:rsidRPr="000012B1" w:rsidRDefault="000012B1" w:rsidP="005C20D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Program </w:t>
            </w:r>
            <w:r w:rsidRPr="000012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  <w:t>Moc emocji</w:t>
            </w: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ukierunkowany jest na </w:t>
            </w:r>
            <w:r w:rsidRPr="000012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kształcenie kompetencji fundamentalnych dla rozwoju dzieci w wieku 6–10 lat</w:t>
            </w: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. Wspomaga:</w:t>
            </w:r>
          </w:p>
          <w:p w14:paraId="4126EDA1" w14:textId="77777777" w:rsidR="000012B1" w:rsidRPr="000012B1" w:rsidRDefault="000012B1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budowanie pozytywnego obrazu siebie,</w:t>
            </w:r>
          </w:p>
          <w:p w14:paraId="0D7701F3" w14:textId="77777777" w:rsidR="000012B1" w:rsidRPr="000012B1" w:rsidRDefault="000012B1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kształcenie umiejętności rozpoznawania i nazywania emocji,</w:t>
            </w:r>
          </w:p>
          <w:p w14:paraId="29926D31" w14:textId="77777777" w:rsidR="000012B1" w:rsidRPr="000012B1" w:rsidRDefault="000012B1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zdolność radzenia sobie z emocjami własnymi i innych,</w:t>
            </w:r>
          </w:p>
          <w:p w14:paraId="7173C731" w14:textId="77777777" w:rsidR="000012B1" w:rsidRPr="000012B1" w:rsidRDefault="000012B1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rozwój empatii,</w:t>
            </w:r>
          </w:p>
          <w:p w14:paraId="01AD8D34" w14:textId="77777777" w:rsidR="000012B1" w:rsidRPr="000012B1" w:rsidRDefault="000012B1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kształcenie umiejętności funkcjonowania i współpracy w grupie,</w:t>
            </w:r>
          </w:p>
          <w:p w14:paraId="7A0EB4AA" w14:textId="77777777" w:rsidR="000012B1" w:rsidRPr="000012B1" w:rsidRDefault="000012B1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budowanie relacji,</w:t>
            </w:r>
          </w:p>
          <w:p w14:paraId="2135E77B" w14:textId="77777777" w:rsidR="000012B1" w:rsidRPr="000012B1" w:rsidRDefault="000012B1" w:rsidP="005C20D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rozwój umiejętności dbania o własne zdrowie, higienę i bezpieczeństwo.</w:t>
            </w:r>
          </w:p>
          <w:p w14:paraId="2BFE1EB2" w14:textId="77777777" w:rsidR="000012B1" w:rsidRPr="000012B1" w:rsidRDefault="000012B1" w:rsidP="005C20D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ZALETY PROGRAMU:</w:t>
            </w:r>
          </w:p>
          <w:p w14:paraId="4EEC514E" w14:textId="77777777" w:rsidR="000012B1" w:rsidRPr="000012B1" w:rsidRDefault="000012B1" w:rsidP="005C20D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Zalety programu:</w:t>
            </w:r>
          </w:p>
          <w:p w14:paraId="5AF7F17B" w14:textId="77777777" w:rsidR="000012B1" w:rsidRPr="000012B1" w:rsidRDefault="000012B1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skuteczna profilaktyka trudnych </w:t>
            </w:r>
            <w:proofErr w:type="spellStart"/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zachowań</w:t>
            </w:r>
            <w:proofErr w:type="spellEnd"/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– </w:t>
            </w:r>
            <w:r w:rsidRPr="000012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zapobieganie sytuacjom kryzysowym</w:t>
            </w: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,</w:t>
            </w:r>
          </w:p>
          <w:p w14:paraId="74F7D4D8" w14:textId="77777777" w:rsidR="000012B1" w:rsidRPr="000012B1" w:rsidRDefault="000012B1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sprawdzona</w:t>
            </w:r>
            <w:r w:rsidRPr="000012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 metoda na integrację grupy, budowanie relacji rówieśniczych, wprowadzenie zasad,</w:t>
            </w:r>
          </w:p>
          <w:p w14:paraId="62AD6884" w14:textId="77777777" w:rsidR="000012B1" w:rsidRPr="000012B1" w:rsidRDefault="000012B1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klarowna struktura scenariusza i </w:t>
            </w:r>
            <w:r w:rsidRPr="000012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praktyczne wskazówki pomocne w prowadzeniu zajęć,</w:t>
            </w:r>
          </w:p>
          <w:p w14:paraId="318F6825" w14:textId="77777777" w:rsidR="000012B1" w:rsidRPr="000012B1" w:rsidRDefault="000012B1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przystępnie podana </w:t>
            </w:r>
            <w:r w:rsidRPr="000012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wiedza praktyczna z zakresu psychologii rozwojowej i pedagogiki</w:t>
            </w: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w przewodniku metodycznym,</w:t>
            </w:r>
          </w:p>
          <w:p w14:paraId="659B2543" w14:textId="77777777" w:rsidR="000012B1" w:rsidRPr="000012B1" w:rsidRDefault="000012B1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wzrost aktywności i zaangażowania dzieci </w:t>
            </w:r>
            <w:r w:rsidRPr="000012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dzięki ciekawym lekcjom multimedialnym.</w:t>
            </w:r>
          </w:p>
          <w:p w14:paraId="0BF162AB" w14:textId="77777777" w:rsidR="000012B1" w:rsidRPr="000012B1" w:rsidRDefault="000012B1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wersja do instalacji na 3 stanowiskach</w:t>
            </w:r>
          </w:p>
          <w:p w14:paraId="4663001B" w14:textId="77777777" w:rsidR="000012B1" w:rsidRPr="000012B1" w:rsidRDefault="000012B1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012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do użycia na komputerze, rzutniku i tablicy interaktywnej</w:t>
            </w:r>
          </w:p>
          <w:p w14:paraId="56E9D1F0" w14:textId="77777777" w:rsidR="000012B1" w:rsidRPr="005C20D6" w:rsidRDefault="000012B1" w:rsidP="005C20D6">
            <w:pPr>
              <w:pStyle w:val="standard"/>
              <w:shd w:val="clear" w:color="auto" w:fill="FFFFFF"/>
              <w:spacing w:before="0" w:beforeAutospacing="0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64367" w:rsidRPr="0069054E" w14:paraId="3AFE20A6" w14:textId="77777777" w:rsidTr="00BF680B">
        <w:tc>
          <w:tcPr>
            <w:tcW w:w="14460" w:type="dxa"/>
            <w:gridSpan w:val="5"/>
            <w:shd w:val="clear" w:color="auto" w:fill="F2F2F2" w:themeFill="background1" w:themeFillShade="F2"/>
          </w:tcPr>
          <w:p w14:paraId="259AB428" w14:textId="75C7B5AD" w:rsidR="00864367" w:rsidRPr="0048755F" w:rsidRDefault="00864367" w:rsidP="005C20D6">
            <w:pPr>
              <w:jc w:val="center"/>
              <w:rPr>
                <w:b/>
                <w:color w:val="FF0000"/>
              </w:rPr>
            </w:pPr>
          </w:p>
        </w:tc>
      </w:tr>
    </w:tbl>
    <w:p w14:paraId="7610B0B2" w14:textId="77777777" w:rsidR="004D1322" w:rsidRDefault="004D1322" w:rsidP="00506EB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</w:p>
    <w:p w14:paraId="0CEFA12E" w14:textId="56AAD7B9" w:rsidR="00524004" w:rsidRPr="00641CA3" w:rsidRDefault="00641CA3">
      <w:pPr>
        <w:pStyle w:val="Akapitzlist"/>
        <w:numPr>
          <w:ilvl w:val="0"/>
          <w:numId w:val="7"/>
        </w:numPr>
        <w:shd w:val="clear" w:color="auto" w:fill="F2F2F2" w:themeFill="background1" w:themeFillShade="F2"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25"/>
          <w:szCs w:val="25"/>
          <w:u w:val="single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25"/>
          <w:szCs w:val="25"/>
          <w:u w:val="single"/>
          <w:lang w:eastAsia="pl-PL"/>
        </w:rPr>
        <w:t>Uwarunkowania dot. realizacji zamówienia</w:t>
      </w:r>
      <w:r w:rsidR="00524004" w:rsidRPr="00641CA3">
        <w:rPr>
          <w:rFonts w:asciiTheme="majorHAnsi" w:eastAsia="Times New Roman" w:hAnsiTheme="majorHAnsi" w:cs="Times New Roman"/>
          <w:b/>
          <w:bCs/>
          <w:sz w:val="25"/>
          <w:szCs w:val="25"/>
          <w:u w:val="single"/>
          <w:lang w:eastAsia="pl-PL"/>
        </w:rPr>
        <w:t>:</w:t>
      </w:r>
    </w:p>
    <w:p w14:paraId="7DF08808" w14:textId="337562F1" w:rsidR="00AC33BF" w:rsidRPr="00BA7648" w:rsidRDefault="00AC33BF" w:rsidP="00506EB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25"/>
          <w:szCs w:val="25"/>
          <w:lang w:eastAsia="pl-PL"/>
        </w:rPr>
      </w:pPr>
      <w:r w:rsidRPr="00BA7648">
        <w:rPr>
          <w:rFonts w:asciiTheme="majorHAnsi" w:eastAsia="Times New Roman" w:hAnsiTheme="majorHAnsi" w:cs="Times New Roman"/>
          <w:sz w:val="25"/>
          <w:szCs w:val="25"/>
          <w:lang w:eastAsia="pl-PL"/>
        </w:rPr>
        <w:lastRenderedPageBreak/>
        <w:t xml:space="preserve">- </w:t>
      </w:r>
      <w:r w:rsidR="00543A3A" w:rsidRPr="00BA7648">
        <w:rPr>
          <w:rFonts w:asciiTheme="majorHAnsi" w:eastAsia="Times New Roman" w:hAnsiTheme="majorHAnsi" w:cs="Times New Roman"/>
          <w:sz w:val="25"/>
          <w:szCs w:val="25"/>
          <w:lang w:eastAsia="pl-PL"/>
        </w:rPr>
        <w:t>Oferowany i dostarczony</w:t>
      </w:r>
      <w:r w:rsidR="007A6C61" w:rsidRPr="00BA7648">
        <w:rPr>
          <w:rFonts w:asciiTheme="majorHAnsi" w:eastAsia="Times New Roman" w:hAnsiTheme="majorHAnsi" w:cs="Times New Roman"/>
          <w:sz w:val="25"/>
          <w:szCs w:val="25"/>
          <w:lang w:eastAsia="pl-PL"/>
        </w:rPr>
        <w:t xml:space="preserve"> przez Wykonawcę</w:t>
      </w:r>
      <w:r w:rsidR="00543A3A" w:rsidRPr="00BA7648">
        <w:rPr>
          <w:rFonts w:asciiTheme="majorHAnsi" w:eastAsia="Times New Roman" w:hAnsiTheme="majorHAnsi" w:cs="Times New Roman"/>
          <w:sz w:val="25"/>
          <w:szCs w:val="25"/>
          <w:lang w:eastAsia="pl-PL"/>
        </w:rPr>
        <w:t xml:space="preserve"> sprzęt</w:t>
      </w:r>
      <w:r w:rsidR="003C3F20" w:rsidRPr="00BA7648">
        <w:rPr>
          <w:rFonts w:asciiTheme="majorHAnsi" w:eastAsia="Times New Roman" w:hAnsiTheme="majorHAnsi" w:cs="Times New Roman"/>
          <w:sz w:val="25"/>
          <w:szCs w:val="25"/>
          <w:lang w:eastAsia="pl-PL"/>
        </w:rPr>
        <w:t xml:space="preserve">, </w:t>
      </w:r>
      <w:r w:rsidR="00543A3A" w:rsidRPr="00BA7648">
        <w:rPr>
          <w:rFonts w:asciiTheme="majorHAnsi" w:eastAsia="Times New Roman" w:hAnsiTheme="majorHAnsi" w:cs="Times New Roman"/>
          <w:sz w:val="25"/>
          <w:szCs w:val="25"/>
          <w:lang w:eastAsia="pl-PL"/>
        </w:rPr>
        <w:t>pomoce dydaktyczne</w:t>
      </w:r>
      <w:r w:rsidR="003C3F20" w:rsidRPr="00BA7648">
        <w:rPr>
          <w:rFonts w:asciiTheme="majorHAnsi" w:eastAsia="Times New Roman" w:hAnsiTheme="majorHAnsi" w:cs="Times New Roman"/>
          <w:sz w:val="25"/>
          <w:szCs w:val="25"/>
          <w:lang w:eastAsia="pl-PL"/>
        </w:rPr>
        <w:t xml:space="preserve"> i narzędzia do terapii</w:t>
      </w:r>
      <w:r w:rsidR="00543A3A" w:rsidRPr="00BA7648">
        <w:rPr>
          <w:rFonts w:asciiTheme="majorHAnsi" w:eastAsia="Times New Roman" w:hAnsiTheme="majorHAnsi" w:cs="Times New Roman"/>
          <w:sz w:val="25"/>
          <w:szCs w:val="25"/>
          <w:lang w:eastAsia="pl-PL"/>
        </w:rPr>
        <w:t xml:space="preserve"> muszą spełniać warunki, o których mowa </w:t>
      </w:r>
      <w:r w:rsidR="007A6C61" w:rsidRPr="00BA7648">
        <w:rPr>
          <w:rFonts w:asciiTheme="majorHAnsi" w:eastAsia="Times New Roman" w:hAnsiTheme="majorHAnsi" w:cs="Times New Roman"/>
          <w:sz w:val="25"/>
          <w:szCs w:val="25"/>
          <w:lang w:eastAsia="pl-PL"/>
        </w:rPr>
        <w:t xml:space="preserve">w </w:t>
      </w:r>
      <w:r w:rsidR="00543A3A" w:rsidRPr="00BA7648">
        <w:rPr>
          <w:rFonts w:asciiTheme="majorHAnsi" w:eastAsia="Times New Roman" w:hAnsiTheme="majorHAnsi" w:cs="Times New Roman"/>
          <w:b/>
          <w:bCs/>
          <w:sz w:val="25"/>
          <w:szCs w:val="25"/>
          <w:lang w:eastAsia="pl-PL"/>
        </w:rPr>
        <w:t>Rozporządzeni</w:t>
      </w:r>
      <w:r w:rsidR="007A6C61" w:rsidRPr="00BA7648">
        <w:rPr>
          <w:rFonts w:asciiTheme="majorHAnsi" w:eastAsia="Times New Roman" w:hAnsiTheme="majorHAnsi" w:cs="Times New Roman"/>
          <w:b/>
          <w:bCs/>
          <w:sz w:val="25"/>
          <w:szCs w:val="25"/>
          <w:lang w:eastAsia="pl-PL"/>
        </w:rPr>
        <w:t>u</w:t>
      </w:r>
      <w:r w:rsidR="00543A3A" w:rsidRPr="00BA7648">
        <w:rPr>
          <w:rFonts w:asciiTheme="majorHAnsi" w:eastAsia="Times New Roman" w:hAnsiTheme="majorHAnsi" w:cs="Times New Roman"/>
          <w:b/>
          <w:bCs/>
          <w:sz w:val="25"/>
          <w:szCs w:val="25"/>
          <w:lang w:eastAsia="pl-PL"/>
        </w:rPr>
        <w:t xml:space="preserve"> Rady Ministrów z dnia 23 października 2020 r. w sprawie szczegółowych warunków, form i trybu realizacji Rządowego programu rozwijania szkolnej infrastruktury oraz kompetencji uczniów i nauczycieli w zakresie technologii informacyjno- komunikacyjnych na lata 2020 – 2024 – „Aktywna tablica” (Dz. U. z 2020 r. poz. 1883; zm.: Dz. U. z 2021 r. poz. 1602)</w:t>
      </w:r>
      <w:r w:rsidR="007A6C61" w:rsidRPr="00BA7648">
        <w:rPr>
          <w:rFonts w:asciiTheme="majorHAnsi" w:eastAsia="Times New Roman" w:hAnsiTheme="majorHAnsi" w:cs="Times New Roman"/>
          <w:sz w:val="25"/>
          <w:szCs w:val="25"/>
          <w:lang w:eastAsia="pl-PL"/>
        </w:rPr>
        <w:t>, w tym w szczególności określone w par. 2 ust. 12</w:t>
      </w:r>
      <w:r w:rsidR="003C3F20" w:rsidRPr="00BA7648">
        <w:rPr>
          <w:rFonts w:asciiTheme="majorHAnsi" w:eastAsia="Times New Roman" w:hAnsiTheme="majorHAnsi" w:cs="Times New Roman"/>
          <w:sz w:val="25"/>
          <w:szCs w:val="25"/>
          <w:lang w:eastAsia="pl-PL"/>
        </w:rPr>
        <w:t>, tj.</w:t>
      </w:r>
      <w:r w:rsidR="007A6C61" w:rsidRPr="00BA7648">
        <w:rPr>
          <w:rFonts w:asciiTheme="majorHAnsi" w:eastAsia="Times New Roman" w:hAnsiTheme="majorHAnsi" w:cs="Times New Roman"/>
          <w:sz w:val="25"/>
          <w:szCs w:val="25"/>
          <w:lang w:eastAsia="pl-PL"/>
        </w:rPr>
        <w:t xml:space="preserve">: </w:t>
      </w:r>
    </w:p>
    <w:p w14:paraId="06FF6BFE" w14:textId="3FFCFCA5" w:rsidR="00543A3A" w:rsidRPr="00BA7648" w:rsidRDefault="00543A3A" w:rsidP="00F115A4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i/>
          <w:iCs/>
          <w:sz w:val="25"/>
          <w:szCs w:val="25"/>
          <w:lang w:eastAsia="pl-PL"/>
        </w:rPr>
      </w:pPr>
      <w:r w:rsidRPr="00BA7648">
        <w:rPr>
          <w:rFonts w:asciiTheme="majorHAnsi" w:eastAsia="Times New Roman" w:hAnsiTheme="majorHAnsi" w:cs="Times New Roman"/>
          <w:b/>
          <w:bCs/>
          <w:i/>
          <w:iCs/>
          <w:sz w:val="25"/>
          <w:szCs w:val="25"/>
          <w:lang w:eastAsia="pl-PL"/>
        </w:rPr>
        <w:t>1)</w:t>
      </w:r>
      <w:r w:rsidR="003C3F20" w:rsidRPr="00BA7648">
        <w:rPr>
          <w:rFonts w:asciiTheme="majorHAnsi" w:eastAsia="Times New Roman" w:hAnsiTheme="majorHAnsi" w:cs="Times New Roman"/>
          <w:i/>
          <w:iCs/>
          <w:sz w:val="25"/>
          <w:szCs w:val="25"/>
          <w:lang w:eastAsia="pl-PL"/>
        </w:rPr>
        <w:t xml:space="preserve"> </w:t>
      </w:r>
      <w:r w:rsidRPr="00BA7648">
        <w:rPr>
          <w:rFonts w:asciiTheme="majorHAnsi" w:eastAsia="Times New Roman" w:hAnsiTheme="majorHAnsi" w:cs="Times New Roman"/>
          <w:i/>
          <w:iCs/>
          <w:sz w:val="25"/>
          <w:szCs w:val="25"/>
          <w:lang w:eastAsia="pl-PL"/>
        </w:rPr>
        <w:t>posiadają deklarację CE;</w:t>
      </w:r>
    </w:p>
    <w:p w14:paraId="6B640DED" w14:textId="5C7D02F7" w:rsidR="00543A3A" w:rsidRPr="00BA7648" w:rsidRDefault="00543A3A" w:rsidP="00F115A4">
      <w:pPr>
        <w:shd w:val="clear" w:color="auto" w:fill="FFFFFF"/>
        <w:spacing w:after="0" w:line="240" w:lineRule="auto"/>
        <w:ind w:left="708"/>
        <w:jc w:val="both"/>
        <w:rPr>
          <w:rFonts w:asciiTheme="majorHAnsi" w:eastAsia="Times New Roman" w:hAnsiTheme="majorHAnsi" w:cs="Times New Roman"/>
          <w:i/>
          <w:iCs/>
          <w:sz w:val="25"/>
          <w:szCs w:val="25"/>
          <w:lang w:eastAsia="pl-PL"/>
        </w:rPr>
      </w:pPr>
      <w:r w:rsidRPr="00BA7648">
        <w:rPr>
          <w:rFonts w:asciiTheme="majorHAnsi" w:eastAsia="Times New Roman" w:hAnsiTheme="majorHAnsi" w:cs="Times New Roman"/>
          <w:b/>
          <w:bCs/>
          <w:i/>
          <w:iCs/>
          <w:sz w:val="25"/>
          <w:szCs w:val="25"/>
          <w:lang w:eastAsia="pl-PL"/>
        </w:rPr>
        <w:t>2)</w:t>
      </w:r>
      <w:r w:rsidRPr="00BA7648">
        <w:rPr>
          <w:rFonts w:asciiTheme="majorHAnsi" w:eastAsia="Times New Roman" w:hAnsiTheme="majorHAnsi" w:cs="Times New Roman"/>
          <w:i/>
          <w:iCs/>
          <w:sz w:val="25"/>
          <w:szCs w:val="25"/>
          <w:lang w:eastAsia="pl-PL"/>
        </w:rPr>
        <w:t> posiadają certyfikat ISO 9001 dla producenta, z tym że warunek ten nie dotyczy sprzętu, pomocy dydaktycznych lub narzędzi do terapii stanowiących wyroby medyczne, o których mowa w pkt 3;</w:t>
      </w:r>
    </w:p>
    <w:p w14:paraId="11F8DED4" w14:textId="49B44D74" w:rsidR="00543A3A" w:rsidRPr="00BA7648" w:rsidRDefault="00543A3A" w:rsidP="00F115A4">
      <w:pPr>
        <w:shd w:val="clear" w:color="auto" w:fill="FFFFFF"/>
        <w:spacing w:after="0" w:line="240" w:lineRule="auto"/>
        <w:ind w:left="708"/>
        <w:jc w:val="both"/>
        <w:rPr>
          <w:rFonts w:asciiTheme="majorHAnsi" w:eastAsia="Times New Roman" w:hAnsiTheme="majorHAnsi" w:cs="Times New Roman"/>
          <w:i/>
          <w:iCs/>
          <w:sz w:val="25"/>
          <w:szCs w:val="25"/>
          <w:lang w:eastAsia="pl-PL"/>
        </w:rPr>
      </w:pPr>
      <w:r w:rsidRPr="00BA7648">
        <w:rPr>
          <w:rFonts w:asciiTheme="majorHAnsi" w:eastAsia="Times New Roman" w:hAnsiTheme="majorHAnsi" w:cs="Times New Roman"/>
          <w:b/>
          <w:bCs/>
          <w:i/>
          <w:iCs/>
          <w:sz w:val="25"/>
          <w:szCs w:val="25"/>
          <w:lang w:eastAsia="pl-PL"/>
        </w:rPr>
        <w:t>3)</w:t>
      </w:r>
      <w:r w:rsidR="003C3F20" w:rsidRPr="00BA7648">
        <w:rPr>
          <w:rFonts w:asciiTheme="majorHAnsi" w:eastAsia="Times New Roman" w:hAnsiTheme="majorHAnsi" w:cs="Times New Roman"/>
          <w:i/>
          <w:iCs/>
          <w:sz w:val="25"/>
          <w:szCs w:val="25"/>
          <w:lang w:eastAsia="pl-PL"/>
        </w:rPr>
        <w:t xml:space="preserve"> </w:t>
      </w:r>
      <w:r w:rsidRPr="00BA7648">
        <w:rPr>
          <w:rFonts w:asciiTheme="majorHAnsi" w:eastAsia="Times New Roman" w:hAnsiTheme="majorHAnsi" w:cs="Times New Roman"/>
          <w:i/>
          <w:iCs/>
          <w:sz w:val="25"/>
          <w:szCs w:val="25"/>
          <w:lang w:eastAsia="pl-PL"/>
        </w:rPr>
        <w:t>zostały wytworzone zgodnie z normą medyczną PN-EN ISO 13485 - w przypadku gdy sprzęt, pomoce dydaktyczne lub narzędzia do terapii stanowią wyroby medyczne;</w:t>
      </w:r>
    </w:p>
    <w:p w14:paraId="6F0B7A0A" w14:textId="77777777" w:rsidR="00F115A4" w:rsidRPr="00BA7648" w:rsidRDefault="00543A3A" w:rsidP="00F115A4">
      <w:pPr>
        <w:shd w:val="clear" w:color="auto" w:fill="FFFFFF"/>
        <w:spacing w:after="0" w:line="240" w:lineRule="auto"/>
        <w:ind w:left="708"/>
        <w:jc w:val="both"/>
        <w:rPr>
          <w:rFonts w:asciiTheme="majorHAnsi" w:eastAsia="Times New Roman" w:hAnsiTheme="majorHAnsi" w:cs="Times New Roman"/>
          <w:i/>
          <w:iCs/>
          <w:sz w:val="25"/>
          <w:szCs w:val="25"/>
          <w:lang w:eastAsia="pl-PL"/>
        </w:rPr>
      </w:pPr>
      <w:r w:rsidRPr="00BA7648">
        <w:rPr>
          <w:rFonts w:asciiTheme="majorHAnsi" w:eastAsia="Times New Roman" w:hAnsiTheme="majorHAnsi" w:cs="Times New Roman"/>
          <w:b/>
          <w:bCs/>
          <w:i/>
          <w:iCs/>
          <w:sz w:val="25"/>
          <w:szCs w:val="25"/>
          <w:lang w:eastAsia="pl-PL"/>
        </w:rPr>
        <w:t>4)</w:t>
      </w:r>
      <w:r w:rsidRPr="00BA7648">
        <w:rPr>
          <w:rFonts w:asciiTheme="majorHAnsi" w:eastAsia="Times New Roman" w:hAnsiTheme="majorHAnsi" w:cs="Times New Roman"/>
          <w:i/>
          <w:iCs/>
          <w:sz w:val="25"/>
          <w:szCs w:val="25"/>
          <w:lang w:eastAsia="pl-PL"/>
        </w:rPr>
        <w:t> są fabrycznie nowe i wolne od obciążeń prawami osób trzecich;</w:t>
      </w:r>
    </w:p>
    <w:p w14:paraId="69605448" w14:textId="1D3AACFF" w:rsidR="00543A3A" w:rsidRPr="00BA7648" w:rsidRDefault="00543A3A" w:rsidP="00F115A4">
      <w:pPr>
        <w:shd w:val="clear" w:color="auto" w:fill="FFFFFF"/>
        <w:spacing w:after="0" w:line="240" w:lineRule="auto"/>
        <w:ind w:left="708"/>
        <w:jc w:val="both"/>
        <w:rPr>
          <w:rFonts w:asciiTheme="majorHAnsi" w:eastAsia="Times New Roman" w:hAnsiTheme="majorHAnsi" w:cs="Times New Roman"/>
          <w:i/>
          <w:iCs/>
          <w:sz w:val="25"/>
          <w:szCs w:val="25"/>
          <w:lang w:eastAsia="pl-PL"/>
        </w:rPr>
      </w:pPr>
      <w:r w:rsidRPr="00BA7648">
        <w:rPr>
          <w:rFonts w:asciiTheme="majorHAnsi" w:eastAsia="Times New Roman" w:hAnsiTheme="majorHAnsi" w:cs="Times New Roman"/>
          <w:b/>
          <w:bCs/>
          <w:i/>
          <w:iCs/>
          <w:sz w:val="25"/>
          <w:szCs w:val="25"/>
          <w:lang w:eastAsia="pl-PL"/>
        </w:rPr>
        <w:t>5)</w:t>
      </w:r>
      <w:r w:rsidR="003C3F20" w:rsidRPr="00BA7648">
        <w:rPr>
          <w:rFonts w:asciiTheme="majorHAnsi" w:eastAsia="Times New Roman" w:hAnsiTheme="majorHAnsi" w:cs="Times New Roman"/>
          <w:i/>
          <w:iCs/>
          <w:sz w:val="25"/>
          <w:szCs w:val="25"/>
          <w:lang w:eastAsia="pl-PL"/>
        </w:rPr>
        <w:t xml:space="preserve"> </w:t>
      </w:r>
      <w:r w:rsidRPr="00BA7648">
        <w:rPr>
          <w:rFonts w:asciiTheme="majorHAnsi" w:eastAsia="Times New Roman" w:hAnsiTheme="majorHAnsi" w:cs="Times New Roman"/>
          <w:i/>
          <w:iCs/>
          <w:sz w:val="25"/>
          <w:szCs w:val="25"/>
          <w:lang w:eastAsia="pl-PL"/>
        </w:rPr>
        <w:t>posiadają dołączone niezbędne instrukcje i materiały dotyczące użytkowania, sporządzone w języku polskim;</w:t>
      </w:r>
    </w:p>
    <w:p w14:paraId="7AD04235" w14:textId="414B3867" w:rsidR="00A57676" w:rsidRPr="00BA7648" w:rsidRDefault="00543A3A" w:rsidP="00E13ACE">
      <w:pPr>
        <w:shd w:val="clear" w:color="auto" w:fill="FFFFFF"/>
        <w:spacing w:after="0" w:line="240" w:lineRule="auto"/>
        <w:ind w:left="708"/>
        <w:jc w:val="both"/>
        <w:rPr>
          <w:rFonts w:asciiTheme="majorHAnsi" w:eastAsia="Times New Roman" w:hAnsiTheme="majorHAnsi" w:cs="Times New Roman"/>
          <w:sz w:val="25"/>
          <w:szCs w:val="25"/>
          <w:lang w:eastAsia="pl-PL"/>
        </w:rPr>
      </w:pPr>
      <w:r w:rsidRPr="00BA7648">
        <w:rPr>
          <w:rFonts w:asciiTheme="majorHAnsi" w:eastAsia="Times New Roman" w:hAnsiTheme="majorHAnsi" w:cs="Times New Roman"/>
          <w:b/>
          <w:bCs/>
          <w:i/>
          <w:iCs/>
          <w:sz w:val="25"/>
          <w:szCs w:val="25"/>
          <w:lang w:eastAsia="pl-PL"/>
        </w:rPr>
        <w:t>6)</w:t>
      </w:r>
      <w:r w:rsidR="003C3F20" w:rsidRPr="00BA7648">
        <w:rPr>
          <w:rFonts w:asciiTheme="majorHAnsi" w:eastAsia="Times New Roman" w:hAnsiTheme="majorHAnsi" w:cs="Times New Roman"/>
          <w:i/>
          <w:iCs/>
          <w:sz w:val="25"/>
          <w:szCs w:val="25"/>
          <w:lang w:eastAsia="pl-PL"/>
        </w:rPr>
        <w:t xml:space="preserve"> </w:t>
      </w:r>
      <w:r w:rsidRPr="00BA7648">
        <w:rPr>
          <w:rFonts w:asciiTheme="majorHAnsi" w:eastAsia="Times New Roman" w:hAnsiTheme="majorHAnsi" w:cs="Times New Roman"/>
          <w:i/>
          <w:iCs/>
          <w:sz w:val="25"/>
          <w:szCs w:val="25"/>
          <w:lang w:eastAsia="pl-PL"/>
        </w:rPr>
        <w:t>posiadają okres gwarancji udzielonej przez producenta lub dostawcę nie krótszy niż 2 lata</w:t>
      </w:r>
      <w:r w:rsidR="00EE3D00" w:rsidRPr="00BA7648">
        <w:rPr>
          <w:rFonts w:asciiTheme="majorHAnsi" w:eastAsia="Times New Roman" w:hAnsiTheme="majorHAnsi" w:cs="Times New Roman"/>
          <w:i/>
          <w:iCs/>
          <w:sz w:val="25"/>
          <w:szCs w:val="25"/>
          <w:lang w:eastAsia="pl-PL"/>
        </w:rPr>
        <w:t xml:space="preserve"> -&gt; dotyczy całego zakresu przedmiotu zamówienia</w:t>
      </w:r>
      <w:r w:rsidR="0011636C" w:rsidRPr="00BA7648">
        <w:rPr>
          <w:rFonts w:asciiTheme="majorHAnsi" w:eastAsia="Times New Roman" w:hAnsiTheme="majorHAnsi" w:cs="Times New Roman"/>
          <w:i/>
          <w:iCs/>
          <w:sz w:val="25"/>
          <w:szCs w:val="25"/>
          <w:lang w:eastAsia="pl-PL"/>
        </w:rPr>
        <w:t xml:space="preserve"> (minimalny okres gwarancji, o ile w opisie przedmiotu zamówienia dla poszczególnych asortymentów nie wskazano inaczej)</w:t>
      </w:r>
      <w:r w:rsidR="00055E66" w:rsidRPr="00BA7648">
        <w:rPr>
          <w:rFonts w:asciiTheme="majorHAnsi" w:eastAsia="Times New Roman" w:hAnsiTheme="majorHAnsi" w:cs="Times New Roman"/>
          <w:i/>
          <w:iCs/>
          <w:sz w:val="25"/>
          <w:szCs w:val="25"/>
          <w:lang w:eastAsia="pl-PL"/>
        </w:rPr>
        <w:t>.</w:t>
      </w:r>
    </w:p>
    <w:p w14:paraId="6004C7E7" w14:textId="6F006538" w:rsidR="00A57676" w:rsidRPr="00BA7648" w:rsidRDefault="00A57676" w:rsidP="00506EB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25"/>
          <w:szCs w:val="25"/>
          <w:lang w:eastAsia="pl-PL"/>
        </w:rPr>
      </w:pPr>
      <w:r w:rsidRPr="00BA7648">
        <w:rPr>
          <w:rFonts w:asciiTheme="majorHAnsi" w:eastAsia="Times New Roman" w:hAnsiTheme="majorHAnsi" w:cs="Times New Roman"/>
          <w:sz w:val="25"/>
          <w:szCs w:val="25"/>
          <w:lang w:eastAsia="pl-PL"/>
        </w:rPr>
        <w:t>- Wykonawca musi posiadać własny Certyfikowany przez Producenta Centrum Wsparcia dla sprzedawanych produktów,</w:t>
      </w:r>
    </w:p>
    <w:p w14:paraId="66E0F82A" w14:textId="7CB8FE68" w:rsidR="00506EBD" w:rsidRPr="00BA7648" w:rsidRDefault="00F50DE8" w:rsidP="00506EB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25"/>
          <w:szCs w:val="25"/>
          <w:lang w:eastAsia="pl-PL"/>
        </w:rPr>
      </w:pPr>
      <w:r w:rsidRPr="00BA7648">
        <w:rPr>
          <w:rFonts w:asciiTheme="majorHAnsi" w:eastAsia="Times New Roman" w:hAnsiTheme="majorHAnsi" w:cs="Times New Roman"/>
          <w:sz w:val="25"/>
          <w:szCs w:val="25"/>
          <w:lang w:eastAsia="pl-PL"/>
        </w:rPr>
        <w:t xml:space="preserve">- </w:t>
      </w:r>
      <w:r w:rsidR="00524004" w:rsidRPr="00BA7648">
        <w:rPr>
          <w:rFonts w:asciiTheme="majorHAnsi" w:eastAsia="Times New Roman" w:hAnsiTheme="majorHAnsi" w:cs="Times New Roman"/>
          <w:sz w:val="25"/>
          <w:szCs w:val="25"/>
          <w:lang w:eastAsia="pl-PL"/>
        </w:rPr>
        <w:t>przedmiot zamówienia należy wykonać</w:t>
      </w:r>
      <w:r w:rsidR="00D0147D" w:rsidRPr="00BA7648">
        <w:rPr>
          <w:rFonts w:asciiTheme="majorHAnsi" w:eastAsia="Times New Roman" w:hAnsiTheme="majorHAnsi" w:cs="Times New Roman"/>
          <w:sz w:val="25"/>
          <w:szCs w:val="25"/>
          <w:lang w:eastAsia="pl-PL"/>
        </w:rPr>
        <w:t xml:space="preserve"> zgodnie z warunkami określonymi w niniejszym zapytaniu ofertowym (ogłoszeniu o zamówieniu) wraz z załącznikami</w:t>
      </w:r>
      <w:r w:rsidR="00506EBD" w:rsidRPr="00BA7648">
        <w:rPr>
          <w:rFonts w:asciiTheme="majorHAnsi" w:eastAsia="Times New Roman" w:hAnsiTheme="majorHAnsi" w:cs="Times New Roman"/>
          <w:sz w:val="25"/>
          <w:szCs w:val="25"/>
          <w:lang w:eastAsia="pl-PL"/>
        </w:rPr>
        <w:t xml:space="preserve">. </w:t>
      </w:r>
      <w:r w:rsidR="00506EBD" w:rsidRPr="00BA7648">
        <w:rPr>
          <w:rFonts w:asciiTheme="majorHAnsi" w:eastAsia="Times New Roman" w:hAnsiTheme="majorHAnsi" w:cs="Times New Roman"/>
          <w:sz w:val="25"/>
          <w:szCs w:val="25"/>
          <w:u w:val="single"/>
          <w:lang w:eastAsia="pl-PL"/>
        </w:rPr>
        <w:t>Szczegółowy opis przedmiotu zamówienia zawiera</w:t>
      </w:r>
      <w:r w:rsidR="00D444B4" w:rsidRPr="00BA7648">
        <w:rPr>
          <w:rFonts w:asciiTheme="majorHAnsi" w:eastAsia="Times New Roman" w:hAnsiTheme="majorHAnsi" w:cs="Times New Roman"/>
          <w:sz w:val="25"/>
          <w:szCs w:val="25"/>
          <w:u w:val="single"/>
          <w:lang w:eastAsia="pl-PL"/>
        </w:rPr>
        <w:t xml:space="preserve"> m. in.</w:t>
      </w:r>
      <w:r w:rsidR="00506EBD" w:rsidRPr="00BA7648">
        <w:rPr>
          <w:rFonts w:asciiTheme="majorHAnsi" w:eastAsia="Times New Roman" w:hAnsiTheme="majorHAnsi" w:cs="Times New Roman"/>
          <w:sz w:val="25"/>
          <w:szCs w:val="25"/>
          <w:u w:val="single"/>
          <w:lang w:eastAsia="pl-PL"/>
        </w:rPr>
        <w:t xml:space="preserve">: </w:t>
      </w:r>
      <w:r w:rsidR="00B76346" w:rsidRPr="00BA7648">
        <w:rPr>
          <w:rFonts w:asciiTheme="majorHAnsi" w:eastAsia="Times New Roman" w:hAnsiTheme="majorHAnsi" w:cs="Times New Roman"/>
          <w:sz w:val="25"/>
          <w:szCs w:val="25"/>
          <w:u w:val="single"/>
          <w:lang w:eastAsia="pl-PL"/>
        </w:rPr>
        <w:t xml:space="preserve">niniejsze zapytanie ofertowe, </w:t>
      </w:r>
      <w:r w:rsidR="00506EBD" w:rsidRPr="00BA7648">
        <w:rPr>
          <w:rFonts w:asciiTheme="majorHAnsi" w:eastAsia="Times New Roman" w:hAnsiTheme="majorHAnsi" w:cs="Times New Roman"/>
          <w:sz w:val="25"/>
          <w:szCs w:val="25"/>
          <w:u w:val="single"/>
          <w:lang w:eastAsia="pl-PL"/>
        </w:rPr>
        <w:t>wzór umowy</w:t>
      </w:r>
      <w:r w:rsidR="003C00E3" w:rsidRPr="00BA7648">
        <w:rPr>
          <w:rFonts w:asciiTheme="majorHAnsi" w:eastAsia="Times New Roman" w:hAnsiTheme="majorHAnsi" w:cs="Times New Roman"/>
          <w:sz w:val="25"/>
          <w:szCs w:val="25"/>
          <w:u w:val="single"/>
          <w:lang w:eastAsia="pl-PL"/>
        </w:rPr>
        <w:t>.</w:t>
      </w:r>
    </w:p>
    <w:p w14:paraId="792BDC4A" w14:textId="6E3402EA" w:rsidR="00524004" w:rsidRPr="00BA7648" w:rsidRDefault="00524004" w:rsidP="00FA27D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25"/>
          <w:szCs w:val="25"/>
          <w:lang w:eastAsia="pl-PL"/>
        </w:rPr>
      </w:pPr>
      <w:r w:rsidRPr="00BA7648">
        <w:rPr>
          <w:rFonts w:asciiTheme="majorHAnsi" w:eastAsia="Times New Roman" w:hAnsiTheme="majorHAnsi" w:cs="Times New Roman"/>
          <w:sz w:val="25"/>
          <w:szCs w:val="25"/>
          <w:lang w:eastAsia="pl-PL"/>
        </w:rPr>
        <w:t>- zamówienie obejmuje w szczególności:</w:t>
      </w:r>
    </w:p>
    <w:p w14:paraId="01EB2500" w14:textId="3E989610" w:rsidR="00FA27D3" w:rsidRPr="00BA7648" w:rsidRDefault="00524004" w:rsidP="00524004">
      <w:pPr>
        <w:shd w:val="clear" w:color="auto" w:fill="FFFFFF"/>
        <w:spacing w:after="0" w:line="240" w:lineRule="auto"/>
        <w:ind w:left="708" w:firstLine="60"/>
        <w:jc w:val="both"/>
        <w:rPr>
          <w:rFonts w:asciiTheme="majorHAnsi" w:eastAsia="Times New Roman" w:hAnsiTheme="majorHAnsi" w:cs="Times New Roman"/>
          <w:sz w:val="25"/>
          <w:szCs w:val="25"/>
          <w:lang w:eastAsia="pl-PL"/>
        </w:rPr>
      </w:pPr>
      <w:r w:rsidRPr="00BA7648">
        <w:rPr>
          <w:rFonts w:asciiTheme="majorHAnsi" w:eastAsia="Times New Roman" w:hAnsiTheme="majorHAnsi" w:cs="Times New Roman"/>
          <w:sz w:val="25"/>
          <w:szCs w:val="25"/>
          <w:lang w:eastAsia="pl-PL"/>
        </w:rPr>
        <w:t>*</w:t>
      </w:r>
      <w:r w:rsidR="002A6924">
        <w:rPr>
          <w:rFonts w:asciiTheme="majorHAnsi" w:eastAsia="Times New Roman" w:hAnsiTheme="majorHAnsi" w:cs="Times New Roman"/>
          <w:sz w:val="25"/>
          <w:szCs w:val="25"/>
          <w:lang w:eastAsia="pl-PL"/>
        </w:rPr>
        <w:t xml:space="preserve"> </w:t>
      </w:r>
      <w:r w:rsidRPr="00BA7648">
        <w:rPr>
          <w:rFonts w:asciiTheme="majorHAnsi" w:eastAsia="Times New Roman" w:hAnsiTheme="majorHAnsi" w:cs="Times New Roman"/>
          <w:sz w:val="25"/>
          <w:szCs w:val="25"/>
          <w:lang w:eastAsia="pl-PL"/>
        </w:rPr>
        <w:t xml:space="preserve">dostawę </w:t>
      </w:r>
      <w:r w:rsidR="00FA27D3" w:rsidRPr="00BA7648">
        <w:rPr>
          <w:rFonts w:asciiTheme="majorHAnsi" w:eastAsia="Times New Roman" w:hAnsiTheme="majorHAnsi" w:cs="Times New Roman"/>
          <w:sz w:val="25"/>
          <w:szCs w:val="25"/>
          <w:lang w:eastAsia="pl-PL"/>
        </w:rPr>
        <w:t>pełnego zakresu przedmiotu zamówienia wraz z transportem</w:t>
      </w:r>
      <w:r w:rsidR="00DF26B9" w:rsidRPr="00BA7648">
        <w:rPr>
          <w:rFonts w:asciiTheme="majorHAnsi" w:eastAsia="Times New Roman" w:hAnsiTheme="majorHAnsi" w:cs="Times New Roman"/>
          <w:sz w:val="25"/>
          <w:szCs w:val="25"/>
          <w:lang w:eastAsia="pl-PL"/>
        </w:rPr>
        <w:t xml:space="preserve"> (gwarantującym bezusterkową dostawę)</w:t>
      </w:r>
      <w:r w:rsidR="00FA27D3" w:rsidRPr="00BA7648">
        <w:rPr>
          <w:rFonts w:asciiTheme="majorHAnsi" w:eastAsia="Times New Roman" w:hAnsiTheme="majorHAnsi" w:cs="Times New Roman"/>
          <w:sz w:val="25"/>
          <w:szCs w:val="25"/>
          <w:lang w:eastAsia="pl-PL"/>
        </w:rPr>
        <w:t>,</w:t>
      </w:r>
    </w:p>
    <w:p w14:paraId="34F718B7" w14:textId="193CEEF6" w:rsidR="00FA27D3" w:rsidRPr="00BA7648" w:rsidRDefault="00524004" w:rsidP="00524004">
      <w:pPr>
        <w:shd w:val="clear" w:color="auto" w:fill="FFFFFF"/>
        <w:spacing w:after="0" w:line="240" w:lineRule="auto"/>
        <w:ind w:left="708" w:firstLine="60"/>
        <w:jc w:val="both"/>
        <w:rPr>
          <w:rFonts w:asciiTheme="majorHAnsi" w:eastAsia="Times New Roman" w:hAnsiTheme="majorHAnsi" w:cs="Times New Roman"/>
          <w:sz w:val="25"/>
          <w:szCs w:val="25"/>
          <w:lang w:eastAsia="pl-PL"/>
        </w:rPr>
      </w:pPr>
      <w:r w:rsidRPr="00BA7648">
        <w:rPr>
          <w:rFonts w:asciiTheme="majorHAnsi" w:eastAsia="Times New Roman" w:hAnsiTheme="majorHAnsi" w:cs="Times New Roman"/>
          <w:sz w:val="25"/>
          <w:szCs w:val="25"/>
          <w:lang w:eastAsia="pl-PL"/>
        </w:rPr>
        <w:t xml:space="preserve">* </w:t>
      </w:r>
      <w:r w:rsidR="00FA27D3" w:rsidRPr="00BA7648">
        <w:rPr>
          <w:rFonts w:asciiTheme="majorHAnsi" w:eastAsia="Times New Roman" w:hAnsiTheme="majorHAnsi" w:cs="Times New Roman"/>
          <w:sz w:val="25"/>
          <w:szCs w:val="25"/>
          <w:lang w:eastAsia="pl-PL"/>
        </w:rPr>
        <w:t xml:space="preserve">załadunek, rozładunek, wniesienie, rozmieszczenie i montaż </w:t>
      </w:r>
      <w:r w:rsidR="00A57676" w:rsidRPr="00BA7648">
        <w:rPr>
          <w:rFonts w:asciiTheme="majorHAnsi" w:eastAsia="Times New Roman" w:hAnsiTheme="majorHAnsi" w:cs="Times New Roman"/>
          <w:sz w:val="25"/>
          <w:szCs w:val="25"/>
          <w:lang w:eastAsia="pl-PL"/>
        </w:rPr>
        <w:t xml:space="preserve">wszystkich </w:t>
      </w:r>
      <w:r w:rsidR="00FA27D3" w:rsidRPr="00BA7648">
        <w:rPr>
          <w:rFonts w:asciiTheme="majorHAnsi" w:eastAsia="Times New Roman" w:hAnsiTheme="majorHAnsi" w:cs="Times New Roman"/>
          <w:sz w:val="25"/>
          <w:szCs w:val="25"/>
          <w:lang w:eastAsia="pl-PL"/>
        </w:rPr>
        <w:t>urządzeń,</w:t>
      </w:r>
    </w:p>
    <w:p w14:paraId="591F2366" w14:textId="2F68CF6D" w:rsidR="00524004" w:rsidRPr="00BA7648" w:rsidRDefault="00524004" w:rsidP="00F50DE8">
      <w:pPr>
        <w:shd w:val="clear" w:color="auto" w:fill="FFFFFF"/>
        <w:spacing w:after="0" w:line="240" w:lineRule="auto"/>
        <w:ind w:left="708" w:firstLine="60"/>
        <w:jc w:val="both"/>
        <w:rPr>
          <w:rFonts w:asciiTheme="majorHAnsi" w:eastAsia="Times New Roman" w:hAnsiTheme="majorHAnsi" w:cs="Times New Roman"/>
          <w:sz w:val="25"/>
          <w:szCs w:val="25"/>
          <w:lang w:eastAsia="pl-PL"/>
        </w:rPr>
      </w:pPr>
      <w:r w:rsidRPr="00BA7648">
        <w:rPr>
          <w:rFonts w:asciiTheme="majorHAnsi" w:eastAsia="Times New Roman" w:hAnsiTheme="majorHAnsi" w:cs="Times New Roman"/>
          <w:sz w:val="25"/>
          <w:szCs w:val="25"/>
          <w:lang w:eastAsia="pl-PL"/>
        </w:rPr>
        <w:t xml:space="preserve">* </w:t>
      </w:r>
      <w:r w:rsidR="00FA27D3" w:rsidRPr="00BA7648">
        <w:rPr>
          <w:rFonts w:asciiTheme="majorHAnsi" w:eastAsia="Times New Roman" w:hAnsiTheme="majorHAnsi" w:cs="Times New Roman"/>
          <w:sz w:val="25"/>
          <w:szCs w:val="25"/>
          <w:lang w:eastAsia="pl-PL"/>
        </w:rPr>
        <w:t xml:space="preserve">uruchomienie </w:t>
      </w:r>
      <w:r w:rsidR="00F50DE8" w:rsidRPr="00BA7648">
        <w:rPr>
          <w:rFonts w:asciiTheme="majorHAnsi" w:eastAsia="Times New Roman" w:hAnsiTheme="majorHAnsi" w:cs="Times New Roman"/>
          <w:sz w:val="25"/>
          <w:szCs w:val="25"/>
          <w:lang w:eastAsia="pl-PL"/>
        </w:rPr>
        <w:t xml:space="preserve">oraz zintegrowanie zakupionych </w:t>
      </w:r>
      <w:r w:rsidR="00FA27D3" w:rsidRPr="00BA7648">
        <w:rPr>
          <w:rFonts w:asciiTheme="majorHAnsi" w:eastAsia="Times New Roman" w:hAnsiTheme="majorHAnsi" w:cs="Times New Roman"/>
          <w:sz w:val="25"/>
          <w:szCs w:val="25"/>
          <w:lang w:eastAsia="pl-PL"/>
        </w:rPr>
        <w:t>urządzeń</w:t>
      </w:r>
      <w:r w:rsidR="00F50DE8" w:rsidRPr="00BA7648">
        <w:rPr>
          <w:rFonts w:asciiTheme="majorHAnsi" w:eastAsia="Times New Roman" w:hAnsiTheme="majorHAnsi" w:cs="Times New Roman"/>
          <w:sz w:val="25"/>
          <w:szCs w:val="25"/>
          <w:lang w:eastAsia="pl-PL"/>
        </w:rPr>
        <w:t xml:space="preserve"> i oprogramowania wchodzących w skład sprzętu, pomocy dydaktycznych lub narzędzi do terapii z infrastrukturą szkolną przez Wykonawcę tych urządzeń i oprogramowania</w:t>
      </w:r>
      <w:r w:rsidR="00FA27D3" w:rsidRPr="00BA7648">
        <w:rPr>
          <w:rFonts w:asciiTheme="majorHAnsi" w:eastAsia="Times New Roman" w:hAnsiTheme="majorHAnsi" w:cs="Times New Roman"/>
          <w:sz w:val="25"/>
          <w:szCs w:val="25"/>
          <w:lang w:eastAsia="pl-PL"/>
        </w:rPr>
        <w:t>,</w:t>
      </w:r>
    </w:p>
    <w:p w14:paraId="351BC80A" w14:textId="509D3E56" w:rsidR="00524004" w:rsidRPr="00BA7648" w:rsidRDefault="00524004" w:rsidP="00F50DE8">
      <w:pPr>
        <w:shd w:val="clear" w:color="auto" w:fill="FFFFFF"/>
        <w:spacing w:after="0" w:line="240" w:lineRule="auto"/>
        <w:ind w:left="708" w:firstLine="60"/>
        <w:jc w:val="both"/>
        <w:rPr>
          <w:rFonts w:asciiTheme="majorHAnsi" w:eastAsia="Times New Roman" w:hAnsiTheme="majorHAnsi" w:cs="Times New Roman"/>
          <w:sz w:val="25"/>
          <w:szCs w:val="25"/>
          <w:lang w:eastAsia="pl-PL"/>
        </w:rPr>
      </w:pPr>
      <w:r w:rsidRPr="00BA7648">
        <w:rPr>
          <w:rFonts w:asciiTheme="majorHAnsi" w:eastAsia="Times New Roman" w:hAnsiTheme="majorHAnsi" w:cs="Times New Roman"/>
          <w:sz w:val="25"/>
          <w:szCs w:val="25"/>
          <w:lang w:eastAsia="pl-PL"/>
        </w:rPr>
        <w:t xml:space="preserve">* </w:t>
      </w:r>
      <w:r w:rsidR="00F50DE8" w:rsidRPr="00BA7648">
        <w:rPr>
          <w:rFonts w:asciiTheme="majorHAnsi" w:eastAsia="Times New Roman" w:hAnsiTheme="majorHAnsi" w:cs="Times New Roman"/>
          <w:sz w:val="25"/>
          <w:szCs w:val="25"/>
          <w:lang w:eastAsia="pl-PL"/>
        </w:rPr>
        <w:t xml:space="preserve">zapewnienie przez Wykonawcę (dostawcę urządzeń/ oprogramowania) technicznych szkoleń nauczycieli w zakresie funkcji i obsługi zakupionych urządzeń i oprogramowania wchodzącego w skład sprzętu, pomocy dydaktycznych lub narzędzi do terapii, </w:t>
      </w:r>
      <w:r w:rsidR="009E5C1D" w:rsidRPr="00BA7648">
        <w:rPr>
          <w:rFonts w:asciiTheme="majorHAnsi" w:eastAsia="Times New Roman" w:hAnsiTheme="majorHAnsi" w:cs="Times New Roman"/>
          <w:sz w:val="25"/>
          <w:szCs w:val="25"/>
          <w:lang w:eastAsia="pl-PL"/>
        </w:rPr>
        <w:t xml:space="preserve">w wymiarze nie krótszym niż 2 godziny (czas liczony bez przerw), </w:t>
      </w:r>
    </w:p>
    <w:p w14:paraId="3B6D4BC6" w14:textId="6741BEA9" w:rsidR="00D3526C" w:rsidRPr="00BA7648" w:rsidRDefault="00D3526C" w:rsidP="00D3526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25"/>
          <w:szCs w:val="25"/>
          <w:lang w:eastAsia="pl-PL"/>
        </w:rPr>
      </w:pPr>
      <w:r w:rsidRPr="00BA7648">
        <w:rPr>
          <w:rFonts w:asciiTheme="majorHAnsi" w:eastAsia="Times New Roman" w:hAnsiTheme="majorHAnsi" w:cs="Times New Roman"/>
          <w:sz w:val="25"/>
          <w:szCs w:val="25"/>
          <w:lang w:eastAsia="pl-PL"/>
        </w:rPr>
        <w:t>- Wykonawca zobowiązany jest w dniu dostawy przekazać Zamawiającemu wszelką dokumentację dostarczoną przez producenta sprzętu zgodnie z ofertą Wykonawcy, w szczególności: karty gwarancyjne producenta, instrukcje obsługi w języku polskim itp.</w:t>
      </w:r>
    </w:p>
    <w:p w14:paraId="23A8254B" w14:textId="77777777" w:rsidR="00715B5A" w:rsidRDefault="00715B5A" w:rsidP="00F602D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FF0000"/>
          <w:sz w:val="25"/>
          <w:szCs w:val="25"/>
          <w:lang w:eastAsia="pl-PL"/>
        </w:rPr>
      </w:pPr>
    </w:p>
    <w:p w14:paraId="3A10A92E" w14:textId="77777777" w:rsidR="0031295C" w:rsidRDefault="0031295C" w:rsidP="00882FF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color w:val="FF0000"/>
          <w:sz w:val="25"/>
          <w:szCs w:val="25"/>
          <w:lang w:eastAsia="pl-PL"/>
        </w:rPr>
      </w:pPr>
    </w:p>
    <w:p w14:paraId="3D51FEDD" w14:textId="58331099" w:rsidR="00E13ACE" w:rsidRPr="00641CA3" w:rsidRDefault="00FF4839">
      <w:pPr>
        <w:pStyle w:val="Akapitzlist"/>
        <w:numPr>
          <w:ilvl w:val="0"/>
          <w:numId w:val="7"/>
        </w:numPr>
        <w:shd w:val="clear" w:color="auto" w:fill="F2F2F2" w:themeFill="background1" w:themeFillShade="F2"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25"/>
          <w:szCs w:val="25"/>
          <w:lang w:eastAsia="pl-PL"/>
        </w:rPr>
      </w:pPr>
      <w:r w:rsidRPr="00641CA3">
        <w:rPr>
          <w:rFonts w:asciiTheme="majorHAnsi" w:eastAsia="Times New Roman" w:hAnsiTheme="majorHAnsi" w:cs="Times New Roman"/>
          <w:b/>
          <w:bCs/>
          <w:sz w:val="25"/>
          <w:szCs w:val="25"/>
          <w:lang w:eastAsia="pl-PL"/>
        </w:rPr>
        <w:t>Parametry</w:t>
      </w:r>
      <w:r w:rsidR="00E13ACE" w:rsidRPr="00641CA3">
        <w:rPr>
          <w:rFonts w:asciiTheme="majorHAnsi" w:eastAsia="Times New Roman" w:hAnsiTheme="majorHAnsi" w:cs="Times New Roman"/>
          <w:b/>
          <w:bCs/>
          <w:sz w:val="25"/>
          <w:szCs w:val="25"/>
          <w:lang w:eastAsia="pl-PL"/>
        </w:rPr>
        <w:t xml:space="preserve"> dot. oferowanych produktów i ich równoważności: </w:t>
      </w:r>
    </w:p>
    <w:p w14:paraId="6BF4AF5F" w14:textId="49E2535A" w:rsidR="00896416" w:rsidRPr="002E0B5F" w:rsidRDefault="00882FFA" w:rsidP="00B1231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5"/>
          <w:szCs w:val="25"/>
          <w:lang w:eastAsia="pl-PL"/>
        </w:rPr>
      </w:pPr>
      <w:r w:rsidRPr="002E0B5F">
        <w:rPr>
          <w:rFonts w:asciiTheme="majorHAnsi" w:eastAsia="Times New Roman" w:hAnsiTheme="majorHAnsi" w:cs="Times New Roman"/>
          <w:sz w:val="25"/>
          <w:szCs w:val="25"/>
          <w:lang w:eastAsia="pl-PL"/>
        </w:rPr>
        <w:t xml:space="preserve">- </w:t>
      </w:r>
      <w:r w:rsidR="00896416" w:rsidRPr="002E0B5F">
        <w:rPr>
          <w:rFonts w:asciiTheme="majorHAnsi" w:hAnsiTheme="majorHAnsi" w:cstheme="majorHAnsi"/>
          <w:bCs/>
          <w:sz w:val="25"/>
          <w:szCs w:val="25"/>
        </w:rPr>
        <w:t>Podana specyfikacja określa minimalne standardy wykonania</w:t>
      </w:r>
      <w:r w:rsidR="003324BC" w:rsidRPr="002E0B5F">
        <w:rPr>
          <w:rFonts w:asciiTheme="majorHAnsi" w:hAnsiTheme="majorHAnsi" w:cstheme="majorHAnsi"/>
          <w:bCs/>
          <w:sz w:val="25"/>
          <w:szCs w:val="25"/>
        </w:rPr>
        <w:t xml:space="preserve"> przedmiotu zamówienia </w:t>
      </w:r>
      <w:r w:rsidR="00896416" w:rsidRPr="002E0B5F">
        <w:rPr>
          <w:rFonts w:asciiTheme="majorHAnsi" w:hAnsiTheme="majorHAnsi" w:cstheme="majorHAnsi"/>
          <w:bCs/>
          <w:sz w:val="25"/>
          <w:szCs w:val="25"/>
        </w:rPr>
        <w:t>i parametry techniczne.</w:t>
      </w:r>
    </w:p>
    <w:p w14:paraId="7E647B6E" w14:textId="09A2296A" w:rsidR="00896416" w:rsidRPr="0069054E" w:rsidRDefault="00AC33BF" w:rsidP="00B12312">
      <w:pPr>
        <w:pStyle w:val="NormalnyWeb"/>
        <w:spacing w:before="0" w:beforeAutospacing="0"/>
        <w:rPr>
          <w:rFonts w:asciiTheme="majorHAnsi" w:hAnsiTheme="majorHAnsi" w:cstheme="majorHAnsi"/>
          <w:bCs/>
          <w:color w:val="FF0000"/>
          <w:sz w:val="25"/>
          <w:szCs w:val="25"/>
        </w:rPr>
      </w:pPr>
      <w:r w:rsidRPr="002E0B5F">
        <w:rPr>
          <w:rFonts w:asciiTheme="majorHAnsi" w:hAnsiTheme="majorHAnsi" w:cstheme="majorHAnsi"/>
          <w:bCs/>
          <w:sz w:val="25"/>
          <w:szCs w:val="25"/>
        </w:rPr>
        <w:t xml:space="preserve">- </w:t>
      </w:r>
      <w:r w:rsidR="008C79C5" w:rsidRPr="002E0B5F">
        <w:rPr>
          <w:rFonts w:asciiTheme="majorHAnsi" w:hAnsiTheme="majorHAnsi" w:cstheme="majorHAnsi"/>
          <w:bCs/>
          <w:sz w:val="25"/>
          <w:szCs w:val="25"/>
        </w:rPr>
        <w:t xml:space="preserve">Tam, gdzie w dokumentacji </w:t>
      </w:r>
      <w:r w:rsidR="00B62B0E" w:rsidRPr="002E0B5F">
        <w:rPr>
          <w:rFonts w:asciiTheme="majorHAnsi" w:hAnsiTheme="majorHAnsi" w:cstheme="majorHAnsi"/>
          <w:bCs/>
          <w:sz w:val="25"/>
          <w:szCs w:val="25"/>
        </w:rPr>
        <w:t>postępowania</w:t>
      </w:r>
      <w:r w:rsidR="008C79C5" w:rsidRPr="002E0B5F">
        <w:rPr>
          <w:rFonts w:asciiTheme="majorHAnsi" w:hAnsiTheme="majorHAnsi" w:cstheme="majorHAnsi"/>
          <w:bCs/>
          <w:sz w:val="25"/>
          <w:szCs w:val="25"/>
        </w:rPr>
        <w:t xml:space="preserve">, zostało wskazane pochodzenie (marka, znak towarowy, producent, dostawca itp.) materiałów lub normy, aprobaty, specyfikacje i systemy, Zamawiający dopuszcza oferowanie rozwiązań równoważnych, określonych w </w:t>
      </w:r>
      <w:r w:rsidR="00B62B0E" w:rsidRPr="002E0B5F">
        <w:rPr>
          <w:rFonts w:asciiTheme="majorHAnsi" w:hAnsiTheme="majorHAnsi" w:cstheme="majorHAnsi"/>
          <w:bCs/>
          <w:sz w:val="25"/>
          <w:szCs w:val="25"/>
        </w:rPr>
        <w:t xml:space="preserve">opisie przedmiotu zamówienia niniejszego </w:t>
      </w:r>
      <w:r w:rsidR="008C79C5" w:rsidRPr="002E0B5F">
        <w:rPr>
          <w:rFonts w:asciiTheme="majorHAnsi" w:hAnsiTheme="majorHAnsi" w:cstheme="majorHAnsi"/>
          <w:bCs/>
          <w:sz w:val="25"/>
          <w:szCs w:val="25"/>
        </w:rPr>
        <w:t>zapytania ofertowego, pod warunkiem, że zapewnią one realizację zgodnie z opisem przedmiotu zamówienia oraz zapewnią uzyskanie parametrów technicznych nie gorszych od założonych w dokumentacji postępowania.</w:t>
      </w:r>
      <w:r w:rsidR="00B62B0E" w:rsidRPr="002E0B5F">
        <w:rPr>
          <w:rFonts w:asciiTheme="majorHAnsi" w:hAnsiTheme="majorHAnsi" w:cstheme="majorHAnsi"/>
          <w:bCs/>
          <w:sz w:val="25"/>
          <w:szCs w:val="25"/>
        </w:rPr>
        <w:br/>
        <w:t xml:space="preserve">- </w:t>
      </w:r>
      <w:r w:rsidR="008C79C5" w:rsidRPr="002E0B5F">
        <w:rPr>
          <w:rFonts w:asciiTheme="majorHAnsi" w:hAnsiTheme="majorHAnsi" w:cstheme="majorHAnsi"/>
          <w:bCs/>
          <w:sz w:val="25"/>
          <w:szCs w:val="25"/>
        </w:rPr>
        <w:t xml:space="preserve">Użyte w dokumentach opisujących przedmiot zamówienia nazwy materiałów lub jakichkolwiek innych wyrobów lub produktów służą określeniu pożądanego standardu wykonania i określenia właściwości i wymogów techniczno- użytkowych założonych w dokumentacji </w:t>
      </w:r>
      <w:r w:rsidR="002A6924">
        <w:rPr>
          <w:rFonts w:asciiTheme="majorHAnsi" w:hAnsiTheme="majorHAnsi" w:cstheme="majorHAnsi"/>
          <w:bCs/>
          <w:sz w:val="25"/>
          <w:szCs w:val="25"/>
        </w:rPr>
        <w:t>postępowania</w:t>
      </w:r>
      <w:r w:rsidR="008C79C5" w:rsidRPr="002E0B5F">
        <w:rPr>
          <w:rFonts w:asciiTheme="majorHAnsi" w:hAnsiTheme="majorHAnsi" w:cstheme="majorHAnsi"/>
          <w:bCs/>
          <w:sz w:val="25"/>
          <w:szCs w:val="25"/>
        </w:rPr>
        <w:t xml:space="preserve"> dla danego typu rozwiązań.</w:t>
      </w:r>
      <w:r w:rsidR="00B62B0E" w:rsidRPr="002E0B5F">
        <w:rPr>
          <w:rFonts w:asciiTheme="majorHAnsi" w:hAnsiTheme="majorHAnsi" w:cstheme="majorHAnsi"/>
          <w:bCs/>
          <w:sz w:val="25"/>
          <w:szCs w:val="25"/>
        </w:rPr>
        <w:br/>
        <w:t xml:space="preserve">- </w:t>
      </w:r>
      <w:r w:rsidR="008C79C5" w:rsidRPr="002E0B5F">
        <w:rPr>
          <w:rFonts w:asciiTheme="majorHAnsi" w:hAnsiTheme="majorHAnsi" w:cstheme="majorHAnsi"/>
          <w:bCs/>
          <w:sz w:val="25"/>
          <w:szCs w:val="25"/>
        </w:rPr>
        <w:t>Wykonawca może zastosować rozwiązania równoważne o parametrach techniczno- użytkowych odpowiadających co najmniej parametrom zaproponowanych w dokumentacji</w:t>
      </w:r>
      <w:r w:rsidR="00B62B0E" w:rsidRPr="002E0B5F">
        <w:rPr>
          <w:rFonts w:asciiTheme="majorHAnsi" w:hAnsiTheme="majorHAnsi" w:cstheme="majorHAnsi"/>
          <w:bCs/>
          <w:sz w:val="25"/>
          <w:szCs w:val="25"/>
        </w:rPr>
        <w:t xml:space="preserve"> zamówienia (postępowania)</w:t>
      </w:r>
      <w:r w:rsidR="008C79C5" w:rsidRPr="002E0B5F">
        <w:rPr>
          <w:rFonts w:asciiTheme="majorHAnsi" w:hAnsiTheme="majorHAnsi" w:cstheme="majorHAnsi"/>
          <w:bCs/>
          <w:sz w:val="25"/>
          <w:szCs w:val="25"/>
        </w:rPr>
        <w:t>.</w:t>
      </w:r>
      <w:r w:rsidR="00B62B0E" w:rsidRPr="002E0B5F">
        <w:rPr>
          <w:rFonts w:asciiTheme="majorHAnsi" w:hAnsiTheme="majorHAnsi" w:cstheme="majorHAnsi"/>
          <w:bCs/>
          <w:sz w:val="25"/>
          <w:szCs w:val="25"/>
        </w:rPr>
        <w:t xml:space="preserve"> Wykonawca może zastosować urządzenia dowolnych producentów, pod warunkiem spełnienia wymogów wynikających z ich opisów. Zamawiający dopuszcza możliwość przestawienia w ofercie asortymentu równoważnego pod warunkiem, iż oferowany asortyment będzie o takich samych lub lepszych parametrach technicznych, jakościowych, estetycznych, materiałowych, wielkościowych, kolorystycznych, technologicznych, funkcjonalnych oraz użytkowych.</w:t>
      </w:r>
      <w:r w:rsidR="00B62B0E" w:rsidRPr="002E0B5F">
        <w:rPr>
          <w:rFonts w:asciiTheme="majorHAnsi" w:hAnsiTheme="majorHAnsi" w:cstheme="majorHAnsi"/>
          <w:bCs/>
          <w:sz w:val="25"/>
          <w:szCs w:val="25"/>
        </w:rPr>
        <w:br/>
      </w:r>
      <w:r w:rsidR="00896416" w:rsidRPr="00277BAC">
        <w:rPr>
          <w:rFonts w:asciiTheme="majorHAnsi" w:hAnsiTheme="majorHAnsi" w:cstheme="majorHAnsi"/>
          <w:b/>
          <w:sz w:val="25"/>
          <w:szCs w:val="25"/>
        </w:rPr>
        <w:t>Zamawiający dopuszcza zastosowanie każdego modelu równoważnego, który będzie spełniał wszystkie kryteria i parametry zawarte w opisie.</w:t>
      </w:r>
      <w:r w:rsidRPr="00277BAC">
        <w:rPr>
          <w:rFonts w:asciiTheme="majorHAnsi" w:hAnsiTheme="majorHAnsi" w:cstheme="majorHAnsi"/>
          <w:b/>
          <w:sz w:val="25"/>
          <w:szCs w:val="25"/>
        </w:rPr>
        <w:br/>
      </w:r>
      <w:r w:rsidRPr="002C1060">
        <w:rPr>
          <w:rFonts w:asciiTheme="majorHAnsi" w:hAnsiTheme="majorHAnsi" w:cstheme="majorHAnsi"/>
          <w:bCs/>
          <w:sz w:val="25"/>
          <w:szCs w:val="25"/>
        </w:rPr>
        <w:t xml:space="preserve">- </w:t>
      </w:r>
      <w:r w:rsidR="00896416" w:rsidRPr="002C1060">
        <w:rPr>
          <w:rFonts w:asciiTheme="majorHAnsi" w:hAnsiTheme="majorHAnsi" w:cstheme="majorHAnsi"/>
          <w:bCs/>
          <w:sz w:val="25"/>
          <w:szCs w:val="25"/>
        </w:rPr>
        <w:t>Dopuszczalna tolerancja wymiarów</w:t>
      </w:r>
      <w:r w:rsidR="00155156" w:rsidRPr="002C1060">
        <w:rPr>
          <w:rFonts w:asciiTheme="majorHAnsi" w:hAnsiTheme="majorHAnsi" w:cstheme="majorHAnsi"/>
          <w:bCs/>
          <w:sz w:val="25"/>
          <w:szCs w:val="25"/>
        </w:rPr>
        <w:t>,</w:t>
      </w:r>
      <w:r w:rsidR="00810C1C">
        <w:rPr>
          <w:rFonts w:asciiTheme="majorHAnsi" w:hAnsiTheme="majorHAnsi" w:cstheme="majorHAnsi"/>
          <w:bCs/>
          <w:sz w:val="25"/>
          <w:szCs w:val="25"/>
        </w:rPr>
        <w:t xml:space="preserve"> wielkości, ilości </w:t>
      </w:r>
      <w:r w:rsidR="00E13ACE" w:rsidRPr="002C1060">
        <w:rPr>
          <w:rFonts w:asciiTheme="majorHAnsi" w:hAnsiTheme="majorHAnsi" w:cstheme="majorHAnsi"/>
          <w:bCs/>
          <w:sz w:val="25"/>
          <w:szCs w:val="25"/>
        </w:rPr>
        <w:t>(w przypadku wskazania w opisie</w:t>
      </w:r>
      <w:r w:rsidR="00155156" w:rsidRPr="002C1060">
        <w:rPr>
          <w:rFonts w:asciiTheme="majorHAnsi" w:hAnsiTheme="majorHAnsi" w:cstheme="majorHAnsi"/>
          <w:bCs/>
          <w:sz w:val="25"/>
          <w:szCs w:val="25"/>
        </w:rPr>
        <w:t xml:space="preserve"> przedmiotu zamówienia </w:t>
      </w:r>
      <w:r w:rsidR="00810C1C">
        <w:rPr>
          <w:rFonts w:asciiTheme="majorHAnsi" w:hAnsiTheme="majorHAnsi" w:cstheme="majorHAnsi"/>
          <w:bCs/>
          <w:sz w:val="25"/>
          <w:szCs w:val="25"/>
        </w:rPr>
        <w:t xml:space="preserve">konkretnych </w:t>
      </w:r>
      <w:r w:rsidR="00155156" w:rsidRPr="002C1060">
        <w:rPr>
          <w:rFonts w:asciiTheme="majorHAnsi" w:hAnsiTheme="majorHAnsi" w:cstheme="majorHAnsi"/>
          <w:bCs/>
          <w:sz w:val="25"/>
          <w:szCs w:val="25"/>
        </w:rPr>
        <w:t>cech charakterystycznych</w:t>
      </w:r>
      <w:r w:rsidR="00810C1C">
        <w:rPr>
          <w:rFonts w:asciiTheme="majorHAnsi" w:hAnsiTheme="majorHAnsi" w:cstheme="majorHAnsi"/>
          <w:bCs/>
          <w:sz w:val="25"/>
          <w:szCs w:val="25"/>
        </w:rPr>
        <w:t>, ilości, wielkości</w:t>
      </w:r>
      <w:r w:rsidR="00E13ACE" w:rsidRPr="002C1060">
        <w:rPr>
          <w:rFonts w:asciiTheme="majorHAnsi" w:hAnsiTheme="majorHAnsi" w:cstheme="majorHAnsi"/>
          <w:bCs/>
          <w:sz w:val="25"/>
          <w:szCs w:val="25"/>
        </w:rPr>
        <w:t>)</w:t>
      </w:r>
      <w:r w:rsidR="00896416" w:rsidRPr="002C1060">
        <w:rPr>
          <w:rFonts w:asciiTheme="majorHAnsi" w:hAnsiTheme="majorHAnsi" w:cstheme="majorHAnsi"/>
          <w:bCs/>
          <w:sz w:val="25"/>
          <w:szCs w:val="25"/>
        </w:rPr>
        <w:t xml:space="preserve"> +/ - </w:t>
      </w:r>
      <w:r w:rsidR="00155156" w:rsidRPr="002C1060">
        <w:rPr>
          <w:rFonts w:asciiTheme="majorHAnsi" w:hAnsiTheme="majorHAnsi" w:cstheme="majorHAnsi"/>
          <w:bCs/>
          <w:sz w:val="25"/>
          <w:szCs w:val="25"/>
        </w:rPr>
        <w:t>10</w:t>
      </w:r>
      <w:r w:rsidR="00896416" w:rsidRPr="002C1060">
        <w:rPr>
          <w:rFonts w:asciiTheme="majorHAnsi" w:hAnsiTheme="majorHAnsi" w:cstheme="majorHAnsi"/>
          <w:bCs/>
          <w:sz w:val="25"/>
          <w:szCs w:val="25"/>
        </w:rPr>
        <w:t>,00 %.</w:t>
      </w:r>
    </w:p>
    <w:p w14:paraId="620A7653" w14:textId="3682D0ED" w:rsidR="00617E4C" w:rsidRPr="00641CA3" w:rsidRDefault="00617E4C">
      <w:pPr>
        <w:pStyle w:val="Akapitzlist"/>
        <w:numPr>
          <w:ilvl w:val="0"/>
          <w:numId w:val="7"/>
        </w:numPr>
        <w:shd w:val="clear" w:color="auto" w:fill="F2F2F2" w:themeFill="background1" w:themeFillShade="F2"/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b/>
          <w:bCs/>
          <w:color w:val="000000"/>
          <w:sz w:val="25"/>
          <w:szCs w:val="25"/>
          <w:lang w:eastAsia="pl-PL"/>
        </w:rPr>
      </w:pPr>
      <w:r w:rsidRPr="00641CA3">
        <w:rPr>
          <w:rFonts w:asciiTheme="majorHAnsi" w:eastAsia="Times New Roman" w:hAnsiTheme="majorHAnsi" w:cs="Times New Roman"/>
          <w:b/>
          <w:bCs/>
          <w:color w:val="000000"/>
          <w:sz w:val="25"/>
          <w:szCs w:val="25"/>
          <w:lang w:eastAsia="pl-PL"/>
        </w:rPr>
        <w:t>Nazwy i kody Wspólnego Słownika Zamówień (klasyfikacji CPV)</w:t>
      </w:r>
      <w:r w:rsidR="00EF7E49" w:rsidRPr="00641CA3">
        <w:rPr>
          <w:rFonts w:asciiTheme="majorHAnsi" w:eastAsia="Times New Roman" w:hAnsiTheme="majorHAnsi" w:cs="Times New Roman"/>
          <w:b/>
          <w:bCs/>
          <w:color w:val="000000"/>
          <w:sz w:val="25"/>
          <w:szCs w:val="25"/>
          <w:lang w:eastAsia="pl-PL"/>
        </w:rPr>
        <w:t>:</w:t>
      </w:r>
    </w:p>
    <w:p w14:paraId="3656E718" w14:textId="7C2BE7E8" w:rsidR="00641CA3" w:rsidRDefault="00641CA3" w:rsidP="007125A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Kod </w:t>
      </w:r>
      <w:r w:rsidR="00617E4C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CPV</w:t>
      </w:r>
      <w:r w:rsidR="007125A4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ab/>
      </w:r>
      <w:r w:rsidR="008A0E19" w:rsidRPr="008A0E19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39162100-6</w:t>
      </w:r>
      <w:r w:rsidR="008A0E19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ab/>
        <w:t>Pomoce dydaktyczne</w:t>
      </w:r>
    </w:p>
    <w:p w14:paraId="246A084B" w14:textId="01021693" w:rsidR="00F0633D" w:rsidRDefault="00F0633D" w:rsidP="00641CA3">
      <w:pPr>
        <w:shd w:val="clear" w:color="auto" w:fill="FFFFFF"/>
        <w:spacing w:after="0" w:line="240" w:lineRule="auto"/>
        <w:ind w:left="708" w:firstLine="708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F0633D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32322000-6</w:t>
      </w:r>
      <w:r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ab/>
        <w:t>Urządzenia multimedialne</w:t>
      </w:r>
    </w:p>
    <w:p w14:paraId="231BD880" w14:textId="3B7516AD" w:rsidR="007125A4" w:rsidRDefault="007125A4" w:rsidP="007125A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ab/>
      </w:r>
    </w:p>
    <w:p w14:paraId="2E9E86D8" w14:textId="77777777" w:rsidR="0067571C" w:rsidRDefault="0067571C" w:rsidP="008D28F9">
      <w:pPr>
        <w:pStyle w:val="Nagwek2"/>
        <w:rPr>
          <w:rFonts w:eastAsia="Times New Roman"/>
          <w:lang w:eastAsia="pl-PL"/>
        </w:rPr>
        <w:sectPr w:rsidR="0067571C" w:rsidSect="0067571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36FF737" w14:textId="6FFF4247" w:rsidR="00617E4C" w:rsidRPr="001B2D17" w:rsidRDefault="00617E4C" w:rsidP="00A00698">
      <w:pPr>
        <w:pStyle w:val="Nagwek2"/>
        <w:shd w:val="clear" w:color="auto" w:fill="D9D9D9" w:themeFill="background1" w:themeFillShade="D9"/>
        <w:rPr>
          <w:rFonts w:eastAsia="Times New Roman"/>
          <w:lang w:eastAsia="pl-PL"/>
        </w:rPr>
      </w:pPr>
      <w:r w:rsidRPr="001B2D17">
        <w:rPr>
          <w:rFonts w:eastAsia="Times New Roman"/>
          <w:lang w:eastAsia="pl-PL"/>
        </w:rPr>
        <w:lastRenderedPageBreak/>
        <w:t>III. Termin wykonania zamówienia</w:t>
      </w:r>
    </w:p>
    <w:p w14:paraId="08F9478A" w14:textId="651DDF65" w:rsidR="008A0E19" w:rsidRPr="002A6924" w:rsidRDefault="00563B95" w:rsidP="002A692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sz w:val="25"/>
          <w:szCs w:val="25"/>
          <w:lang w:eastAsia="pl-PL"/>
        </w:rPr>
        <w:t xml:space="preserve">Zadanie pn.: </w:t>
      </w:r>
      <w:r w:rsidRPr="002A6924">
        <w:rPr>
          <w:rFonts w:asciiTheme="majorHAnsi" w:eastAsia="Times New Roman" w:hAnsiTheme="majorHAnsi" w:cs="Times New Roman"/>
          <w:b/>
          <w:bCs/>
          <w:sz w:val="25"/>
          <w:szCs w:val="25"/>
          <w:lang w:eastAsia="pl-PL"/>
        </w:rPr>
        <w:t>„</w:t>
      </w:r>
      <w:r w:rsidR="008A0E19" w:rsidRPr="002A6924">
        <w:rPr>
          <w:rFonts w:asciiTheme="majorHAnsi" w:eastAsia="Times New Roman" w:hAnsiTheme="majorHAnsi" w:cs="Times New Roman"/>
          <w:b/>
          <w:bCs/>
          <w:sz w:val="25"/>
          <w:szCs w:val="25"/>
          <w:lang w:eastAsia="pl-PL"/>
        </w:rPr>
        <w:t xml:space="preserve">Zakup pomocy dydaktycznych dla Szkoły Podstawowej im. </w:t>
      </w:r>
      <w:r w:rsidR="00266F90">
        <w:rPr>
          <w:rFonts w:asciiTheme="majorHAnsi" w:eastAsia="Times New Roman" w:hAnsiTheme="majorHAnsi" w:cs="Times New Roman"/>
          <w:b/>
          <w:bCs/>
          <w:sz w:val="25"/>
          <w:szCs w:val="25"/>
          <w:lang w:eastAsia="pl-PL"/>
        </w:rPr>
        <w:t xml:space="preserve">Tadeusza Kościuszki w Białej </w:t>
      </w:r>
      <w:proofErr w:type="spellStart"/>
      <w:r w:rsidR="00266F90">
        <w:rPr>
          <w:rFonts w:asciiTheme="majorHAnsi" w:eastAsia="Times New Roman" w:hAnsiTheme="majorHAnsi" w:cs="Times New Roman"/>
          <w:b/>
          <w:bCs/>
          <w:sz w:val="25"/>
          <w:szCs w:val="25"/>
          <w:lang w:eastAsia="pl-PL"/>
        </w:rPr>
        <w:t>Piskiej</w:t>
      </w:r>
      <w:proofErr w:type="spellEnd"/>
      <w:r w:rsidR="008A0E19" w:rsidRPr="002A6924">
        <w:rPr>
          <w:rFonts w:asciiTheme="majorHAnsi" w:eastAsia="Times New Roman" w:hAnsiTheme="majorHAnsi" w:cs="Times New Roman"/>
          <w:b/>
          <w:bCs/>
          <w:sz w:val="25"/>
          <w:szCs w:val="25"/>
          <w:lang w:eastAsia="pl-PL"/>
        </w:rPr>
        <w:t>”</w:t>
      </w:r>
      <w:r w:rsidR="008A0E19" w:rsidRPr="008A0E19">
        <w:rPr>
          <w:rFonts w:asciiTheme="majorHAnsi" w:eastAsia="Times New Roman" w:hAnsiTheme="majorHAnsi" w:cs="Times New Roman"/>
          <w:sz w:val="25"/>
          <w:szCs w:val="25"/>
          <w:lang w:eastAsia="pl-PL"/>
        </w:rPr>
        <w:t xml:space="preserve"> </w:t>
      </w:r>
      <w:r w:rsidRPr="008A0E19">
        <w:rPr>
          <w:rFonts w:asciiTheme="majorHAnsi" w:eastAsia="Times New Roman" w:hAnsiTheme="majorHAnsi" w:cs="Times New Roman"/>
          <w:sz w:val="25"/>
          <w:szCs w:val="25"/>
          <w:lang w:eastAsia="pl-PL"/>
        </w:rPr>
        <w:t xml:space="preserve">będzie realizowane </w:t>
      </w:r>
      <w:r w:rsidR="008D28F9" w:rsidRPr="008A0E19">
        <w:rPr>
          <w:rFonts w:asciiTheme="majorHAnsi" w:eastAsia="Times New Roman" w:hAnsiTheme="majorHAnsi" w:cs="Times New Roman"/>
          <w:sz w:val="25"/>
          <w:szCs w:val="25"/>
          <w:lang w:eastAsia="pl-PL"/>
        </w:rPr>
        <w:t>w nieprzekraczalnym</w:t>
      </w:r>
      <w:r w:rsidR="000467FC" w:rsidRPr="008A0E19">
        <w:rPr>
          <w:rFonts w:asciiTheme="majorHAnsi" w:eastAsia="Times New Roman" w:hAnsiTheme="majorHAnsi" w:cs="Times New Roman"/>
          <w:sz w:val="25"/>
          <w:szCs w:val="25"/>
          <w:lang w:eastAsia="pl-PL"/>
        </w:rPr>
        <w:t>, maksymalnym</w:t>
      </w:r>
      <w:r w:rsidR="008D28F9" w:rsidRPr="008A0E19">
        <w:rPr>
          <w:rFonts w:asciiTheme="majorHAnsi" w:eastAsia="Times New Roman" w:hAnsiTheme="majorHAnsi" w:cs="Times New Roman"/>
          <w:sz w:val="25"/>
          <w:szCs w:val="25"/>
          <w:lang w:eastAsia="pl-PL"/>
        </w:rPr>
        <w:t xml:space="preserve"> terminie </w:t>
      </w:r>
      <w:r w:rsidR="008A0E19" w:rsidRPr="008A0E19">
        <w:rPr>
          <w:rFonts w:asciiTheme="majorHAnsi" w:eastAsia="Times New Roman" w:hAnsiTheme="majorHAnsi" w:cs="Times New Roman"/>
          <w:sz w:val="25"/>
          <w:szCs w:val="25"/>
          <w:lang w:eastAsia="pl-PL"/>
        </w:rPr>
        <w:t xml:space="preserve">do dnia </w:t>
      </w:r>
      <w:r w:rsidR="008A2CAD">
        <w:rPr>
          <w:rFonts w:asciiTheme="majorHAnsi" w:eastAsia="Times New Roman" w:hAnsiTheme="majorHAnsi" w:cs="Times New Roman"/>
          <w:b/>
          <w:bCs/>
          <w:sz w:val="25"/>
          <w:szCs w:val="25"/>
          <w:lang w:eastAsia="pl-PL"/>
        </w:rPr>
        <w:t>03.</w:t>
      </w:r>
      <w:r w:rsidR="007D3DE7" w:rsidRPr="007D3DE7">
        <w:rPr>
          <w:rFonts w:asciiTheme="majorHAnsi" w:eastAsia="Times New Roman" w:hAnsiTheme="majorHAnsi" w:cs="Times New Roman"/>
          <w:b/>
          <w:bCs/>
          <w:sz w:val="25"/>
          <w:szCs w:val="25"/>
          <w:lang w:eastAsia="pl-PL"/>
        </w:rPr>
        <w:t>1</w:t>
      </w:r>
      <w:r w:rsidR="008A2CAD">
        <w:rPr>
          <w:rFonts w:asciiTheme="majorHAnsi" w:eastAsia="Times New Roman" w:hAnsiTheme="majorHAnsi" w:cs="Times New Roman"/>
          <w:b/>
          <w:bCs/>
          <w:sz w:val="25"/>
          <w:szCs w:val="25"/>
          <w:lang w:eastAsia="pl-PL"/>
        </w:rPr>
        <w:t>1.</w:t>
      </w:r>
      <w:r w:rsidR="007D3DE7" w:rsidRPr="007D3DE7">
        <w:rPr>
          <w:rFonts w:asciiTheme="majorHAnsi" w:eastAsia="Times New Roman" w:hAnsiTheme="majorHAnsi" w:cs="Times New Roman"/>
          <w:b/>
          <w:bCs/>
          <w:sz w:val="25"/>
          <w:szCs w:val="25"/>
          <w:lang w:eastAsia="pl-PL"/>
        </w:rPr>
        <w:t>2</w:t>
      </w:r>
      <w:r w:rsidR="008A0E19" w:rsidRPr="007D3DE7">
        <w:rPr>
          <w:rFonts w:asciiTheme="majorHAnsi" w:eastAsia="Times New Roman" w:hAnsiTheme="majorHAnsi" w:cs="Times New Roman"/>
          <w:b/>
          <w:bCs/>
          <w:sz w:val="25"/>
          <w:szCs w:val="25"/>
          <w:lang w:eastAsia="pl-PL"/>
        </w:rPr>
        <w:t>02</w:t>
      </w:r>
      <w:r w:rsidR="00266F90">
        <w:rPr>
          <w:rFonts w:asciiTheme="majorHAnsi" w:eastAsia="Times New Roman" w:hAnsiTheme="majorHAnsi" w:cs="Times New Roman"/>
          <w:b/>
          <w:bCs/>
          <w:sz w:val="25"/>
          <w:szCs w:val="25"/>
          <w:lang w:eastAsia="pl-PL"/>
        </w:rPr>
        <w:t>3</w:t>
      </w:r>
      <w:r w:rsidR="008A0E19" w:rsidRPr="007D3DE7">
        <w:rPr>
          <w:rFonts w:asciiTheme="majorHAnsi" w:eastAsia="Times New Roman" w:hAnsiTheme="majorHAnsi" w:cs="Times New Roman"/>
          <w:b/>
          <w:bCs/>
          <w:sz w:val="25"/>
          <w:szCs w:val="25"/>
          <w:lang w:eastAsia="pl-PL"/>
        </w:rPr>
        <w:t xml:space="preserve"> r.</w:t>
      </w:r>
      <w:r w:rsidR="008A0E19" w:rsidRPr="008A0E19">
        <w:rPr>
          <w:rFonts w:asciiTheme="majorHAnsi" w:eastAsia="Times New Roman" w:hAnsiTheme="majorHAnsi" w:cs="Times New Roman"/>
          <w:sz w:val="25"/>
          <w:szCs w:val="25"/>
          <w:lang w:eastAsia="pl-PL"/>
        </w:rPr>
        <w:t xml:space="preserve"> </w:t>
      </w:r>
    </w:p>
    <w:p w14:paraId="60C6D0E5" w14:textId="77777777" w:rsidR="00C234BA" w:rsidRDefault="00C234BA" w:rsidP="00C234B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</w:p>
    <w:p w14:paraId="2DED15B4" w14:textId="77C6078F" w:rsidR="00617E4C" w:rsidRPr="001B2D17" w:rsidRDefault="00617E4C" w:rsidP="00A00698">
      <w:pPr>
        <w:pStyle w:val="Nagwek2"/>
        <w:shd w:val="clear" w:color="auto" w:fill="D9D9D9" w:themeFill="background1" w:themeFillShade="D9"/>
        <w:rPr>
          <w:rFonts w:eastAsia="Times New Roman"/>
          <w:lang w:eastAsia="pl-PL"/>
        </w:rPr>
      </w:pPr>
      <w:r w:rsidRPr="001B2D17">
        <w:rPr>
          <w:rFonts w:eastAsia="Times New Roman"/>
          <w:lang w:eastAsia="pl-PL"/>
        </w:rPr>
        <w:t>IV. Wynagrodzenie</w:t>
      </w:r>
      <w:r w:rsidR="00F74F8C">
        <w:rPr>
          <w:rFonts w:eastAsia="Times New Roman"/>
          <w:lang w:eastAsia="pl-PL"/>
        </w:rPr>
        <w:t>/ cena oferty</w:t>
      </w:r>
    </w:p>
    <w:p w14:paraId="7B665CEC" w14:textId="062AE1C7" w:rsidR="00617E4C" w:rsidRPr="00CE656C" w:rsidRDefault="00617E4C" w:rsidP="008A2CAD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Za wykonanie przedmiotu zamówienia strony ustalają wynagrodzenie ryczałtowe brutto.</w:t>
      </w:r>
    </w:p>
    <w:p w14:paraId="2107D554" w14:textId="16AE751D" w:rsidR="00617E4C" w:rsidRDefault="00617E4C" w:rsidP="008A2CAD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Cena oferty musi być kompletna, jednoznaczna i ostateczna. Wykonawca kalkuluje cenę ryczałtową na podstawie </w:t>
      </w:r>
      <w:r w:rsidR="0014116A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niniejszego postępowania</w:t>
      </w:r>
      <w:r w:rsidR="001D22AA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-</w:t>
      </w:r>
      <w:r w:rsidR="0014116A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z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apytania </w:t>
      </w:r>
      <w:r w:rsidR="0014116A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o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fertowego wraz z załącznikami. W wycenie oferty należy uwzględnić wszystkie niezbędne elementy i przewidywane koszty związane z</w:t>
      </w:r>
      <w:r w:rsidR="007711CA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 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realizacją zadania. Wykonawca ponosi wyłączną odpowiedzialność za zbadanie z należytą starannością obiektu oraz za uzyskanie informacji w odniesieniu do</w:t>
      </w:r>
      <w:r w:rsidR="007711CA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 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przedmiotu zamówienia</w:t>
      </w:r>
      <w:r w:rsidR="001D22AA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,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wszelkich warunków oraz zobowiązań, które w</w:t>
      </w:r>
      <w:r w:rsidR="007711CA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 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jakikolwiek sposób mogą wpłynąć na wartość lub charakter oferty</w:t>
      </w:r>
      <w:r w:rsidR="0014116A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, tj. uwzględniać pełen zakres przedmiotu zamówienia</w:t>
      </w:r>
      <w:r w:rsidR="00C1177E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, w tym </w:t>
      </w:r>
      <w:r w:rsidR="00920704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np. </w:t>
      </w:r>
      <w:r w:rsidR="00C1177E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wartość dostarczanych sprzętów, koszty </w:t>
      </w:r>
      <w:r w:rsidR="001D22AA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wizji lokalnej, </w:t>
      </w:r>
      <w:r w:rsidR="00C1177E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transportu, montażu, usług gwarancyjnych, ryzyko wynikające z okoliczności, których nie można było przewidzieć w chwili składania oferty.</w:t>
      </w:r>
    </w:p>
    <w:p w14:paraId="11716ED0" w14:textId="77777777" w:rsidR="000C392A" w:rsidRDefault="000C392A" w:rsidP="008A2CA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</w:p>
    <w:p w14:paraId="3DCF9195" w14:textId="2A139ADE" w:rsidR="000C392A" w:rsidRDefault="000C392A" w:rsidP="008A2CA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0C392A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Wykonawca winien wyliczyć </w:t>
      </w:r>
      <w:r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całkowitą </w:t>
      </w:r>
      <w:r w:rsidRPr="000C392A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cenę </w:t>
      </w:r>
      <w:r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za realizację przedmiotu zamówienia </w:t>
      </w:r>
      <w:r w:rsidRPr="000C392A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poprzez podanie cen jednostkowych </w:t>
      </w:r>
      <w:r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dla poszczególnych pozycji (w Formularzu Cen)</w:t>
      </w:r>
      <w:r w:rsidRPr="000C392A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. Ceny jednostkowe stanowią istotną treść oferty, nie będą one podlegać uzupełnieniu, w drodze składanych wyjaśnień lub uzupełnień.</w:t>
      </w:r>
      <w:r w:rsidR="00B65437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</w:t>
      </w:r>
      <w:r w:rsidRPr="000C392A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Uwaga! W przypadku rozbieżności pomiędzy ceną ryczałtową podaną cyfrowo a słownie, jako wartość właściwa zostanie przyjęta cena ryczałtowa podana słownie</w:t>
      </w:r>
    </w:p>
    <w:p w14:paraId="23E9B690" w14:textId="77777777" w:rsidR="000C392A" w:rsidRPr="00CE656C" w:rsidRDefault="000C392A" w:rsidP="008A2CA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</w:p>
    <w:p w14:paraId="749710B2" w14:textId="6357B432" w:rsidR="00F74F8C" w:rsidRPr="00CE656C" w:rsidRDefault="00F74F8C" w:rsidP="008A2CAD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Jeżeli została złożona oferta, której wybór prowadziłby do powstania u</w:t>
      </w:r>
      <w:r w:rsidR="007711CA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 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zamawiającego obowiązku podatkowego zgodnie z ustawą z dnia 11 marca 2004 r. o podatku od towarów i usług (Dz. U. z 20</w:t>
      </w:r>
      <w:r w:rsidR="00050E5D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21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r. poz. </w:t>
      </w:r>
      <w:r w:rsidR="00050E5D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685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z </w:t>
      </w:r>
      <w:proofErr w:type="spellStart"/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późn</w:t>
      </w:r>
      <w:proofErr w:type="spellEnd"/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. zm.), dla celów zastosowania kryterium ceny lub kosztu zamawiający dolicza do</w:t>
      </w:r>
      <w:r w:rsidR="007711CA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 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przedstawionej w tej ofercie ceny kwotę podatku od towarów i usług, którą miałby obowiązek rozliczyć. Wówczas w ofercie, wykonawca ma obowiązek:</w:t>
      </w:r>
    </w:p>
    <w:p w14:paraId="6EAE206C" w14:textId="77777777" w:rsidR="00F74F8C" w:rsidRPr="00CE656C" w:rsidRDefault="00F74F8C" w:rsidP="008A2CAD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poinformowania zamawiającego, że wybór jego oferty będzie prowadził do powstania u zamawiającego obowiązku podatkowego;</w:t>
      </w:r>
    </w:p>
    <w:p w14:paraId="62BEFACD" w14:textId="66C2C75A" w:rsidR="00F74F8C" w:rsidRPr="00CE656C" w:rsidRDefault="00F74F8C" w:rsidP="008A2CAD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wskazania nazwy (rodzaju) towaru lub usługi, których dostawa lub</w:t>
      </w:r>
      <w:r w:rsidR="00450258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 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świadczenie będą prowadziły do powstania obowiązku podatkowego;</w:t>
      </w:r>
    </w:p>
    <w:p w14:paraId="7F7F803B" w14:textId="77777777" w:rsidR="00F74F8C" w:rsidRPr="00CE656C" w:rsidRDefault="00F74F8C" w:rsidP="008A2CAD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wskazania wartości towaru lub usługi objętego obowiązkiem podatkowym zamawiającego, bez kwoty podatku;</w:t>
      </w:r>
    </w:p>
    <w:p w14:paraId="0B2D0C4C" w14:textId="66C38552" w:rsidR="00F74F8C" w:rsidRPr="00CE656C" w:rsidRDefault="00F74F8C" w:rsidP="008A2CAD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wskazania stawki podatku od towarów i usług, która zgodnie z wiedzą wykonawcy, będzie miała zastosowanie.</w:t>
      </w:r>
    </w:p>
    <w:p w14:paraId="58EA0990" w14:textId="370F3EA3" w:rsidR="00617E4C" w:rsidRPr="00CE656C" w:rsidRDefault="00617E4C" w:rsidP="008A2CAD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Rozliczenie za wykonanie przedmiotu umowy nastąpi jednorazowo po zakończeniu realizacji zadania w oparciu o fakturę końcową, po pozytywnym odbiorze wykonania przedmiotu umowy</w:t>
      </w:r>
      <w:r w:rsidR="001D22AA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,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potwierdzonym protokołem odbioru końcowego </w:t>
      </w:r>
      <w:r w:rsidR="00920704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(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bez zastrzeżeń</w:t>
      </w:r>
      <w:r w:rsidR="00920704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)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.</w:t>
      </w:r>
    </w:p>
    <w:p w14:paraId="257DB600" w14:textId="09C9E2F7" w:rsidR="00617E4C" w:rsidRPr="00CE656C" w:rsidRDefault="00617E4C" w:rsidP="008A2CAD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lastRenderedPageBreak/>
        <w:t xml:space="preserve">Wynagrodzenie będzie płatne w terminie do </w:t>
      </w:r>
      <w:r w:rsidR="005E6003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14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dni od daty otrzymania prawidłowo wystawionej faktury przez Zamawiającego </w:t>
      </w:r>
      <w:r w:rsidR="00920704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(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na podstawie protokołu odbioru</w:t>
      </w:r>
      <w:r w:rsidR="00920704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),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przelewem na konto Wykonawcy</w:t>
      </w:r>
      <w:r w:rsidR="0014116A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,</w:t>
      </w:r>
      <w:r w:rsidR="001D22AA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</w:t>
      </w:r>
      <w:r w:rsidR="0014116A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zgodnie z warunkami określonymi w projekcie umowy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.</w:t>
      </w:r>
    </w:p>
    <w:p w14:paraId="62BBEBEC" w14:textId="44F3DC5F" w:rsidR="00617E4C" w:rsidRPr="00CE656C" w:rsidRDefault="00617E4C" w:rsidP="008A2CAD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Za datę zapłaty przyjmuje się datę obciążenia rachunku bankowego Zamawiającego.</w:t>
      </w:r>
    </w:p>
    <w:p w14:paraId="5A59F038" w14:textId="476167AA" w:rsidR="00251402" w:rsidRDefault="00251402" w:rsidP="0025140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</w:p>
    <w:p w14:paraId="5E56B957" w14:textId="77777777" w:rsidR="00617E4C" w:rsidRPr="001B2D17" w:rsidRDefault="00617E4C" w:rsidP="00A00698">
      <w:pPr>
        <w:pStyle w:val="Nagwek2"/>
        <w:shd w:val="clear" w:color="auto" w:fill="D9D9D9" w:themeFill="background1" w:themeFillShade="D9"/>
        <w:rPr>
          <w:rFonts w:eastAsia="Times New Roman"/>
          <w:lang w:eastAsia="pl-PL"/>
        </w:rPr>
      </w:pPr>
      <w:r w:rsidRPr="001B2D17">
        <w:rPr>
          <w:rFonts w:eastAsia="Times New Roman"/>
          <w:lang w:eastAsia="pl-PL"/>
        </w:rPr>
        <w:t> V. Kryteria oceny ofert i sposób ich obliczania</w:t>
      </w:r>
    </w:p>
    <w:p w14:paraId="5D88C8FC" w14:textId="77777777" w:rsidR="008A2CAD" w:rsidRPr="0062537A" w:rsidRDefault="008A2CAD" w:rsidP="008A2C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34516" w14:textId="77777777" w:rsidR="008A2CAD" w:rsidRPr="008A2CAD" w:rsidRDefault="008A2CAD" w:rsidP="008A2CAD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8A2CAD">
        <w:rPr>
          <w:rFonts w:asciiTheme="majorHAnsi" w:hAnsiTheme="majorHAnsi" w:cstheme="majorHAnsi"/>
          <w:sz w:val="24"/>
          <w:szCs w:val="24"/>
        </w:rPr>
        <w:t xml:space="preserve">Zamawiający dokona oceny ofert pod kątem spełnienia </w:t>
      </w:r>
      <w:r w:rsidRPr="008A2CAD">
        <w:rPr>
          <w:rFonts w:asciiTheme="majorHAnsi" w:hAnsiTheme="majorHAnsi" w:cstheme="majorHAnsi"/>
          <w:b/>
          <w:sz w:val="24"/>
          <w:szCs w:val="24"/>
        </w:rPr>
        <w:t>wymogów opisanych w niniejszym zapytaniu</w:t>
      </w:r>
      <w:r w:rsidRPr="008A2CAD">
        <w:rPr>
          <w:rFonts w:asciiTheme="majorHAnsi" w:hAnsiTheme="majorHAnsi" w:cstheme="majorHAnsi"/>
          <w:sz w:val="24"/>
          <w:szCs w:val="24"/>
        </w:rPr>
        <w:t xml:space="preserve"> i </w:t>
      </w:r>
      <w:r w:rsidRPr="008A2CAD">
        <w:rPr>
          <w:rFonts w:asciiTheme="majorHAnsi" w:hAnsiTheme="majorHAnsi" w:cstheme="majorHAnsi"/>
          <w:b/>
          <w:sz w:val="24"/>
          <w:szCs w:val="24"/>
        </w:rPr>
        <w:t>dopuści do oceny tylko oferty spełniające te wymogi</w:t>
      </w:r>
      <w:r w:rsidRPr="008A2CAD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23CE3928" w14:textId="77777777" w:rsidR="008A2CAD" w:rsidRPr="008A2CAD" w:rsidRDefault="008A2CAD" w:rsidP="008A2CAD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8A2CAD">
        <w:rPr>
          <w:rFonts w:asciiTheme="majorHAnsi" w:hAnsiTheme="majorHAnsi" w:cstheme="majorHAnsi"/>
          <w:sz w:val="24"/>
          <w:szCs w:val="24"/>
        </w:rPr>
        <w:t xml:space="preserve">Zamawiający dokona oceny </w:t>
      </w:r>
      <w:r w:rsidRPr="008A2CAD">
        <w:rPr>
          <w:rFonts w:asciiTheme="majorHAnsi" w:hAnsiTheme="majorHAnsi" w:cstheme="majorHAnsi"/>
          <w:b/>
          <w:sz w:val="24"/>
          <w:szCs w:val="24"/>
        </w:rPr>
        <w:t>tylko ważnych ofert</w:t>
      </w:r>
      <w:r w:rsidRPr="008A2CAD">
        <w:rPr>
          <w:rFonts w:asciiTheme="majorHAnsi" w:hAnsiTheme="majorHAnsi" w:cstheme="majorHAnsi"/>
          <w:sz w:val="24"/>
          <w:szCs w:val="24"/>
        </w:rPr>
        <w:t xml:space="preserve"> które spełniają wymagania na podstawie kryteriów:</w:t>
      </w:r>
    </w:p>
    <w:tbl>
      <w:tblPr>
        <w:tblpPr w:leftFromText="141" w:rightFromText="141" w:vertAnchor="text" w:horzAnchor="margin" w:tblpY="21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6420"/>
        <w:gridCol w:w="1660"/>
      </w:tblGrid>
      <w:tr w:rsidR="008A2CAD" w:rsidRPr="008A2CAD" w14:paraId="5E58DA08" w14:textId="77777777" w:rsidTr="003618DE">
        <w:trPr>
          <w:trHeight w:val="56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770B" w14:textId="77777777" w:rsidR="008A2CAD" w:rsidRPr="008A2CAD" w:rsidRDefault="008A2CAD" w:rsidP="003618DE">
            <w:pPr>
              <w:spacing w:line="271" w:lineRule="exact"/>
              <w:jc w:val="center"/>
              <w:rPr>
                <w:rFonts w:asciiTheme="majorHAnsi" w:eastAsia="Times New Roman" w:hAnsiTheme="majorHAnsi" w:cstheme="majorHAnsi"/>
                <w:b/>
                <w:w w:val="99"/>
                <w:sz w:val="24"/>
              </w:rPr>
            </w:pPr>
            <w:r w:rsidRPr="008A2CAD">
              <w:rPr>
                <w:rFonts w:asciiTheme="majorHAnsi" w:eastAsia="Times New Roman" w:hAnsiTheme="majorHAnsi" w:cstheme="majorHAnsi"/>
                <w:b/>
                <w:w w:val="99"/>
                <w:sz w:val="24"/>
              </w:rPr>
              <w:t>l.p.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ADBA" w14:textId="77777777" w:rsidR="008A2CAD" w:rsidRPr="008A2CAD" w:rsidRDefault="008A2CAD" w:rsidP="003618DE">
            <w:pPr>
              <w:spacing w:line="0" w:lineRule="atLeast"/>
              <w:jc w:val="center"/>
              <w:rPr>
                <w:rFonts w:asciiTheme="majorHAnsi" w:eastAsia="Times New Roman" w:hAnsiTheme="majorHAnsi" w:cstheme="majorHAnsi"/>
                <w:sz w:val="23"/>
              </w:rPr>
            </w:pPr>
            <w:r w:rsidRPr="008A2CAD">
              <w:rPr>
                <w:rFonts w:asciiTheme="majorHAnsi" w:eastAsia="Times New Roman" w:hAnsiTheme="majorHAnsi" w:cstheme="majorHAnsi"/>
                <w:b/>
                <w:sz w:val="24"/>
              </w:rPr>
              <w:t>Kryteria oceny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76C0C" w14:textId="77777777" w:rsidR="008A2CAD" w:rsidRPr="008A2CAD" w:rsidRDefault="008A2CAD" w:rsidP="003618DE">
            <w:pPr>
              <w:spacing w:line="0" w:lineRule="atLeast"/>
              <w:jc w:val="center"/>
              <w:rPr>
                <w:rFonts w:asciiTheme="majorHAnsi" w:eastAsia="Times New Roman" w:hAnsiTheme="majorHAnsi" w:cstheme="majorHAnsi"/>
                <w:b/>
                <w:w w:val="99"/>
                <w:sz w:val="24"/>
              </w:rPr>
            </w:pPr>
            <w:r w:rsidRPr="008A2CAD">
              <w:rPr>
                <w:rFonts w:asciiTheme="majorHAnsi" w:eastAsia="Times New Roman" w:hAnsiTheme="majorHAnsi" w:cstheme="majorHAnsi"/>
                <w:b/>
                <w:sz w:val="24"/>
              </w:rPr>
              <w:t>Waga kryterium</w:t>
            </w:r>
          </w:p>
        </w:tc>
      </w:tr>
      <w:tr w:rsidR="008A2CAD" w:rsidRPr="008A2CAD" w14:paraId="3F4BCC1D" w14:textId="77777777" w:rsidTr="003618DE">
        <w:trPr>
          <w:trHeight w:val="266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13E4D" w14:textId="77777777" w:rsidR="008A2CAD" w:rsidRPr="008A2CAD" w:rsidRDefault="008A2CAD" w:rsidP="003618DE">
            <w:pPr>
              <w:spacing w:line="264" w:lineRule="exact"/>
              <w:jc w:val="center"/>
              <w:rPr>
                <w:rFonts w:asciiTheme="majorHAnsi" w:eastAsia="Times New Roman" w:hAnsiTheme="majorHAnsi" w:cstheme="majorHAnsi"/>
                <w:w w:val="99"/>
                <w:sz w:val="24"/>
              </w:rPr>
            </w:pPr>
            <w:r w:rsidRPr="008A2CAD">
              <w:rPr>
                <w:rFonts w:asciiTheme="majorHAnsi" w:eastAsia="Times New Roman" w:hAnsiTheme="majorHAnsi" w:cstheme="majorHAnsi"/>
                <w:w w:val="99"/>
                <w:sz w:val="24"/>
              </w:rPr>
              <w:t>1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FB7D5" w14:textId="77777777" w:rsidR="008A2CAD" w:rsidRPr="008A2CAD" w:rsidRDefault="008A2CAD" w:rsidP="003618DE">
            <w:pPr>
              <w:spacing w:line="0" w:lineRule="atLeast"/>
              <w:rPr>
                <w:rFonts w:asciiTheme="majorHAnsi" w:eastAsia="Times New Roman" w:hAnsiTheme="majorHAnsi" w:cstheme="majorHAnsi"/>
                <w:sz w:val="23"/>
              </w:rPr>
            </w:pPr>
            <w:r w:rsidRPr="008A2CAD">
              <w:rPr>
                <w:rFonts w:asciiTheme="majorHAnsi" w:eastAsia="Times New Roman" w:hAnsiTheme="majorHAnsi" w:cstheme="majorHAnsi"/>
                <w:sz w:val="24"/>
              </w:rPr>
              <w:t>Cena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C5880" w14:textId="77777777" w:rsidR="008A2CAD" w:rsidRPr="008A2CAD" w:rsidRDefault="008A2CAD" w:rsidP="003618DE">
            <w:pPr>
              <w:spacing w:line="264" w:lineRule="exact"/>
              <w:jc w:val="center"/>
              <w:rPr>
                <w:rFonts w:asciiTheme="majorHAnsi" w:eastAsia="Times New Roman" w:hAnsiTheme="majorHAnsi" w:cstheme="majorHAnsi"/>
                <w:w w:val="99"/>
                <w:sz w:val="24"/>
              </w:rPr>
            </w:pPr>
            <w:r w:rsidRPr="008A2CAD">
              <w:rPr>
                <w:rFonts w:asciiTheme="majorHAnsi" w:eastAsia="Times New Roman" w:hAnsiTheme="majorHAnsi" w:cstheme="majorHAnsi"/>
                <w:w w:val="99"/>
                <w:sz w:val="24"/>
              </w:rPr>
              <w:t>0,6</w:t>
            </w:r>
          </w:p>
        </w:tc>
      </w:tr>
      <w:tr w:rsidR="008A2CAD" w:rsidRPr="008A2CAD" w14:paraId="33F93689" w14:textId="77777777" w:rsidTr="003618DE">
        <w:trPr>
          <w:trHeight w:val="266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2556B" w14:textId="77777777" w:rsidR="008A2CAD" w:rsidRPr="008A2CAD" w:rsidRDefault="008A2CAD" w:rsidP="003618DE">
            <w:pPr>
              <w:spacing w:line="264" w:lineRule="exact"/>
              <w:jc w:val="center"/>
              <w:rPr>
                <w:rFonts w:asciiTheme="majorHAnsi" w:eastAsia="Times New Roman" w:hAnsiTheme="majorHAnsi" w:cstheme="majorHAnsi"/>
                <w:w w:val="99"/>
                <w:sz w:val="24"/>
              </w:rPr>
            </w:pPr>
            <w:r w:rsidRPr="008A2CAD">
              <w:rPr>
                <w:rFonts w:asciiTheme="majorHAnsi" w:eastAsia="Times New Roman" w:hAnsiTheme="majorHAnsi" w:cstheme="majorHAnsi"/>
                <w:w w:val="99"/>
                <w:sz w:val="24"/>
              </w:rPr>
              <w:t>2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3BE64" w14:textId="77777777" w:rsidR="008A2CAD" w:rsidRPr="008A2CAD" w:rsidRDefault="008A2CAD" w:rsidP="003618DE">
            <w:pPr>
              <w:spacing w:line="0" w:lineRule="atLeast"/>
              <w:rPr>
                <w:rFonts w:asciiTheme="majorHAnsi" w:eastAsia="Times New Roman" w:hAnsiTheme="majorHAnsi" w:cstheme="majorHAnsi"/>
                <w:sz w:val="23"/>
              </w:rPr>
            </w:pPr>
            <w:r w:rsidRPr="008A2CAD">
              <w:rPr>
                <w:rFonts w:asciiTheme="majorHAnsi" w:eastAsia="Times New Roman" w:hAnsiTheme="majorHAnsi" w:cstheme="majorHAnsi"/>
                <w:sz w:val="24"/>
              </w:rPr>
              <w:t>Termin wykonania zamówienia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BD7F8" w14:textId="77777777" w:rsidR="008A2CAD" w:rsidRPr="008A2CAD" w:rsidRDefault="008A2CAD" w:rsidP="003618DE">
            <w:pPr>
              <w:spacing w:line="264" w:lineRule="exact"/>
              <w:jc w:val="center"/>
              <w:rPr>
                <w:rFonts w:asciiTheme="majorHAnsi" w:eastAsia="Times New Roman" w:hAnsiTheme="majorHAnsi" w:cstheme="majorHAnsi"/>
                <w:w w:val="99"/>
                <w:sz w:val="24"/>
              </w:rPr>
            </w:pPr>
            <w:r w:rsidRPr="008A2CAD">
              <w:rPr>
                <w:rFonts w:asciiTheme="majorHAnsi" w:eastAsia="Times New Roman" w:hAnsiTheme="majorHAnsi" w:cstheme="majorHAnsi"/>
                <w:w w:val="99"/>
                <w:sz w:val="24"/>
              </w:rPr>
              <w:t>0,2</w:t>
            </w:r>
          </w:p>
        </w:tc>
      </w:tr>
      <w:tr w:rsidR="008A2CAD" w:rsidRPr="008A2CAD" w14:paraId="2F71BA0E" w14:textId="77777777" w:rsidTr="003618DE">
        <w:trPr>
          <w:trHeight w:val="266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DFFC1" w14:textId="77777777" w:rsidR="008A2CAD" w:rsidRPr="008A2CAD" w:rsidRDefault="008A2CAD" w:rsidP="003618DE">
            <w:pPr>
              <w:spacing w:line="264" w:lineRule="exact"/>
              <w:jc w:val="center"/>
              <w:rPr>
                <w:rFonts w:asciiTheme="majorHAnsi" w:eastAsia="Times New Roman" w:hAnsiTheme="majorHAnsi" w:cstheme="majorHAnsi"/>
                <w:w w:val="99"/>
                <w:sz w:val="24"/>
              </w:rPr>
            </w:pPr>
            <w:r w:rsidRPr="008A2CAD">
              <w:rPr>
                <w:rFonts w:asciiTheme="majorHAnsi" w:eastAsia="Times New Roman" w:hAnsiTheme="majorHAnsi" w:cstheme="majorHAnsi"/>
                <w:w w:val="99"/>
                <w:sz w:val="24"/>
              </w:rPr>
              <w:t>3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99517" w14:textId="77777777" w:rsidR="008A2CAD" w:rsidRPr="008A2CAD" w:rsidRDefault="008A2CAD" w:rsidP="003618DE">
            <w:pPr>
              <w:spacing w:line="0" w:lineRule="atLeast"/>
              <w:rPr>
                <w:rFonts w:asciiTheme="majorHAnsi" w:eastAsia="Times New Roman" w:hAnsiTheme="majorHAnsi" w:cstheme="majorHAnsi"/>
                <w:sz w:val="23"/>
              </w:rPr>
            </w:pPr>
            <w:r w:rsidRPr="008A2CAD">
              <w:rPr>
                <w:rFonts w:asciiTheme="majorHAnsi" w:eastAsia="Times New Roman" w:hAnsiTheme="majorHAnsi" w:cstheme="majorHAnsi"/>
                <w:sz w:val="24"/>
              </w:rPr>
              <w:t>Gwarancja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93E24" w14:textId="77777777" w:rsidR="008A2CAD" w:rsidRPr="008A2CAD" w:rsidRDefault="008A2CAD" w:rsidP="003618DE">
            <w:pPr>
              <w:spacing w:line="264" w:lineRule="exact"/>
              <w:jc w:val="center"/>
              <w:rPr>
                <w:rFonts w:asciiTheme="majorHAnsi" w:eastAsia="Times New Roman" w:hAnsiTheme="majorHAnsi" w:cstheme="majorHAnsi"/>
                <w:w w:val="99"/>
                <w:sz w:val="24"/>
              </w:rPr>
            </w:pPr>
            <w:r w:rsidRPr="008A2CAD">
              <w:rPr>
                <w:rFonts w:asciiTheme="majorHAnsi" w:eastAsia="Times New Roman" w:hAnsiTheme="majorHAnsi" w:cstheme="majorHAnsi"/>
                <w:w w:val="99"/>
                <w:sz w:val="24"/>
              </w:rPr>
              <w:t>0,2</w:t>
            </w:r>
          </w:p>
        </w:tc>
      </w:tr>
    </w:tbl>
    <w:p w14:paraId="38FB7E2F" w14:textId="77777777" w:rsidR="008A2CAD" w:rsidRPr="008A2CAD" w:rsidRDefault="008A2CAD" w:rsidP="008A2CAD">
      <w:pPr>
        <w:tabs>
          <w:tab w:val="left" w:pos="480"/>
        </w:tabs>
        <w:spacing w:line="0" w:lineRule="atLeast"/>
        <w:rPr>
          <w:rFonts w:asciiTheme="majorHAnsi" w:eastAsia="Times New Roman" w:hAnsiTheme="majorHAnsi" w:cstheme="majorHAnsi"/>
          <w:b/>
          <w:sz w:val="24"/>
        </w:rPr>
      </w:pPr>
    </w:p>
    <w:p w14:paraId="23249569" w14:textId="77777777" w:rsidR="008A2CAD" w:rsidRPr="008A2CAD" w:rsidRDefault="008A2CAD" w:rsidP="008A2CAD">
      <w:pPr>
        <w:numPr>
          <w:ilvl w:val="0"/>
          <w:numId w:val="32"/>
        </w:numPr>
        <w:spacing w:after="0" w:line="240" w:lineRule="auto"/>
        <w:rPr>
          <w:rFonts w:asciiTheme="majorHAnsi" w:eastAsia="Times New Roman" w:hAnsiTheme="majorHAnsi" w:cstheme="majorHAnsi"/>
          <w:u w:val="single"/>
        </w:rPr>
      </w:pPr>
      <w:bookmarkStart w:id="9" w:name="page3"/>
      <w:bookmarkEnd w:id="9"/>
      <w:r w:rsidRPr="008A2CAD">
        <w:rPr>
          <w:rFonts w:asciiTheme="majorHAnsi" w:eastAsia="Times New Roman" w:hAnsiTheme="majorHAnsi" w:cstheme="majorHAnsi"/>
          <w:sz w:val="24"/>
          <w:u w:val="single"/>
        </w:rPr>
        <w:t>Sprecyzowanie kryteriów oceny ofert:</w:t>
      </w:r>
    </w:p>
    <w:p w14:paraId="4D84A9CC" w14:textId="77777777" w:rsidR="008A2CAD" w:rsidRPr="008A2CAD" w:rsidRDefault="008A2CAD" w:rsidP="008A2CAD">
      <w:pPr>
        <w:rPr>
          <w:rFonts w:asciiTheme="majorHAnsi" w:eastAsia="Times New Roman" w:hAnsiTheme="majorHAnsi" w:cstheme="majorHAnsi"/>
        </w:rPr>
      </w:pPr>
    </w:p>
    <w:p w14:paraId="7572C9FA" w14:textId="77777777" w:rsidR="008A2CAD" w:rsidRPr="008A2CAD" w:rsidRDefault="008A2CAD" w:rsidP="008A2CAD">
      <w:pPr>
        <w:spacing w:line="360" w:lineRule="auto"/>
        <w:ind w:left="7"/>
        <w:jc w:val="both"/>
        <w:rPr>
          <w:rFonts w:asciiTheme="majorHAnsi" w:eastAsia="Times New Roman" w:hAnsiTheme="majorHAnsi" w:cstheme="majorHAnsi"/>
          <w:sz w:val="24"/>
        </w:rPr>
      </w:pPr>
      <w:r w:rsidRPr="008A2CAD">
        <w:rPr>
          <w:rFonts w:asciiTheme="majorHAnsi" w:eastAsia="Times New Roman" w:hAnsiTheme="majorHAnsi" w:cstheme="majorHAnsi"/>
          <w:sz w:val="24"/>
        </w:rPr>
        <w:t>a) Ilość punktów, jaką oferent otrzyma za stopień spełnienia kryterium ceny ofertowej:</w:t>
      </w:r>
    </w:p>
    <w:p w14:paraId="4FBB77FA" w14:textId="77777777" w:rsidR="008A2CAD" w:rsidRPr="008A2CAD" w:rsidRDefault="008A2CAD" w:rsidP="008A2CAD">
      <w:pPr>
        <w:spacing w:line="360" w:lineRule="auto"/>
        <w:ind w:left="567" w:right="20"/>
        <w:jc w:val="both"/>
        <w:rPr>
          <w:rFonts w:asciiTheme="majorHAnsi" w:eastAsia="Times New Roman" w:hAnsiTheme="majorHAnsi" w:cstheme="majorHAnsi"/>
          <w:b/>
          <w:sz w:val="24"/>
        </w:rPr>
      </w:pPr>
      <w:r w:rsidRPr="008A2CAD">
        <w:rPr>
          <w:rFonts w:asciiTheme="majorHAnsi" w:eastAsia="Times New Roman" w:hAnsiTheme="majorHAnsi" w:cstheme="majorHAnsi"/>
          <w:b/>
          <w:sz w:val="24"/>
        </w:rPr>
        <w:t>Liczba punktów za kryterium cena = (cena brutto najniższa spośród badanych ofert / cena brutto badanej oferty) * 100 * waga kryterium.</w:t>
      </w:r>
    </w:p>
    <w:p w14:paraId="65F68AE8" w14:textId="77777777" w:rsidR="008A2CAD" w:rsidRPr="008A2CAD" w:rsidRDefault="008A2CAD" w:rsidP="008A2CAD">
      <w:pPr>
        <w:numPr>
          <w:ilvl w:val="0"/>
          <w:numId w:val="29"/>
        </w:numPr>
        <w:tabs>
          <w:tab w:val="left" w:pos="350"/>
        </w:tabs>
        <w:spacing w:after="0" w:line="360" w:lineRule="auto"/>
        <w:ind w:left="7" w:hanging="7"/>
        <w:jc w:val="both"/>
        <w:rPr>
          <w:rFonts w:asciiTheme="majorHAnsi" w:eastAsia="Times New Roman" w:hAnsiTheme="majorHAnsi" w:cstheme="majorHAnsi"/>
          <w:sz w:val="24"/>
        </w:rPr>
      </w:pPr>
      <w:r w:rsidRPr="008A2CAD">
        <w:rPr>
          <w:rFonts w:asciiTheme="majorHAnsi" w:eastAsia="Times New Roman" w:hAnsiTheme="majorHAnsi" w:cstheme="majorHAnsi"/>
          <w:sz w:val="24"/>
        </w:rPr>
        <w:t xml:space="preserve">Ilość punktów, jaką oferent otrzyma za stopień spełnienia kryterium </w:t>
      </w:r>
      <w:r w:rsidRPr="008A2CAD">
        <w:rPr>
          <w:rFonts w:asciiTheme="majorHAnsi" w:eastAsia="Times New Roman" w:hAnsiTheme="majorHAnsi" w:cstheme="majorHAnsi"/>
          <w:b/>
          <w:sz w:val="24"/>
        </w:rPr>
        <w:t>termin wykonania zamówienia :</w:t>
      </w:r>
    </w:p>
    <w:p w14:paraId="3E3BE55C" w14:textId="77777777" w:rsidR="008A2CAD" w:rsidRPr="008A2CAD" w:rsidRDefault="008A2CAD" w:rsidP="008A2CAD">
      <w:pPr>
        <w:tabs>
          <w:tab w:val="left" w:pos="3287"/>
        </w:tabs>
        <w:spacing w:line="360" w:lineRule="auto"/>
        <w:ind w:left="707"/>
        <w:jc w:val="both"/>
        <w:rPr>
          <w:rFonts w:asciiTheme="majorHAnsi" w:eastAsia="Times New Roman" w:hAnsiTheme="majorHAnsi" w:cstheme="majorHAnsi"/>
          <w:b/>
          <w:sz w:val="23"/>
        </w:rPr>
      </w:pPr>
      <w:r w:rsidRPr="008A2CAD">
        <w:rPr>
          <w:rFonts w:asciiTheme="majorHAnsi" w:eastAsia="Times New Roman" w:hAnsiTheme="majorHAnsi" w:cstheme="majorHAnsi"/>
          <w:b/>
          <w:sz w:val="24"/>
        </w:rPr>
        <w:t>a) od 14 dni i powyżej –</w:t>
      </w:r>
      <w:r w:rsidRPr="008A2CAD">
        <w:rPr>
          <w:rFonts w:asciiTheme="majorHAnsi" w:eastAsia="Times New Roman" w:hAnsiTheme="majorHAnsi" w:cstheme="majorHAnsi"/>
        </w:rPr>
        <w:tab/>
      </w:r>
      <w:r w:rsidRPr="008A2CAD">
        <w:rPr>
          <w:rFonts w:asciiTheme="majorHAnsi" w:eastAsia="Times New Roman" w:hAnsiTheme="majorHAnsi" w:cstheme="majorHAnsi"/>
          <w:b/>
          <w:sz w:val="23"/>
        </w:rPr>
        <w:t>0 pkt.</w:t>
      </w:r>
    </w:p>
    <w:p w14:paraId="1ADAD6A9" w14:textId="77777777" w:rsidR="008A2CAD" w:rsidRPr="008A2CAD" w:rsidRDefault="008A2CAD" w:rsidP="008A2CAD">
      <w:pPr>
        <w:numPr>
          <w:ilvl w:val="1"/>
          <w:numId w:val="30"/>
        </w:numPr>
        <w:tabs>
          <w:tab w:val="left" w:pos="987"/>
        </w:tabs>
        <w:spacing w:after="0" w:line="360" w:lineRule="auto"/>
        <w:ind w:left="987" w:hanging="279"/>
        <w:jc w:val="both"/>
        <w:rPr>
          <w:rFonts w:asciiTheme="majorHAnsi" w:eastAsia="Times New Roman" w:hAnsiTheme="majorHAnsi" w:cstheme="majorHAnsi"/>
          <w:b/>
          <w:sz w:val="24"/>
        </w:rPr>
      </w:pPr>
      <w:r w:rsidRPr="008A2CAD">
        <w:rPr>
          <w:rFonts w:asciiTheme="majorHAnsi" w:eastAsia="Times New Roman" w:hAnsiTheme="majorHAnsi" w:cstheme="majorHAnsi"/>
          <w:b/>
          <w:sz w:val="24"/>
        </w:rPr>
        <w:t>od 10 dni do 13 dni – 20 pkt.</w:t>
      </w:r>
    </w:p>
    <w:p w14:paraId="5869DBDF" w14:textId="77777777" w:rsidR="008A2CAD" w:rsidRPr="008A2CAD" w:rsidRDefault="008A2CAD" w:rsidP="008A2CAD">
      <w:pPr>
        <w:numPr>
          <w:ilvl w:val="1"/>
          <w:numId w:val="30"/>
        </w:numPr>
        <w:tabs>
          <w:tab w:val="left" w:pos="1007"/>
        </w:tabs>
        <w:spacing w:after="0" w:line="360" w:lineRule="auto"/>
        <w:ind w:left="1007" w:hanging="299"/>
        <w:jc w:val="both"/>
        <w:rPr>
          <w:rFonts w:asciiTheme="majorHAnsi" w:eastAsia="Times New Roman" w:hAnsiTheme="majorHAnsi" w:cstheme="majorHAnsi"/>
          <w:b/>
          <w:sz w:val="24"/>
        </w:rPr>
      </w:pPr>
      <w:r w:rsidRPr="008A2CAD">
        <w:rPr>
          <w:rFonts w:asciiTheme="majorHAnsi" w:eastAsia="Times New Roman" w:hAnsiTheme="majorHAnsi" w:cstheme="majorHAnsi"/>
          <w:b/>
          <w:sz w:val="24"/>
        </w:rPr>
        <w:t>od 7 dni do 9 dni – 40 pkt.</w:t>
      </w:r>
    </w:p>
    <w:p w14:paraId="7024E8FA" w14:textId="77777777" w:rsidR="008A2CAD" w:rsidRPr="008A2CAD" w:rsidRDefault="008A2CAD" w:rsidP="008A2CAD">
      <w:pPr>
        <w:numPr>
          <w:ilvl w:val="0"/>
          <w:numId w:val="31"/>
        </w:numPr>
        <w:tabs>
          <w:tab w:val="left" w:pos="247"/>
        </w:tabs>
        <w:spacing w:after="0" w:line="360" w:lineRule="auto"/>
        <w:ind w:left="247" w:hanging="247"/>
        <w:jc w:val="both"/>
        <w:rPr>
          <w:rFonts w:asciiTheme="majorHAnsi" w:eastAsia="Times New Roman" w:hAnsiTheme="majorHAnsi" w:cstheme="majorHAnsi"/>
          <w:sz w:val="24"/>
        </w:rPr>
      </w:pPr>
      <w:r w:rsidRPr="008A2CAD">
        <w:rPr>
          <w:rFonts w:asciiTheme="majorHAnsi" w:eastAsia="Times New Roman" w:hAnsiTheme="majorHAnsi" w:cstheme="majorHAnsi"/>
          <w:sz w:val="24"/>
        </w:rPr>
        <w:t>Termin gwarancji (minimum 24 miesięcy - maksimum 60 miesięcy)</w:t>
      </w:r>
    </w:p>
    <w:p w14:paraId="530ABF65" w14:textId="77777777" w:rsidR="008A2CAD" w:rsidRPr="008A2CAD" w:rsidRDefault="008A2CAD" w:rsidP="008A2CAD">
      <w:pPr>
        <w:spacing w:line="360" w:lineRule="auto"/>
        <w:ind w:left="727"/>
        <w:jc w:val="both"/>
        <w:rPr>
          <w:rFonts w:asciiTheme="majorHAnsi" w:eastAsia="Times New Roman" w:hAnsiTheme="majorHAnsi" w:cstheme="majorHAnsi"/>
          <w:b/>
          <w:sz w:val="24"/>
        </w:rPr>
      </w:pPr>
      <w:r w:rsidRPr="008A2CAD">
        <w:rPr>
          <w:rFonts w:asciiTheme="majorHAnsi" w:eastAsia="Times New Roman" w:hAnsiTheme="majorHAnsi" w:cstheme="majorHAnsi"/>
          <w:b/>
          <w:sz w:val="24"/>
        </w:rPr>
        <w:t>Liczba punktów za kryterium gwarancja = (termin gwarancji oferty rozpatrywanej/ najdłuższy termin gwarancji spośród wszystkich ofert ważnych) * 100 * waga kryterium.</w:t>
      </w:r>
    </w:p>
    <w:p w14:paraId="5E5D7A34" w14:textId="77777777" w:rsidR="008A2CAD" w:rsidRPr="008A2CAD" w:rsidRDefault="008A2CAD" w:rsidP="008A2CAD">
      <w:pPr>
        <w:numPr>
          <w:ilvl w:val="0"/>
          <w:numId w:val="32"/>
        </w:numPr>
        <w:spacing w:after="0" w:line="360" w:lineRule="auto"/>
        <w:ind w:right="20"/>
        <w:jc w:val="both"/>
        <w:rPr>
          <w:rFonts w:asciiTheme="majorHAnsi" w:eastAsia="Times New Roman" w:hAnsiTheme="majorHAnsi" w:cstheme="majorHAnsi"/>
          <w:sz w:val="24"/>
          <w:u w:val="single"/>
        </w:rPr>
      </w:pPr>
      <w:r w:rsidRPr="008A2CAD">
        <w:rPr>
          <w:rFonts w:asciiTheme="majorHAnsi" w:eastAsia="Times New Roman" w:hAnsiTheme="majorHAnsi" w:cstheme="majorHAnsi"/>
          <w:sz w:val="24"/>
          <w:u w:val="single"/>
        </w:rPr>
        <w:t>Suma punktów uzyskanych za wszystkie kryteria oceny stanowić będzie końcową ocenę danej oferty.</w:t>
      </w:r>
    </w:p>
    <w:p w14:paraId="4326080A" w14:textId="77777777" w:rsidR="008A2CAD" w:rsidRPr="008A2CAD" w:rsidRDefault="008A2CAD" w:rsidP="008A2CAD">
      <w:pPr>
        <w:numPr>
          <w:ilvl w:val="0"/>
          <w:numId w:val="32"/>
        </w:numPr>
        <w:spacing w:after="0" w:line="360" w:lineRule="auto"/>
        <w:ind w:right="20"/>
        <w:jc w:val="both"/>
        <w:rPr>
          <w:rFonts w:asciiTheme="majorHAnsi" w:eastAsia="Times New Roman" w:hAnsiTheme="majorHAnsi" w:cstheme="majorHAnsi"/>
          <w:sz w:val="24"/>
        </w:rPr>
      </w:pPr>
      <w:r w:rsidRPr="008A2CAD">
        <w:rPr>
          <w:rFonts w:asciiTheme="majorHAnsi" w:eastAsia="Times New Roman" w:hAnsiTheme="majorHAnsi" w:cstheme="majorHAnsi"/>
          <w:sz w:val="24"/>
        </w:rPr>
        <w:lastRenderedPageBreak/>
        <w:t>W toku dokonywania badania i oceny ofert Zamawiający może żądać udzielenia przez Wykonawcę wyjaśnień treści złożonych przez niego ofert.</w:t>
      </w:r>
    </w:p>
    <w:p w14:paraId="250F37BC" w14:textId="1FDBAAF4" w:rsidR="008A2CAD" w:rsidRPr="008A2CAD" w:rsidRDefault="008A2CAD" w:rsidP="008A2CAD">
      <w:pPr>
        <w:numPr>
          <w:ilvl w:val="0"/>
          <w:numId w:val="32"/>
        </w:numPr>
        <w:tabs>
          <w:tab w:val="left" w:pos="324"/>
        </w:tabs>
        <w:spacing w:after="0" w:line="360" w:lineRule="auto"/>
        <w:jc w:val="both"/>
        <w:rPr>
          <w:rFonts w:asciiTheme="majorHAnsi" w:eastAsia="Times New Roman" w:hAnsiTheme="majorHAnsi" w:cstheme="majorHAnsi"/>
          <w:sz w:val="24"/>
        </w:rPr>
      </w:pPr>
      <w:r w:rsidRPr="008A2CAD">
        <w:rPr>
          <w:rFonts w:asciiTheme="majorHAnsi" w:eastAsia="Times New Roman" w:hAnsiTheme="majorHAnsi" w:cstheme="majorHAnsi"/>
          <w:sz w:val="24"/>
        </w:rPr>
        <w:t>Zamawiający udzieli zamówienia Wykonawcy, który spełni wszystkie postawione</w:t>
      </w:r>
      <w:r w:rsidRPr="008A2CAD">
        <w:rPr>
          <w:rFonts w:asciiTheme="majorHAnsi" w:eastAsia="Times New Roman" w:hAnsiTheme="majorHAnsi" w:cstheme="majorHAnsi"/>
          <w:sz w:val="24"/>
        </w:rPr>
        <w:br/>
        <w:t>w pkt. III przedmiotowego zapytania warunki oraz otrzyma największą liczbę punktów wyliczoną zgodnie ze wzorem określonym pkt. V</w:t>
      </w:r>
    </w:p>
    <w:p w14:paraId="53D9E171" w14:textId="77777777" w:rsidR="008A2CAD" w:rsidRPr="008A2CAD" w:rsidRDefault="008A2CAD" w:rsidP="008A2CAD">
      <w:pPr>
        <w:numPr>
          <w:ilvl w:val="0"/>
          <w:numId w:val="32"/>
        </w:numPr>
        <w:tabs>
          <w:tab w:val="left" w:pos="332"/>
        </w:tabs>
        <w:spacing w:after="0" w:line="360" w:lineRule="auto"/>
        <w:ind w:right="20"/>
        <w:jc w:val="both"/>
        <w:rPr>
          <w:rFonts w:asciiTheme="majorHAnsi" w:eastAsia="Times New Roman" w:hAnsiTheme="majorHAnsi" w:cstheme="majorHAnsi"/>
          <w:sz w:val="24"/>
        </w:rPr>
      </w:pPr>
      <w:r w:rsidRPr="008A2CAD">
        <w:rPr>
          <w:rFonts w:asciiTheme="majorHAnsi" w:eastAsia="Times New Roman" w:hAnsiTheme="majorHAnsi" w:cstheme="majorHAnsi"/>
          <w:sz w:val="24"/>
        </w:rPr>
        <w:t>Jeżeli nie będzie można dokonać wyboru oferty najkorzystniejszej ze względu na to, że dwie lub więcej ofert przedstawia taki sam bilans ceny i innych kryteriów oceny ofert, Zamawiający spośród tych ofert wybierze ofertę z niższą ceną.</w:t>
      </w:r>
    </w:p>
    <w:p w14:paraId="1ED908EE" w14:textId="7462B126" w:rsidR="008A2CAD" w:rsidRPr="008A2CAD" w:rsidRDefault="008A2CAD" w:rsidP="008A2CAD">
      <w:pPr>
        <w:numPr>
          <w:ilvl w:val="0"/>
          <w:numId w:val="32"/>
        </w:numPr>
        <w:tabs>
          <w:tab w:val="left" w:pos="332"/>
        </w:tabs>
        <w:spacing w:after="0" w:line="360" w:lineRule="auto"/>
        <w:ind w:right="20"/>
        <w:jc w:val="both"/>
        <w:rPr>
          <w:rFonts w:asciiTheme="majorHAnsi" w:eastAsia="Times New Roman" w:hAnsiTheme="majorHAnsi" w:cstheme="majorHAnsi"/>
          <w:sz w:val="24"/>
        </w:rPr>
      </w:pPr>
      <w:r w:rsidRPr="008A2CAD">
        <w:rPr>
          <w:rFonts w:asciiTheme="majorHAnsi" w:eastAsia="Times New Roman" w:hAnsiTheme="majorHAnsi" w:cstheme="majorHAnsi"/>
          <w:sz w:val="24"/>
        </w:rPr>
        <w:t>W  toku  dokonywania  badania  i  oceny  ofert  Zamawiający  może  żądać  udzielenia      przez Wykonawcę wyjaśnień treści złożonych przez niego ofert.</w:t>
      </w:r>
    </w:p>
    <w:p w14:paraId="4AEE5091" w14:textId="3CB69F65" w:rsidR="001A63FA" w:rsidRPr="00CE656C" w:rsidRDefault="00B12531" w:rsidP="001A63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b/>
          <w:bCs/>
          <w:color w:val="000000"/>
          <w:sz w:val="25"/>
          <w:szCs w:val="25"/>
          <w:lang w:eastAsia="pl-PL"/>
        </w:rPr>
        <w:t xml:space="preserve">Uwaga! </w:t>
      </w:r>
      <w:r w:rsidRPr="00CE656C">
        <w:rPr>
          <w:rFonts w:asciiTheme="majorHAnsi" w:eastAsia="Times New Roman" w:hAnsiTheme="majorHAnsi" w:cs="Times New Roman"/>
          <w:b/>
          <w:bCs/>
          <w:color w:val="000000"/>
          <w:sz w:val="25"/>
          <w:szCs w:val="25"/>
          <w:lang w:eastAsia="pl-PL"/>
        </w:rPr>
        <w:br/>
      </w:r>
      <w:r w:rsidR="001A63FA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Wszelkie wartości należy wyrazić w złotych polskich w zaokrągleniu do dwóch miejsc po przecinku. Cenę należy wyliczyć wypełniając tabelę zamieszczoną w formularzu cen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(</w:t>
      </w:r>
      <w:r w:rsidRPr="00CE656C">
        <w:rPr>
          <w:rFonts w:asciiTheme="majorHAnsi" w:eastAsia="Times New Roman" w:hAnsiTheme="majorHAnsi" w:cs="Times New Roman"/>
          <w:i/>
          <w:iCs/>
          <w:color w:val="000000"/>
          <w:sz w:val="25"/>
          <w:szCs w:val="25"/>
          <w:lang w:eastAsia="pl-PL"/>
        </w:rPr>
        <w:t>Wykonawca jest zobowiązany skalkulować cenę oferty z uwzględnieniem wszystkich pozycji wyszczególnionych w wykazie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)</w:t>
      </w:r>
      <w:r w:rsidR="001A63FA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. Wykonawca musi wskazać </w:t>
      </w:r>
      <w:r w:rsidR="00B65437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ceny</w:t>
      </w:r>
      <w:r w:rsidR="001A63FA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jednostkow</w:t>
      </w:r>
      <w:r w:rsidR="00B65437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e</w:t>
      </w:r>
      <w:r w:rsidR="001A63FA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netto dla poszczególnych asortymentów i na podstawie</w:t>
      </w:r>
      <w:r w:rsidR="00B65437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ich oraz obowiązujących stawek podatku VAT </w:t>
      </w:r>
      <w:r w:rsidR="001A63FA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wyliczyć wartość</w:t>
      </w:r>
      <w:r w:rsidR="00B65437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netto i</w:t>
      </w:r>
      <w:r w:rsidR="001A63FA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brutto oddzielnie dla każdej pozycji asortymentowej. </w:t>
      </w:r>
    </w:p>
    <w:p w14:paraId="44B5D081" w14:textId="77777777" w:rsidR="00617E4C" w:rsidRPr="001B2D17" w:rsidRDefault="00617E4C" w:rsidP="00A00698">
      <w:pPr>
        <w:pStyle w:val="Nagwek2"/>
        <w:shd w:val="clear" w:color="auto" w:fill="D9D9D9" w:themeFill="background1" w:themeFillShade="D9"/>
        <w:rPr>
          <w:rFonts w:eastAsia="Times New Roman"/>
          <w:lang w:eastAsia="pl-PL"/>
        </w:rPr>
      </w:pPr>
      <w:r w:rsidRPr="001B2D17">
        <w:rPr>
          <w:rFonts w:eastAsia="Times New Roman"/>
          <w:lang w:eastAsia="pl-PL"/>
        </w:rPr>
        <w:t>VI. Miejsce, termin i sposób składania i przygotowania ofert</w:t>
      </w:r>
    </w:p>
    <w:p w14:paraId="0337F3EC" w14:textId="2E8A472E" w:rsidR="003618DE" w:rsidRPr="00CE656C" w:rsidRDefault="00CE53FE" w:rsidP="00CE53FE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10DEC">
        <w:rPr>
          <w:rFonts w:asciiTheme="majorHAnsi" w:eastAsia="Times New Roman" w:hAnsiTheme="majorHAnsi" w:cs="Times New Roman"/>
          <w:b/>
          <w:color w:val="000000"/>
          <w:sz w:val="25"/>
          <w:szCs w:val="25"/>
          <w:lang w:eastAsia="pl-PL"/>
        </w:rPr>
        <w:t>1</w:t>
      </w:r>
      <w:r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.</w:t>
      </w:r>
      <w:r w:rsidR="00617E4C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Ofertę cenową</w:t>
      </w:r>
      <w:r w:rsidR="004E79B7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</w:t>
      </w:r>
      <w:r w:rsidR="00617E4C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w kwocie brutto z wyszczególnieniem kwot netto oraz VAT należy przesłać</w:t>
      </w:r>
      <w:r w:rsidR="008230DA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</w:t>
      </w:r>
      <w:r w:rsidR="008F23FC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Zamawiającemu</w:t>
      </w:r>
      <w:r w:rsidR="00617E4C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na formularzu ofertowym [stanowiącym Załącznik Nr 1] </w:t>
      </w:r>
      <w:r w:rsidR="00617E4C" w:rsidRPr="00CE656C">
        <w:rPr>
          <w:rFonts w:asciiTheme="majorHAnsi" w:eastAsia="Times New Roman" w:hAnsiTheme="majorHAnsi" w:cs="Times New Roman"/>
          <w:b/>
          <w:bCs/>
          <w:color w:val="000000"/>
          <w:sz w:val="25"/>
          <w:szCs w:val="25"/>
          <w:lang w:eastAsia="pl-PL"/>
        </w:rPr>
        <w:t xml:space="preserve">do dnia </w:t>
      </w:r>
      <w:r w:rsidR="007A092C">
        <w:rPr>
          <w:rFonts w:asciiTheme="majorHAnsi" w:eastAsia="Times New Roman" w:hAnsiTheme="majorHAnsi" w:cs="Times New Roman"/>
          <w:b/>
          <w:bCs/>
          <w:color w:val="000000"/>
          <w:sz w:val="25"/>
          <w:szCs w:val="25"/>
          <w:lang w:eastAsia="pl-PL"/>
        </w:rPr>
        <w:t>19</w:t>
      </w:r>
      <w:r w:rsidR="004C3365" w:rsidRPr="00B65437">
        <w:rPr>
          <w:rFonts w:asciiTheme="majorHAnsi" w:eastAsia="Times New Roman" w:hAnsiTheme="majorHAnsi" w:cs="Times New Roman"/>
          <w:b/>
          <w:bCs/>
          <w:color w:val="000000"/>
          <w:sz w:val="25"/>
          <w:szCs w:val="25"/>
          <w:lang w:eastAsia="pl-PL"/>
        </w:rPr>
        <w:t xml:space="preserve"> </w:t>
      </w:r>
      <w:r w:rsidR="007A092C">
        <w:rPr>
          <w:rFonts w:asciiTheme="majorHAnsi" w:eastAsia="Times New Roman" w:hAnsiTheme="majorHAnsi" w:cs="Times New Roman"/>
          <w:b/>
          <w:bCs/>
          <w:color w:val="000000"/>
          <w:sz w:val="25"/>
          <w:szCs w:val="25"/>
          <w:lang w:eastAsia="pl-PL"/>
        </w:rPr>
        <w:t>pa</w:t>
      </w:r>
      <w:r w:rsidR="008A2CAD">
        <w:rPr>
          <w:rFonts w:asciiTheme="majorHAnsi" w:eastAsia="Times New Roman" w:hAnsiTheme="majorHAnsi" w:cs="Times New Roman"/>
          <w:b/>
          <w:bCs/>
          <w:color w:val="000000"/>
          <w:sz w:val="25"/>
          <w:szCs w:val="25"/>
          <w:lang w:eastAsia="pl-PL"/>
        </w:rPr>
        <w:t>ź</w:t>
      </w:r>
      <w:r w:rsidR="007A092C">
        <w:rPr>
          <w:rFonts w:asciiTheme="majorHAnsi" w:eastAsia="Times New Roman" w:hAnsiTheme="majorHAnsi" w:cs="Times New Roman"/>
          <w:b/>
          <w:bCs/>
          <w:color w:val="000000"/>
          <w:sz w:val="25"/>
          <w:szCs w:val="25"/>
          <w:lang w:eastAsia="pl-PL"/>
        </w:rPr>
        <w:t>dziernika</w:t>
      </w:r>
      <w:r w:rsidR="00450258" w:rsidRPr="00B65437">
        <w:rPr>
          <w:rFonts w:asciiTheme="majorHAnsi" w:eastAsia="Times New Roman" w:hAnsiTheme="majorHAnsi" w:cs="Times New Roman"/>
          <w:b/>
          <w:bCs/>
          <w:sz w:val="25"/>
          <w:szCs w:val="25"/>
          <w:lang w:eastAsia="pl-PL"/>
        </w:rPr>
        <w:t xml:space="preserve"> 202</w:t>
      </w:r>
      <w:r w:rsidR="007A092C">
        <w:rPr>
          <w:rFonts w:asciiTheme="majorHAnsi" w:eastAsia="Times New Roman" w:hAnsiTheme="majorHAnsi" w:cs="Times New Roman"/>
          <w:b/>
          <w:bCs/>
          <w:sz w:val="25"/>
          <w:szCs w:val="25"/>
          <w:lang w:eastAsia="pl-PL"/>
        </w:rPr>
        <w:t>3</w:t>
      </w:r>
      <w:r w:rsidR="00450258" w:rsidRPr="00B65437">
        <w:rPr>
          <w:rFonts w:asciiTheme="majorHAnsi" w:eastAsia="Times New Roman" w:hAnsiTheme="majorHAnsi" w:cs="Times New Roman"/>
          <w:b/>
          <w:bCs/>
          <w:sz w:val="25"/>
          <w:szCs w:val="25"/>
          <w:lang w:eastAsia="pl-PL"/>
        </w:rPr>
        <w:t xml:space="preserve"> r.</w:t>
      </w:r>
      <w:r w:rsidR="00617E4C" w:rsidRPr="00CE656C">
        <w:rPr>
          <w:rFonts w:asciiTheme="majorHAnsi" w:eastAsia="Times New Roman" w:hAnsiTheme="majorHAnsi" w:cs="Times New Roman"/>
          <w:b/>
          <w:bCs/>
          <w:color w:val="C00000"/>
          <w:sz w:val="25"/>
          <w:szCs w:val="25"/>
          <w:lang w:eastAsia="pl-PL"/>
        </w:rPr>
        <w:t xml:space="preserve"> </w:t>
      </w:r>
      <w:r w:rsidR="0013497B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(</w:t>
      </w:r>
      <w:r w:rsidR="008A0E19" w:rsidRPr="004D1322">
        <w:rPr>
          <w:rFonts w:asciiTheme="majorHAnsi" w:eastAsia="Times New Roman" w:hAnsiTheme="majorHAnsi" w:cs="Times New Roman"/>
          <w:i/>
          <w:iCs/>
          <w:color w:val="000000"/>
          <w:sz w:val="25"/>
          <w:szCs w:val="25"/>
          <w:lang w:eastAsia="pl-PL"/>
        </w:rPr>
        <w:t xml:space="preserve">tj. do </w:t>
      </w:r>
      <w:r w:rsidR="007A092C">
        <w:rPr>
          <w:rFonts w:asciiTheme="majorHAnsi" w:eastAsia="Times New Roman" w:hAnsiTheme="majorHAnsi" w:cs="Times New Roman"/>
          <w:i/>
          <w:iCs/>
          <w:color w:val="000000"/>
          <w:sz w:val="25"/>
          <w:szCs w:val="25"/>
          <w:lang w:eastAsia="pl-PL"/>
        </w:rPr>
        <w:t>godz. 12.00</w:t>
      </w:r>
      <w:r w:rsidR="0013497B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)</w:t>
      </w:r>
      <w:r w:rsidR="005F47B8" w:rsidRPr="00CE656C">
        <w:rPr>
          <w:rFonts w:asciiTheme="majorHAnsi" w:eastAsia="Times New Roman" w:hAnsiTheme="majorHAnsi" w:cs="Times New Roman"/>
          <w:b/>
          <w:bCs/>
          <w:color w:val="000000"/>
          <w:sz w:val="25"/>
          <w:szCs w:val="25"/>
          <w:lang w:eastAsia="pl-PL"/>
        </w:rPr>
        <w:t xml:space="preserve"> </w:t>
      </w:r>
      <w:r w:rsidR="00617E4C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drogą elektroniczną na</w:t>
      </w:r>
      <w:r w:rsidR="000C085C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 </w:t>
      </w:r>
      <w:r w:rsidR="00617E4C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adres</w:t>
      </w:r>
      <w:r w:rsidR="005F08EF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:</w:t>
      </w:r>
      <w:r w:rsidR="00617E4C" w:rsidRPr="0013497B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 </w:t>
      </w:r>
      <w:hyperlink r:id="rId13" w:history="1">
        <w:r w:rsidR="007A092C" w:rsidRPr="0001725D">
          <w:rPr>
            <w:rStyle w:val="Hipercze"/>
          </w:rPr>
          <w:t>spbialapiska@poczta.onet.pl</w:t>
        </w:r>
      </w:hyperlink>
      <w:r w:rsidR="007A092C">
        <w:t xml:space="preserve"> </w:t>
      </w:r>
      <w:r w:rsidR="005F47B8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w temacie:</w:t>
      </w:r>
      <w:r w:rsidR="00617E4C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 „</w:t>
      </w:r>
      <w:r w:rsidR="00617E4C" w:rsidRPr="00CE656C">
        <w:rPr>
          <w:rFonts w:asciiTheme="majorHAnsi" w:eastAsia="Times New Roman" w:hAnsiTheme="majorHAnsi" w:cs="Times New Roman"/>
          <w:i/>
          <w:iCs/>
          <w:color w:val="000000"/>
          <w:sz w:val="25"/>
          <w:szCs w:val="25"/>
          <w:lang w:eastAsia="pl-PL"/>
        </w:rPr>
        <w:t>Oferta</w:t>
      </w:r>
      <w:r w:rsidR="00936B24" w:rsidRPr="00CE656C">
        <w:rPr>
          <w:rFonts w:asciiTheme="majorHAnsi" w:eastAsia="Times New Roman" w:hAnsiTheme="majorHAnsi" w:cs="Times New Roman"/>
          <w:i/>
          <w:iCs/>
          <w:color w:val="000000"/>
          <w:sz w:val="25"/>
          <w:szCs w:val="25"/>
          <w:lang w:eastAsia="pl-PL"/>
        </w:rPr>
        <w:t xml:space="preserve">: </w:t>
      </w:r>
      <w:r w:rsidR="008A0E19">
        <w:rPr>
          <w:rFonts w:asciiTheme="majorHAnsi" w:eastAsia="Times New Roman" w:hAnsiTheme="majorHAnsi" w:cs="Times New Roman"/>
          <w:i/>
          <w:iCs/>
          <w:color w:val="000000"/>
          <w:sz w:val="25"/>
          <w:szCs w:val="25"/>
          <w:lang w:eastAsia="pl-PL"/>
        </w:rPr>
        <w:t xml:space="preserve">Aktywna tablica – </w:t>
      </w:r>
      <w:r w:rsidR="00B65437">
        <w:rPr>
          <w:rFonts w:asciiTheme="majorHAnsi" w:eastAsia="Times New Roman" w:hAnsiTheme="majorHAnsi" w:cs="Times New Roman"/>
          <w:i/>
          <w:iCs/>
          <w:color w:val="000000"/>
          <w:sz w:val="25"/>
          <w:szCs w:val="25"/>
          <w:lang w:eastAsia="pl-PL"/>
        </w:rPr>
        <w:t xml:space="preserve">SP </w:t>
      </w:r>
      <w:proofErr w:type="spellStart"/>
      <w:r w:rsidR="007A092C">
        <w:rPr>
          <w:rFonts w:asciiTheme="majorHAnsi" w:eastAsia="Times New Roman" w:hAnsiTheme="majorHAnsi" w:cs="Times New Roman"/>
          <w:i/>
          <w:iCs/>
          <w:color w:val="000000"/>
          <w:sz w:val="25"/>
          <w:szCs w:val="25"/>
          <w:lang w:eastAsia="pl-PL"/>
        </w:rPr>
        <w:t>BiałaPiska</w:t>
      </w:r>
      <w:proofErr w:type="spellEnd"/>
      <w:r w:rsidR="00617E4C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”</w:t>
      </w:r>
      <w:r w:rsidR="005F47B8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.</w:t>
      </w:r>
    </w:p>
    <w:p w14:paraId="01AB471C" w14:textId="091D3C16" w:rsidR="005E3F24" w:rsidRPr="00CE656C" w:rsidRDefault="005E3F24" w:rsidP="00BF79A7">
      <w:pPr>
        <w:numPr>
          <w:ilvl w:val="1"/>
          <w:numId w:val="2"/>
        </w:numPr>
        <w:shd w:val="clear" w:color="auto" w:fill="FFFFFF"/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b/>
          <w:bCs/>
          <w:color w:val="000000"/>
          <w:sz w:val="25"/>
          <w:szCs w:val="25"/>
          <w:lang w:eastAsia="pl-PL"/>
        </w:rPr>
        <w:t>Kompletna oferta musi zawierać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:</w:t>
      </w:r>
      <w:r w:rsidR="00CE53FE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. ..</w:t>
      </w:r>
    </w:p>
    <w:p w14:paraId="2D5269C0" w14:textId="21E11A42" w:rsidR="005E3F24" w:rsidRPr="008A2CAD" w:rsidRDefault="005E3F24" w:rsidP="00BF79A7">
      <w:pPr>
        <w:pStyle w:val="Akapitzlist"/>
        <w:numPr>
          <w:ilvl w:val="2"/>
          <w:numId w:val="2"/>
        </w:numPr>
        <w:shd w:val="clear" w:color="auto" w:fill="FFFFFF"/>
        <w:tabs>
          <w:tab w:val="clear" w:pos="2160"/>
          <w:tab w:val="num" w:pos="426"/>
          <w:tab w:val="num" w:pos="1843"/>
        </w:tabs>
        <w:spacing w:before="100" w:beforeAutospacing="1" w:after="100" w:afterAutospacing="1" w:line="240" w:lineRule="auto"/>
        <w:ind w:left="426" w:hanging="426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8A2CAD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Formularz oferty;</w:t>
      </w:r>
    </w:p>
    <w:p w14:paraId="3A6F9A43" w14:textId="77777777" w:rsidR="005E3F24" w:rsidRPr="00CE656C" w:rsidRDefault="005E3F24" w:rsidP="00BF79A7">
      <w:pPr>
        <w:numPr>
          <w:ilvl w:val="2"/>
          <w:numId w:val="2"/>
        </w:numPr>
        <w:shd w:val="clear" w:color="auto" w:fill="FFFFFF"/>
        <w:tabs>
          <w:tab w:val="clear" w:pos="2160"/>
          <w:tab w:val="num" w:pos="426"/>
          <w:tab w:val="num" w:pos="1843"/>
        </w:tabs>
        <w:spacing w:before="100" w:beforeAutospacing="1" w:after="100" w:afterAutospacing="1" w:line="240" w:lineRule="auto"/>
        <w:ind w:left="426" w:hanging="426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Formularz cen;</w:t>
      </w:r>
    </w:p>
    <w:p w14:paraId="45835033" w14:textId="43607210" w:rsidR="005E3F24" w:rsidRPr="00CE656C" w:rsidRDefault="005E3F24" w:rsidP="00BF79A7">
      <w:pPr>
        <w:numPr>
          <w:ilvl w:val="2"/>
          <w:numId w:val="2"/>
        </w:numPr>
        <w:shd w:val="clear" w:color="auto" w:fill="FFFFFF"/>
        <w:tabs>
          <w:tab w:val="clear" w:pos="2160"/>
          <w:tab w:val="num" w:pos="426"/>
          <w:tab w:val="num" w:pos="1843"/>
        </w:tabs>
        <w:spacing w:before="100" w:beforeAutospacing="1" w:after="0" w:line="240" w:lineRule="auto"/>
        <w:ind w:left="426" w:hanging="426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Oświadczenie Wykonawcy (</w:t>
      </w:r>
      <w:r w:rsidRPr="00CE656C">
        <w:rPr>
          <w:rFonts w:asciiTheme="majorHAnsi" w:eastAsia="Times New Roman" w:hAnsiTheme="majorHAnsi" w:cs="Times New Roman"/>
          <w:i/>
          <w:iCs/>
          <w:color w:val="000000"/>
          <w:sz w:val="25"/>
          <w:szCs w:val="25"/>
          <w:lang w:eastAsia="pl-PL"/>
        </w:rPr>
        <w:t>aktualne na dzień składania oferty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);</w:t>
      </w:r>
    </w:p>
    <w:p w14:paraId="1A2DEAED" w14:textId="6FC9D28E" w:rsidR="005E3F24" w:rsidRPr="00CE656C" w:rsidRDefault="005E3F24" w:rsidP="00BF79A7">
      <w:pPr>
        <w:shd w:val="clear" w:color="auto" w:fill="FFFFFF"/>
        <w:tabs>
          <w:tab w:val="num" w:pos="426"/>
          <w:tab w:val="num" w:pos="1843"/>
        </w:tabs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Sporządzony(e) na podstawie wzoru stanowiącego załącznik do niniejszego zapytania ofertowego (ogłoszenia o zamówieniu).</w:t>
      </w:r>
    </w:p>
    <w:p w14:paraId="4868B139" w14:textId="12FDD522" w:rsidR="005E3F24" w:rsidRDefault="005E3F24" w:rsidP="00BF79A7">
      <w:pPr>
        <w:numPr>
          <w:ilvl w:val="2"/>
          <w:numId w:val="2"/>
        </w:numPr>
        <w:shd w:val="clear" w:color="auto" w:fill="FFFFFF"/>
        <w:tabs>
          <w:tab w:val="clear" w:pos="2160"/>
          <w:tab w:val="num" w:pos="426"/>
          <w:tab w:val="num" w:pos="1843"/>
        </w:tabs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Pełnomocnictwo(a), jeśli dotyczy.</w:t>
      </w:r>
    </w:p>
    <w:p w14:paraId="09D972B3" w14:textId="7534B0B3" w:rsidR="003618DE" w:rsidRPr="003618DE" w:rsidRDefault="003618DE" w:rsidP="003618DE">
      <w:pPr>
        <w:pStyle w:val="Akapitzlist"/>
        <w:numPr>
          <w:ilvl w:val="0"/>
          <w:numId w:val="2"/>
        </w:numPr>
        <w:shd w:val="clear" w:color="auto" w:fill="FFFFFF"/>
        <w:tabs>
          <w:tab w:val="num" w:pos="1843"/>
        </w:tabs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3618DE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Otwarcie ofert jest jawne i nastąpi w dniu </w:t>
      </w:r>
      <w:r w:rsidRPr="00C10DEC">
        <w:rPr>
          <w:rFonts w:asciiTheme="majorHAnsi" w:eastAsia="Times New Roman" w:hAnsiTheme="majorHAnsi" w:cs="Times New Roman"/>
          <w:b/>
          <w:color w:val="000000"/>
          <w:sz w:val="25"/>
          <w:szCs w:val="25"/>
          <w:lang w:eastAsia="pl-PL"/>
        </w:rPr>
        <w:t>19.10</w:t>
      </w:r>
      <w:r w:rsidR="008A4032" w:rsidRPr="00C10DEC">
        <w:rPr>
          <w:rFonts w:asciiTheme="majorHAnsi" w:eastAsia="Times New Roman" w:hAnsiTheme="majorHAnsi" w:cs="Times New Roman"/>
          <w:b/>
          <w:color w:val="000000"/>
          <w:sz w:val="25"/>
          <w:szCs w:val="25"/>
          <w:lang w:eastAsia="pl-PL"/>
        </w:rPr>
        <w:t>.2023r. o godz.12</w:t>
      </w:r>
      <w:r w:rsidR="00C10DEC" w:rsidRPr="00C10DEC">
        <w:rPr>
          <w:rFonts w:asciiTheme="majorHAnsi" w:eastAsia="Times New Roman" w:hAnsiTheme="majorHAnsi" w:cs="Times New Roman"/>
          <w:b/>
          <w:color w:val="000000"/>
          <w:sz w:val="25"/>
          <w:szCs w:val="25"/>
          <w:lang w:eastAsia="pl-PL"/>
        </w:rPr>
        <w:t>:</w:t>
      </w:r>
      <w:r w:rsidR="008A4032" w:rsidRPr="00C10DEC">
        <w:rPr>
          <w:rFonts w:asciiTheme="majorHAnsi" w:eastAsia="Times New Roman" w:hAnsiTheme="majorHAnsi" w:cs="Times New Roman"/>
          <w:b/>
          <w:color w:val="000000"/>
          <w:sz w:val="25"/>
          <w:szCs w:val="25"/>
          <w:lang w:eastAsia="pl-PL"/>
        </w:rPr>
        <w:t>3</w:t>
      </w:r>
      <w:r w:rsidR="004F4C20">
        <w:rPr>
          <w:rFonts w:asciiTheme="majorHAnsi" w:eastAsia="Times New Roman" w:hAnsiTheme="majorHAnsi" w:cs="Times New Roman"/>
          <w:b/>
          <w:color w:val="000000"/>
          <w:sz w:val="25"/>
          <w:szCs w:val="25"/>
          <w:lang w:eastAsia="pl-PL"/>
        </w:rPr>
        <w:t>5</w:t>
      </w:r>
      <w:r w:rsidR="008A4032" w:rsidRPr="00C10DEC">
        <w:rPr>
          <w:rFonts w:asciiTheme="majorHAnsi" w:eastAsia="Times New Roman" w:hAnsiTheme="majorHAnsi" w:cs="Times New Roman"/>
          <w:b/>
          <w:color w:val="000000"/>
          <w:sz w:val="25"/>
          <w:szCs w:val="25"/>
          <w:lang w:eastAsia="pl-PL"/>
        </w:rPr>
        <w:t xml:space="preserve"> w pokoju 101</w:t>
      </w:r>
      <w:r w:rsidRPr="003618DE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Szkoły Podstawowej  im. Tadeusza Kościuszki w Białej </w:t>
      </w:r>
      <w:proofErr w:type="spellStart"/>
      <w:r w:rsidRPr="003618DE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Piskiej</w:t>
      </w:r>
      <w:proofErr w:type="spellEnd"/>
      <w:r w:rsidRPr="003618DE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.</w:t>
      </w:r>
    </w:p>
    <w:p w14:paraId="4AEEE88C" w14:textId="77777777" w:rsidR="00506EBD" w:rsidRPr="00CE656C" w:rsidRDefault="004A7CA0" w:rsidP="00BF79A7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Każdy Wykonawca może złożyć tylko jedną ofertę</w:t>
      </w:r>
      <w:r w:rsidR="00DD2187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.</w:t>
      </w:r>
      <w:r w:rsidR="00506EBD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</w:t>
      </w:r>
    </w:p>
    <w:p w14:paraId="161A7508" w14:textId="5C7A0D89" w:rsidR="004A7CA0" w:rsidRPr="00CE656C" w:rsidRDefault="00506EBD" w:rsidP="00BF79A7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Zamawiający nie dopuszcza składania ofert częściowych. Wykonawca składa ofertę w odniesieniu do realizacji pełnego zakresu przedmiotu zamówienia. </w:t>
      </w:r>
    </w:p>
    <w:p w14:paraId="3BAC2B00" w14:textId="1E07E0D0" w:rsidR="003F60F5" w:rsidRPr="00CE656C" w:rsidRDefault="003F60F5" w:rsidP="00BF79A7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Za datę przekazania oferty, wniosków, zawiadomień, dokumentów elektronicznych, oświadczeń lub elektronicznych kopii dokumentów lub oświadczeń oraz innych 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lastRenderedPageBreak/>
        <w:t xml:space="preserve">informacji przyjmuje się datę ich skutecznego przesłania na wskazany </w:t>
      </w:r>
      <w:r w:rsidR="00CE08BB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powyżej 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w pkt 1 adres e-mail. </w:t>
      </w:r>
    </w:p>
    <w:p w14:paraId="5E98BAAE" w14:textId="796B422E" w:rsidR="003F60F5" w:rsidRPr="00CE656C" w:rsidRDefault="005F47B8" w:rsidP="00BF79A7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u w:val="single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u w:val="single"/>
          <w:lang w:eastAsia="pl-PL"/>
        </w:rPr>
        <w:t>Oferta wraz z załącznikami</w:t>
      </w:r>
      <w:r w:rsidR="00861755" w:rsidRPr="00CE656C">
        <w:rPr>
          <w:rFonts w:asciiTheme="majorHAnsi" w:eastAsia="Times New Roman" w:hAnsiTheme="majorHAnsi" w:cs="Times New Roman"/>
          <w:color w:val="000000"/>
          <w:sz w:val="25"/>
          <w:szCs w:val="25"/>
          <w:u w:val="single"/>
          <w:lang w:eastAsia="pl-PL"/>
        </w:rPr>
        <w:t xml:space="preserve"> 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u w:val="single"/>
          <w:lang w:eastAsia="pl-PL"/>
        </w:rPr>
        <w:t xml:space="preserve">musi zostać sporządzona </w:t>
      </w:r>
      <w:r w:rsidR="00DD2187" w:rsidRPr="00CE656C">
        <w:rPr>
          <w:rFonts w:asciiTheme="majorHAnsi" w:eastAsia="Times New Roman" w:hAnsiTheme="majorHAnsi" w:cs="Times New Roman"/>
          <w:color w:val="000000"/>
          <w:sz w:val="25"/>
          <w:szCs w:val="25"/>
          <w:u w:val="single"/>
          <w:lang w:eastAsia="pl-PL"/>
        </w:rPr>
        <w:t xml:space="preserve">w 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u w:val="single"/>
          <w:lang w:eastAsia="pl-PL"/>
        </w:rPr>
        <w:t>języku polskim (</w:t>
      </w:r>
      <w:r w:rsidRPr="00CE656C">
        <w:rPr>
          <w:rFonts w:asciiTheme="majorHAnsi" w:eastAsia="Times New Roman" w:hAnsiTheme="majorHAnsi" w:cs="Times New Roman"/>
          <w:i/>
          <w:iCs/>
          <w:color w:val="000000"/>
          <w:sz w:val="25"/>
          <w:szCs w:val="25"/>
          <w:u w:val="single"/>
          <w:lang w:eastAsia="pl-PL"/>
        </w:rPr>
        <w:t>dokumenty sporządzone w języku obcym muszą być złożone wraz z tłumaczeniem na język polski, wystarczające jest tłumaczenie Wykonawcy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u w:val="single"/>
          <w:lang w:eastAsia="pl-PL"/>
        </w:rPr>
        <w:t>)</w:t>
      </w:r>
      <w:r w:rsidR="008230DA" w:rsidRPr="00CE656C">
        <w:rPr>
          <w:rFonts w:asciiTheme="majorHAnsi" w:eastAsia="Times New Roman" w:hAnsiTheme="majorHAnsi" w:cs="Times New Roman"/>
          <w:color w:val="000000"/>
          <w:sz w:val="25"/>
          <w:szCs w:val="25"/>
          <w:u w:val="single"/>
          <w:lang w:eastAsia="pl-PL"/>
        </w:rPr>
        <w:t xml:space="preserve"> i złożona w postaci:</w:t>
      </w:r>
    </w:p>
    <w:p w14:paraId="0EA52FFD" w14:textId="3385D43F" w:rsidR="003F60F5" w:rsidRPr="00CE656C" w:rsidRDefault="007F0DF4" w:rsidP="00BF79A7">
      <w:pPr>
        <w:numPr>
          <w:ilvl w:val="1"/>
          <w:numId w:val="2"/>
        </w:numPr>
        <w:shd w:val="clear" w:color="auto" w:fill="FFFFFF"/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czytelnego </w:t>
      </w:r>
      <w:r w:rsidR="003F60F5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skanu podpisanego dokumentu lub</w:t>
      </w:r>
    </w:p>
    <w:p w14:paraId="48EFD137" w14:textId="23E35164" w:rsidR="005F47B8" w:rsidRPr="00CE656C" w:rsidRDefault="005F47B8" w:rsidP="00BF79A7">
      <w:pPr>
        <w:numPr>
          <w:ilvl w:val="1"/>
          <w:numId w:val="2"/>
        </w:numPr>
        <w:shd w:val="clear" w:color="auto" w:fill="FFFFFF"/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elektronicznej</w:t>
      </w:r>
      <w:r w:rsidR="007F0DF4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, 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podpisan</w:t>
      </w:r>
      <w:r w:rsidR="007F0DF4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ej: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kwalifikowanym podpisem elektronicznym</w:t>
      </w:r>
      <w:r w:rsidR="007F0DF4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lub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podpisem osobistym lub podpisem zaufanym pod rygorem nieważności.</w:t>
      </w:r>
    </w:p>
    <w:p w14:paraId="289E397D" w14:textId="1DF8E2FB" w:rsidR="00A8583B" w:rsidRPr="00CE656C" w:rsidRDefault="00617E4C" w:rsidP="00BF79A7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Formularz ofertowy oraz załączniki muszą być podpisane przez osobę/y składającą/ce Ofertę.</w:t>
      </w:r>
      <w:r w:rsidR="00A8583B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Do Oferty należy dostarczyć pełnomocnictwo do podpisania oferty, o ile prawo do</w:t>
      </w:r>
      <w:r w:rsidR="000C085C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 </w:t>
      </w:r>
      <w:r w:rsidR="00A8583B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podpisania oferty nie wynika z innych dokumentów złożonych wraz z ofertą lub</w:t>
      </w:r>
      <w:r w:rsidR="000C085C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 </w:t>
      </w:r>
      <w:r w:rsidR="00A8583B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ogólnodostępnych baz/ rejestrów. Treść pełnomocnictwa powinna jednoznacznie określać czynności, co do wykonywania, których pełnomocnik jest upoważniony.</w:t>
      </w:r>
    </w:p>
    <w:p w14:paraId="48D58A25" w14:textId="7DD939C6" w:rsidR="00617E4C" w:rsidRPr="00CE656C" w:rsidRDefault="00617E4C" w:rsidP="00BF79A7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Oferty złożone po terminie oraz niezgodnie ze sposobem złożenia określonym w</w:t>
      </w:r>
      <w:r w:rsidR="000C085C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 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zapytaniu nie będą rozpatrywane.</w:t>
      </w:r>
    </w:p>
    <w:p w14:paraId="420E29B0" w14:textId="137A2DA2" w:rsidR="00C72745" w:rsidRPr="00CE656C" w:rsidRDefault="00C72745" w:rsidP="00BF79A7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Wykonawca jest związany ofertą przez okres 30 dni licząc od dnia, w którym upływa dzień na składanie ofert.</w:t>
      </w:r>
    </w:p>
    <w:p w14:paraId="43219524" w14:textId="77777777" w:rsidR="00617E4C" w:rsidRPr="001B2D17" w:rsidRDefault="00617E4C" w:rsidP="00A00698">
      <w:pPr>
        <w:pStyle w:val="Nagwek2"/>
        <w:shd w:val="clear" w:color="auto" w:fill="D9D9D9" w:themeFill="background1" w:themeFillShade="D9"/>
        <w:rPr>
          <w:rFonts w:eastAsia="Times New Roman"/>
          <w:lang w:eastAsia="pl-PL"/>
        </w:rPr>
      </w:pPr>
      <w:r w:rsidRPr="001B2D17">
        <w:rPr>
          <w:rFonts w:eastAsia="Times New Roman"/>
          <w:lang w:eastAsia="pl-PL"/>
        </w:rPr>
        <w:t>VII. Warunki udziału w postępowaniu</w:t>
      </w:r>
    </w:p>
    <w:p w14:paraId="1C6003DC" w14:textId="33F91383" w:rsidR="001C0AA0" w:rsidRPr="00CE656C" w:rsidRDefault="001C0AA0" w:rsidP="005F08E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i/>
          <w:iCs/>
          <w:color w:val="000000" w:themeColor="text1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i/>
          <w:iCs/>
          <w:color w:val="000000" w:themeColor="text1"/>
          <w:sz w:val="25"/>
          <w:szCs w:val="25"/>
          <w:lang w:eastAsia="pl-PL"/>
        </w:rPr>
        <w:t>O udzielenie zamówienia mogą ubiegać się Wykonawcy, którzy spełniają warunki dotyczące posiadania uprawnień do wykonywania określonej działalności lub czynności, jeżeli przepisy nakładają obowiązek ich posiadania, posiadania wiedzy i doświadczenia w zakresie realizacji zamówień o charakterze zbliżonym do przedmiotu zamówienia, dysponowania potencjałem technicznym oraz osobami zdolnymi do wykonywania zamówienia, sytuacji ekonomicznej i finansowej.</w:t>
      </w:r>
    </w:p>
    <w:p w14:paraId="756E6499" w14:textId="77777777" w:rsidR="001C0AA0" w:rsidRPr="00CE656C" w:rsidRDefault="001C0AA0" w:rsidP="005F08E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 w:themeColor="text1"/>
          <w:sz w:val="25"/>
          <w:szCs w:val="25"/>
          <w:lang w:eastAsia="pl-PL"/>
        </w:rPr>
      </w:pPr>
    </w:p>
    <w:p w14:paraId="6EEE7E8D" w14:textId="3F8F57EB" w:rsidR="005F08EF" w:rsidRPr="00CE656C" w:rsidRDefault="00CC1135" w:rsidP="005F08E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 w:themeColor="text1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 w:themeColor="text1"/>
          <w:sz w:val="25"/>
          <w:szCs w:val="25"/>
          <w:lang w:eastAsia="pl-PL"/>
        </w:rPr>
        <w:t>Mając na względzie powyższe, Zamawiający informuje, iż o</w:t>
      </w:r>
      <w:r w:rsidR="000A5AAF" w:rsidRPr="00CE656C">
        <w:rPr>
          <w:rFonts w:asciiTheme="majorHAnsi" w:eastAsia="Times New Roman" w:hAnsiTheme="majorHAnsi" w:cs="Times New Roman"/>
          <w:color w:val="000000" w:themeColor="text1"/>
          <w:sz w:val="25"/>
          <w:szCs w:val="25"/>
          <w:lang w:eastAsia="pl-PL"/>
        </w:rPr>
        <w:t xml:space="preserve"> udzielenie zamówienia mogą ubiegać się Wykonawcy, którzy spełniają warunki udziału w postępowaniu</w:t>
      </w:r>
      <w:r w:rsidR="00805A0F" w:rsidRPr="00CE656C">
        <w:rPr>
          <w:rFonts w:asciiTheme="majorHAnsi" w:eastAsia="Times New Roman" w:hAnsiTheme="majorHAnsi" w:cs="Times New Roman"/>
          <w:color w:val="000000" w:themeColor="text1"/>
          <w:sz w:val="25"/>
          <w:szCs w:val="25"/>
          <w:lang w:eastAsia="pl-PL"/>
        </w:rPr>
        <w:t>, pod warunkiem, iż</w:t>
      </w:r>
      <w:r w:rsidR="000A5AAF" w:rsidRPr="00CE656C">
        <w:rPr>
          <w:rFonts w:asciiTheme="majorHAnsi" w:eastAsia="Times New Roman" w:hAnsiTheme="majorHAnsi" w:cs="Times New Roman"/>
          <w:color w:val="000000" w:themeColor="text1"/>
          <w:sz w:val="25"/>
          <w:szCs w:val="25"/>
          <w:lang w:eastAsia="pl-PL"/>
        </w:rPr>
        <w:t xml:space="preserve">: </w:t>
      </w:r>
    </w:p>
    <w:p w14:paraId="0FAF1C29" w14:textId="4BD80CFD" w:rsidR="00AA0F5A" w:rsidRPr="00CE656C" w:rsidRDefault="00AA0F5A" w:rsidP="005F08E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 w:themeColor="text1"/>
          <w:sz w:val="25"/>
          <w:szCs w:val="25"/>
          <w:lang w:eastAsia="pl-PL"/>
        </w:rPr>
      </w:pPr>
    </w:p>
    <w:p w14:paraId="0F98931A" w14:textId="21572A4C" w:rsidR="00CC1135" w:rsidRPr="00A97D70" w:rsidRDefault="00AA0F5A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284"/>
        <w:jc w:val="both"/>
        <w:rPr>
          <w:rFonts w:asciiTheme="majorHAnsi" w:eastAsia="Times New Roman" w:hAnsiTheme="majorHAnsi" w:cs="Times New Roman"/>
          <w:color w:val="000000" w:themeColor="text1"/>
          <w:sz w:val="25"/>
          <w:szCs w:val="25"/>
          <w:lang w:eastAsia="pl-PL"/>
        </w:rPr>
      </w:pPr>
      <w:r w:rsidRPr="00A97D70">
        <w:rPr>
          <w:rFonts w:asciiTheme="majorHAnsi" w:eastAsia="Times New Roman" w:hAnsiTheme="majorHAnsi" w:cs="Times New Roman"/>
          <w:b/>
          <w:bCs/>
          <w:color w:val="000000" w:themeColor="text1"/>
          <w:sz w:val="25"/>
          <w:szCs w:val="25"/>
          <w:lang w:eastAsia="pl-PL"/>
        </w:rPr>
        <w:t>w zakresie posiadanego doświadczenia:</w:t>
      </w:r>
      <w:r w:rsidR="00EE1374" w:rsidRPr="00A97D70">
        <w:rPr>
          <w:rFonts w:asciiTheme="majorHAnsi" w:eastAsia="Times New Roman" w:hAnsiTheme="majorHAnsi" w:cs="Times New Roman"/>
          <w:b/>
          <w:bCs/>
          <w:color w:val="000000" w:themeColor="text1"/>
          <w:sz w:val="25"/>
          <w:szCs w:val="25"/>
          <w:lang w:eastAsia="pl-PL"/>
        </w:rPr>
        <w:t xml:space="preserve"> </w:t>
      </w:r>
      <w:r w:rsidR="0069054E" w:rsidRPr="00A97D70">
        <w:rPr>
          <w:rFonts w:asciiTheme="majorHAnsi" w:eastAsia="Times New Roman" w:hAnsiTheme="majorHAnsi" w:cs="Times New Roman"/>
          <w:color w:val="000000" w:themeColor="text1"/>
          <w:sz w:val="25"/>
          <w:szCs w:val="25"/>
          <w:lang w:eastAsia="pl-PL"/>
        </w:rPr>
        <w:t>Wykonawca wykonał należycie nie wcześniej niż w okresie ostatnich 3 lat, a jeżeli okres prowadzenia działalności jest krótszy – w tym okresie (</w:t>
      </w:r>
      <w:r w:rsidR="0069054E" w:rsidRPr="00A97D70">
        <w:rPr>
          <w:rFonts w:asciiTheme="majorHAnsi" w:eastAsia="Times New Roman" w:hAnsiTheme="majorHAnsi" w:cs="Times New Roman"/>
          <w:i/>
          <w:iCs/>
          <w:color w:val="000000" w:themeColor="text1"/>
          <w:sz w:val="25"/>
          <w:szCs w:val="25"/>
          <w:lang w:eastAsia="pl-PL"/>
        </w:rPr>
        <w:t>licząc wstecz od dnia, w którym upływa termin składania ofert</w:t>
      </w:r>
      <w:r w:rsidR="0069054E" w:rsidRPr="00A97D70">
        <w:rPr>
          <w:rFonts w:asciiTheme="majorHAnsi" w:eastAsia="Times New Roman" w:hAnsiTheme="majorHAnsi" w:cs="Times New Roman"/>
          <w:color w:val="000000" w:themeColor="text1"/>
          <w:sz w:val="25"/>
          <w:szCs w:val="25"/>
          <w:lang w:eastAsia="pl-PL"/>
        </w:rPr>
        <w:t>) minimum jedno kompleksowe zamówienie (</w:t>
      </w:r>
      <w:r w:rsidR="0069054E" w:rsidRPr="00A97D70">
        <w:rPr>
          <w:rFonts w:asciiTheme="majorHAnsi" w:eastAsia="Times New Roman" w:hAnsiTheme="majorHAnsi" w:cs="Times New Roman"/>
          <w:i/>
          <w:color w:val="000000" w:themeColor="text1"/>
          <w:sz w:val="25"/>
          <w:szCs w:val="25"/>
          <w:lang w:eastAsia="pl-PL"/>
        </w:rPr>
        <w:t>w tym: zadanie, umowę, zlecenie</w:t>
      </w:r>
      <w:r w:rsidR="0069054E" w:rsidRPr="00A97D70">
        <w:rPr>
          <w:rFonts w:asciiTheme="majorHAnsi" w:eastAsia="Times New Roman" w:hAnsiTheme="majorHAnsi" w:cs="Times New Roman"/>
          <w:color w:val="000000" w:themeColor="text1"/>
          <w:sz w:val="25"/>
          <w:szCs w:val="25"/>
          <w:lang w:eastAsia="pl-PL"/>
        </w:rPr>
        <w:t>) – zbliżone rodzajowo do przedmiotu zamówienia</w:t>
      </w:r>
      <w:r w:rsidR="00B65437" w:rsidRPr="00A97D70">
        <w:rPr>
          <w:rFonts w:asciiTheme="majorHAnsi" w:eastAsia="Times New Roman" w:hAnsiTheme="majorHAnsi" w:cs="Times New Roman"/>
          <w:color w:val="000000" w:themeColor="text1"/>
          <w:sz w:val="25"/>
          <w:szCs w:val="25"/>
          <w:lang w:eastAsia="pl-PL"/>
        </w:rPr>
        <w:t xml:space="preserve"> i</w:t>
      </w:r>
      <w:r w:rsidR="0069054E" w:rsidRPr="00A97D70">
        <w:rPr>
          <w:rFonts w:asciiTheme="majorHAnsi" w:eastAsia="Times New Roman" w:hAnsiTheme="majorHAnsi" w:cs="Times New Roman"/>
          <w:color w:val="000000" w:themeColor="text1"/>
          <w:sz w:val="25"/>
          <w:szCs w:val="25"/>
          <w:lang w:eastAsia="pl-PL"/>
        </w:rPr>
        <w:t xml:space="preserve"> polegające na dostawie pomocy dydaktycznych związanych z realizacją programu „Aktywna tablica”, o łącznej wartości dostawy nie mniejszej niż 35 000,00 (słownie: trzydzieści pięć tysięcy 00/100 zł).</w:t>
      </w:r>
    </w:p>
    <w:p w14:paraId="41B4E931" w14:textId="77777777" w:rsidR="0069054E" w:rsidRPr="00CE656C" w:rsidRDefault="0069054E" w:rsidP="0069054E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asciiTheme="majorHAnsi" w:eastAsia="Times New Roman" w:hAnsiTheme="majorHAnsi" w:cs="Times New Roman"/>
          <w:color w:val="000000" w:themeColor="text1"/>
          <w:sz w:val="25"/>
          <w:szCs w:val="25"/>
          <w:lang w:eastAsia="pl-PL"/>
        </w:rPr>
      </w:pPr>
    </w:p>
    <w:p w14:paraId="2FE41273" w14:textId="72E35A20" w:rsidR="00AC2B77" w:rsidRPr="00CE656C" w:rsidRDefault="00A31CC0" w:rsidP="000B711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color w:val="000000" w:themeColor="text1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b/>
          <w:bCs/>
          <w:color w:val="000000" w:themeColor="text1"/>
          <w:sz w:val="25"/>
          <w:szCs w:val="25"/>
          <w:lang w:eastAsia="pl-PL"/>
        </w:rPr>
        <w:t>Weryfikacja, o</w:t>
      </w:r>
      <w:r w:rsidR="00AC2B77" w:rsidRPr="00CE656C">
        <w:rPr>
          <w:rFonts w:asciiTheme="majorHAnsi" w:eastAsia="Times New Roman" w:hAnsiTheme="majorHAnsi" w:cs="Times New Roman"/>
          <w:b/>
          <w:bCs/>
          <w:color w:val="000000" w:themeColor="text1"/>
          <w:sz w:val="25"/>
          <w:szCs w:val="25"/>
          <w:lang w:eastAsia="pl-PL"/>
        </w:rPr>
        <w:t xml:space="preserve">cena </w:t>
      </w:r>
      <w:r w:rsidR="00861755" w:rsidRPr="00CE656C">
        <w:rPr>
          <w:rFonts w:asciiTheme="majorHAnsi" w:eastAsia="Times New Roman" w:hAnsiTheme="majorHAnsi" w:cs="Times New Roman"/>
          <w:b/>
          <w:bCs/>
          <w:color w:val="000000" w:themeColor="text1"/>
          <w:sz w:val="25"/>
          <w:szCs w:val="25"/>
          <w:lang w:eastAsia="pl-PL"/>
        </w:rPr>
        <w:t xml:space="preserve">spełniania warunków udziału w postępowaniu </w:t>
      </w:r>
      <w:r w:rsidR="00AC2B77" w:rsidRPr="00CE656C">
        <w:rPr>
          <w:rFonts w:asciiTheme="majorHAnsi" w:eastAsia="Times New Roman" w:hAnsiTheme="majorHAnsi" w:cs="Times New Roman"/>
          <w:b/>
          <w:bCs/>
          <w:color w:val="000000" w:themeColor="text1"/>
          <w:sz w:val="25"/>
          <w:szCs w:val="25"/>
          <w:lang w:eastAsia="pl-PL"/>
        </w:rPr>
        <w:t xml:space="preserve">zostanie dokonana w oparciu o oświadczenie Wykonawcy składane </w:t>
      </w:r>
      <w:r w:rsidR="00861755" w:rsidRPr="00CE656C">
        <w:rPr>
          <w:rFonts w:asciiTheme="majorHAnsi" w:eastAsia="Times New Roman" w:hAnsiTheme="majorHAnsi" w:cs="Times New Roman"/>
          <w:b/>
          <w:bCs/>
          <w:color w:val="000000" w:themeColor="text1"/>
          <w:sz w:val="25"/>
          <w:szCs w:val="25"/>
          <w:lang w:eastAsia="pl-PL"/>
        </w:rPr>
        <w:t>wraz z ofertą</w:t>
      </w:r>
      <w:r w:rsidR="00861755" w:rsidRPr="00B65437">
        <w:rPr>
          <w:rFonts w:asciiTheme="majorHAnsi" w:eastAsia="Times New Roman" w:hAnsiTheme="majorHAnsi" w:cs="Times New Roman"/>
          <w:b/>
          <w:bCs/>
          <w:color w:val="000000" w:themeColor="text1"/>
          <w:sz w:val="25"/>
          <w:szCs w:val="25"/>
          <w:u w:val="single"/>
          <w:lang w:eastAsia="pl-PL"/>
        </w:rPr>
        <w:t>.</w:t>
      </w:r>
      <w:r w:rsidR="00EE1374" w:rsidRPr="00B65437">
        <w:rPr>
          <w:rFonts w:asciiTheme="majorHAnsi" w:eastAsia="Times New Roman" w:hAnsiTheme="majorHAnsi" w:cs="Times New Roman"/>
          <w:b/>
          <w:bCs/>
          <w:color w:val="000000" w:themeColor="text1"/>
          <w:sz w:val="25"/>
          <w:szCs w:val="25"/>
          <w:u w:val="single"/>
          <w:lang w:eastAsia="pl-PL"/>
        </w:rPr>
        <w:t xml:space="preserve"> Zamawiający nie przewiduje możliwości uzupełnienia niniejszego oświadczenia na późniejszym etapie prowadzonego postępowania</w:t>
      </w:r>
      <w:r w:rsidR="00EE1374" w:rsidRPr="00CE656C">
        <w:rPr>
          <w:rFonts w:asciiTheme="majorHAnsi" w:eastAsia="Times New Roman" w:hAnsiTheme="majorHAnsi" w:cs="Times New Roman"/>
          <w:b/>
          <w:bCs/>
          <w:color w:val="000000" w:themeColor="text1"/>
          <w:sz w:val="25"/>
          <w:szCs w:val="25"/>
          <w:lang w:eastAsia="pl-PL"/>
        </w:rPr>
        <w:t xml:space="preserve">. </w:t>
      </w:r>
    </w:p>
    <w:p w14:paraId="641AEFE2" w14:textId="7871A829" w:rsidR="00AC2B77" w:rsidRPr="00CE656C" w:rsidRDefault="00AC2B77" w:rsidP="005F08E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B050"/>
          <w:sz w:val="25"/>
          <w:szCs w:val="25"/>
          <w:lang w:eastAsia="pl-PL"/>
        </w:rPr>
      </w:pPr>
    </w:p>
    <w:p w14:paraId="2C0523D3" w14:textId="6F65983D" w:rsidR="00617E4C" w:rsidRPr="001B2D17" w:rsidRDefault="00617E4C" w:rsidP="00A00698">
      <w:pPr>
        <w:pStyle w:val="Nagwek2"/>
        <w:shd w:val="clear" w:color="auto" w:fill="D9D9D9" w:themeFill="background1" w:themeFillShade="D9"/>
        <w:rPr>
          <w:rFonts w:eastAsia="Times New Roman"/>
          <w:lang w:eastAsia="pl-PL"/>
        </w:rPr>
      </w:pPr>
      <w:r w:rsidRPr="001B2D17">
        <w:rPr>
          <w:rFonts w:eastAsia="Times New Roman"/>
          <w:lang w:eastAsia="pl-PL"/>
        </w:rPr>
        <w:lastRenderedPageBreak/>
        <w:t xml:space="preserve">VIII. </w:t>
      </w:r>
      <w:r w:rsidR="00C72745">
        <w:rPr>
          <w:rFonts w:eastAsia="Times New Roman"/>
          <w:lang w:eastAsia="pl-PL"/>
        </w:rPr>
        <w:t>Badanie i ocena ofert</w:t>
      </w:r>
    </w:p>
    <w:p w14:paraId="38AED39D" w14:textId="3C22DCAE" w:rsidR="00C72745" w:rsidRPr="00CE656C" w:rsidRDefault="00C72745" w:rsidP="00BF79A7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100" w:afterAutospacing="1" w:line="240" w:lineRule="auto"/>
        <w:ind w:left="284" w:hanging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W toku badania i oceny ofert Zamawiający może żądać od Wykonawców wyjaśnień dotyczących treści złożonych ofert</w:t>
      </w:r>
      <w:r w:rsidR="005F47B8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, dokumentów lub oświadczeń</w:t>
      </w:r>
      <w:r w:rsidR="00274BD3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, w tym:</w:t>
      </w:r>
    </w:p>
    <w:p w14:paraId="2078C8A5" w14:textId="1E785887" w:rsidR="00274BD3" w:rsidRPr="00CE656C" w:rsidRDefault="00274BD3" w:rsidP="00BF79A7">
      <w:pPr>
        <w:numPr>
          <w:ilvl w:val="1"/>
          <w:numId w:val="4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jeżeli zaoferowana cena</w:t>
      </w:r>
      <w:r w:rsidR="00000E7E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, lub ich istotne części składowe,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w ocenie Zamawiającego będzie rażąco niska w stosunku do przedmiotu zamówienia</w:t>
      </w:r>
      <w:r w:rsidR="00311548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(</w:t>
      </w:r>
      <w:r w:rsidR="00311548" w:rsidRPr="00311548">
        <w:rPr>
          <w:rFonts w:asciiTheme="majorHAnsi" w:eastAsia="Times New Roman" w:hAnsiTheme="majorHAnsi" w:cs="Times New Roman"/>
          <w:i/>
          <w:iCs/>
          <w:color w:val="000000"/>
          <w:sz w:val="25"/>
          <w:szCs w:val="25"/>
          <w:lang w:eastAsia="pl-PL"/>
        </w:rPr>
        <w:t>w tym w przypadku gdy cena całkowita oferty jest niższa o minimum 30% od: wartości zamówienia powiększonej o VAT lub średniej arytmetycznej cen wszystkich złożonych ofert</w:t>
      </w:r>
      <w:r w:rsidR="00311548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)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i budzić będzie wątpliwości co do możliwości wykonania przedmiotu zamówienia zgodnie z wymogami niniejszego zapytania lub wynikającymi z odrębnych przepisów, Zamawiający </w:t>
      </w:r>
      <w:r w:rsidR="00F24407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dopuszcza możliwość zwrócenia się 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do wykonawcy o udzielenie wyjaśnień. </w:t>
      </w:r>
    </w:p>
    <w:p w14:paraId="21169259" w14:textId="2D928B54" w:rsidR="00EC7E50" w:rsidRPr="00CE656C" w:rsidRDefault="00EC7E50" w:rsidP="00BF79A7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Zamawiający poprawia w ofercie oczywiste omyłki pisarskie, oczywiste omyłki rachunkowe z uwzględnieniem konsekwencji rachunkowych dokonanych poprawek i</w:t>
      </w:r>
      <w:r w:rsidR="000C085C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 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inne omyłki polegające na niezgodności oferty z dokumentacji zamówienia, niepowodujących istotnych zmian w treści oferty. </w:t>
      </w:r>
    </w:p>
    <w:p w14:paraId="1F195E1B" w14:textId="55A7735C" w:rsidR="00C72745" w:rsidRPr="00CE656C" w:rsidRDefault="00C72745" w:rsidP="00BF79A7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Treść oferty musi odpowiadać treści zapytania ofertowego. </w:t>
      </w:r>
    </w:p>
    <w:p w14:paraId="547ABCE5" w14:textId="33052A42" w:rsidR="0088028A" w:rsidRPr="00CE656C" w:rsidRDefault="0088028A" w:rsidP="00BF79A7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Zamawiający odrzuci ofertę, jeżeli:</w:t>
      </w:r>
    </w:p>
    <w:p w14:paraId="6832E24B" w14:textId="768232F2" w:rsidR="0088028A" w:rsidRPr="00CE656C" w:rsidRDefault="00F409F8" w:rsidP="00BF79A7">
      <w:pPr>
        <w:numPr>
          <w:ilvl w:val="1"/>
          <w:numId w:val="4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została złożona po terminie składania ofert;</w:t>
      </w:r>
    </w:p>
    <w:p w14:paraId="7BE972AF" w14:textId="2F80D510" w:rsidR="00F409F8" w:rsidRPr="00CE656C" w:rsidRDefault="00F409F8" w:rsidP="00BF79A7">
      <w:pPr>
        <w:numPr>
          <w:ilvl w:val="1"/>
          <w:numId w:val="4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jest nieważna na podstawie odrębnych przepisów;</w:t>
      </w:r>
    </w:p>
    <w:p w14:paraId="4F542A64" w14:textId="0EF0EA5B" w:rsidR="000B7112" w:rsidRPr="00CE656C" w:rsidRDefault="00F409F8" w:rsidP="00BF79A7">
      <w:pPr>
        <w:numPr>
          <w:ilvl w:val="1"/>
          <w:numId w:val="4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jej treść jest niezgodna z warunkami zamówienia</w:t>
      </w:r>
      <w:r w:rsidR="000B7112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, w tym: Zamawiający zastrzega, iż w przypadku przekroczenia oferowanej ceny, kwoty przyjętej na zakup wyposażenia we wniosku o dofinansowanie projektu, oferta</w:t>
      </w:r>
      <w:r w:rsidR="004C4789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Wykonawcy</w:t>
      </w:r>
      <w:r w:rsidR="000B7112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nie będzie rozpatrywana</w:t>
      </w:r>
      <w:r w:rsidR="004C4789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i będzie podlegała odrzuceniu</w:t>
      </w:r>
      <w:r w:rsidR="000B7112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.</w:t>
      </w:r>
    </w:p>
    <w:p w14:paraId="454E3495" w14:textId="13196D39" w:rsidR="00F409F8" w:rsidRPr="00CE656C" w:rsidRDefault="00F409F8" w:rsidP="00BF79A7">
      <w:pPr>
        <w:numPr>
          <w:ilvl w:val="1"/>
          <w:numId w:val="4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nie została sporządzona lub przekazana w sposób zgodny z wymaganiami technicznymi oraz organizacyjnymi sporządzania lub przekazywania ofert przy użyciu środków komunikacji elektronicznej określonymi przez zamawiającego;</w:t>
      </w:r>
    </w:p>
    <w:p w14:paraId="1DBB40B2" w14:textId="466752DE" w:rsidR="00F24407" w:rsidRPr="00CE656C" w:rsidRDefault="00F24407" w:rsidP="00BF79A7">
      <w:pPr>
        <w:numPr>
          <w:ilvl w:val="1"/>
          <w:numId w:val="4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zawiera rażąco niską cenę lub koszt w stosunku do przedmiotu zamówienia (</w:t>
      </w:r>
      <w:r w:rsidRPr="00CE656C">
        <w:rPr>
          <w:rFonts w:asciiTheme="majorHAnsi" w:eastAsia="Times New Roman" w:hAnsiTheme="majorHAnsi" w:cs="Times New Roman"/>
          <w:i/>
          <w:iCs/>
          <w:color w:val="000000"/>
          <w:sz w:val="25"/>
          <w:szCs w:val="25"/>
          <w:lang w:eastAsia="pl-PL"/>
        </w:rPr>
        <w:t>w przypadku badania</w:t>
      </w:r>
      <w:r w:rsidR="004C4789" w:rsidRPr="00CE656C">
        <w:rPr>
          <w:rFonts w:asciiTheme="majorHAnsi" w:eastAsia="Times New Roman" w:hAnsiTheme="majorHAnsi" w:cs="Times New Roman"/>
          <w:i/>
          <w:iCs/>
          <w:color w:val="000000"/>
          <w:sz w:val="25"/>
          <w:szCs w:val="25"/>
          <w:lang w:eastAsia="pl-PL"/>
        </w:rPr>
        <w:t xml:space="preserve"> i weryfikacji</w:t>
      </w:r>
      <w:r w:rsidRPr="00CE656C">
        <w:rPr>
          <w:rFonts w:asciiTheme="majorHAnsi" w:eastAsia="Times New Roman" w:hAnsiTheme="majorHAnsi" w:cs="Times New Roman"/>
          <w:i/>
          <w:iCs/>
          <w:color w:val="000000"/>
          <w:sz w:val="25"/>
          <w:szCs w:val="25"/>
          <w:lang w:eastAsia="pl-PL"/>
        </w:rPr>
        <w:t xml:space="preserve"> określonej przesłanki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)</w:t>
      </w:r>
    </w:p>
    <w:p w14:paraId="517FF095" w14:textId="00216F66" w:rsidR="00F409F8" w:rsidRPr="00CE656C" w:rsidRDefault="00F409F8" w:rsidP="00BF79A7">
      <w:pPr>
        <w:numPr>
          <w:ilvl w:val="1"/>
          <w:numId w:val="4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zawiera błędy w obliczeniu ceny lub kosztu;</w:t>
      </w:r>
    </w:p>
    <w:p w14:paraId="6F7DC842" w14:textId="1E8B0294" w:rsidR="00F409F8" w:rsidRPr="00CE656C" w:rsidRDefault="00F409F8" w:rsidP="00BF79A7">
      <w:pPr>
        <w:numPr>
          <w:ilvl w:val="1"/>
          <w:numId w:val="4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została złożona w warunkach czynu nieuczciwej konkurencji w rozumieniu ustawy z dnia 16 kwietnia 1993 r. o zwalczaniu nieuczciwej konkurencji;</w:t>
      </w:r>
    </w:p>
    <w:p w14:paraId="2908D96F" w14:textId="47C88506" w:rsidR="00F409F8" w:rsidRPr="00CE656C" w:rsidRDefault="00F409F8" w:rsidP="00BF79A7">
      <w:pPr>
        <w:numPr>
          <w:ilvl w:val="1"/>
          <w:numId w:val="4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wykonawca w wyznaczonym terminie zakwestionował poprawienie omyłki polegającej na niezgodności oferty z dokumentami zamówienia, niepowodującej zmiany w treści oferty;</w:t>
      </w:r>
    </w:p>
    <w:p w14:paraId="1A47B4FD" w14:textId="55EE3625" w:rsidR="00F409F8" w:rsidRPr="00CE656C" w:rsidRDefault="00F409F8" w:rsidP="00BF79A7">
      <w:pPr>
        <w:numPr>
          <w:ilvl w:val="1"/>
          <w:numId w:val="4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wykonawca nie wyraził pisemnej zgody na przedłużenie terminu związania ofertą;</w:t>
      </w:r>
    </w:p>
    <w:p w14:paraId="3F939362" w14:textId="4AB158D2" w:rsidR="00C72745" w:rsidRPr="001B2D17" w:rsidRDefault="00C72745" w:rsidP="00BF79A7">
      <w:pPr>
        <w:pStyle w:val="Nagwek2"/>
        <w:shd w:val="clear" w:color="auto" w:fill="D9D9D9" w:themeFill="background1" w:themeFillShade="D9"/>
        <w:tabs>
          <w:tab w:val="num" w:pos="284"/>
        </w:tabs>
        <w:ind w:left="284" w:hanging="284"/>
        <w:rPr>
          <w:rFonts w:eastAsia="Times New Roman"/>
          <w:lang w:eastAsia="pl-PL"/>
        </w:rPr>
      </w:pPr>
      <w:r w:rsidRPr="001B2D17">
        <w:rPr>
          <w:rFonts w:eastAsia="Times New Roman"/>
          <w:lang w:eastAsia="pl-PL"/>
        </w:rPr>
        <w:t xml:space="preserve">IX. </w:t>
      </w:r>
      <w:r>
        <w:rPr>
          <w:rFonts w:eastAsia="Times New Roman"/>
          <w:lang w:eastAsia="pl-PL"/>
        </w:rPr>
        <w:t>Dodatkowe informacje</w:t>
      </w:r>
    </w:p>
    <w:p w14:paraId="791DB04A" w14:textId="0301000C" w:rsidR="004C4789" w:rsidRPr="00CE656C" w:rsidRDefault="004C4789" w:rsidP="00BF79A7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u w:val="single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Niniejsze postępowania nie podlega przepisom Prawo zamówień publicznych.</w:t>
      </w:r>
    </w:p>
    <w:p w14:paraId="38D9CC54" w14:textId="36A87F05" w:rsidR="00C52EE1" w:rsidRPr="00CE656C" w:rsidRDefault="00C52EE1" w:rsidP="00BF79A7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u w:val="single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u w:val="single"/>
          <w:lang w:eastAsia="pl-PL"/>
        </w:rPr>
        <w:t>Do prowadzonego postępowania nie przysługują Wykonawcom żadne środki ochrony prawnej określone w przepisach ustawy Prawo zamówień publicznych tj. odwołanie, skarga.</w:t>
      </w:r>
    </w:p>
    <w:p w14:paraId="35546784" w14:textId="5C21F1DA" w:rsidR="00574734" w:rsidRPr="00CE656C" w:rsidRDefault="00EC7E50" w:rsidP="00BF79A7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Niniejsze postępowanie prowadzone jest na zasadach opartych na wewnętrznych uregulowaniach Zamawiającego. </w:t>
      </w:r>
      <w:r w:rsidR="0088028A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Postępowanie prowadzone jest</w:t>
      </w:r>
      <w:r w:rsidR="00C72745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zgodnie z zasad</w:t>
      </w:r>
      <w:r w:rsidR="00574734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ami:</w:t>
      </w:r>
      <w:r w:rsidR="00C72745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konkurencyjności</w:t>
      </w:r>
      <w:r w:rsidR="00574734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, równego traktowania wykonawców oraz proporcjonalności i </w:t>
      </w:r>
      <w:r w:rsidR="00D444B4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przejrzystości,</w:t>
      </w:r>
      <w:r w:rsidR="00574734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racjonalnego gospodarowania środkami publicznymi, w tym zasad </w:t>
      </w:r>
      <w:r w:rsidR="00574734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lastRenderedPageBreak/>
        <w:t>wydatkowania środków publicznych w sposób celowy, oszczędny oraz umożliwiający terminową realizację zadań, a także zasady optymalnego doboru metod i środków w celu uzyskania najlepszych efektów z danych nakładów.</w:t>
      </w:r>
    </w:p>
    <w:p w14:paraId="2736CC05" w14:textId="31E3009C" w:rsidR="00EC7E50" w:rsidRPr="00CE656C" w:rsidRDefault="00EC7E50" w:rsidP="00BF79A7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Zamawiający zastrzega sobie prawo do zmiany zapytania ofertowego przed upływem terminu do składania ofert. Wszelkie zmiany treści zapytania ofertowego oraz</w:t>
      </w:r>
      <w:r w:rsidR="004C4789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</w:t>
      </w:r>
      <w:r w:rsidR="00DD76A7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ewentualne wyjaśnienia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udzielone na zapytania Wykonawcy stają się integralną częścią zapytania ofertowego i są wiążące dla Wykonawców.</w:t>
      </w:r>
    </w:p>
    <w:p w14:paraId="3BA75B4E" w14:textId="607EA31B" w:rsidR="001F7FBB" w:rsidRPr="00CE656C" w:rsidRDefault="001F7FBB" w:rsidP="00BF79A7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Zamawiający przewiduje możliwość prowadzenia negocjacji cenowych z wybranym wykonawcom lub wykonawcami, którzy złożyli ofertę w przedmiotowym postępowaniu. </w:t>
      </w:r>
    </w:p>
    <w:p w14:paraId="2789DE1C" w14:textId="73099FC1" w:rsidR="00C72745" w:rsidRPr="00CE656C" w:rsidRDefault="00C72745" w:rsidP="00BF79A7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Zamawiający zastrzega sobie prawo do unieważnienia niniejszego postępowania w</w:t>
      </w:r>
      <w:r w:rsidR="000C085C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 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każdym czasie bez podania uzasadnienia, w tym także pozostawienia postępowania bez wyboru oferty.</w:t>
      </w:r>
    </w:p>
    <w:p w14:paraId="693E0789" w14:textId="37C17935" w:rsidR="00C72745" w:rsidRPr="00CE656C" w:rsidRDefault="00C72745" w:rsidP="00BF79A7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Wykonawcy, których oferty nie zostaną wybrane nie mogą zgłaszać żadnych roszczeń względem Zamawiającego z tytułu otrzymania zapytania ofertowego oraz</w:t>
      </w:r>
      <w:r w:rsidR="000C085C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 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przygotowania i złożenia oferty na to zapytanie</w:t>
      </w:r>
      <w:r w:rsidR="00604161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, w tym nie przysługuje im prawo do zwrot</w:t>
      </w:r>
      <w:r w:rsidR="00CE656C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u</w:t>
      </w:r>
      <w:r w:rsidR="00604161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kosztów udziału w postępowaniu.</w:t>
      </w:r>
    </w:p>
    <w:p w14:paraId="4C246538" w14:textId="77777777" w:rsidR="00153196" w:rsidRPr="00CE656C" w:rsidRDefault="00A8583B" w:rsidP="00BF79A7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Zamawiający zastrzega sobie prawo</w:t>
      </w:r>
      <w:r w:rsidR="00C467E6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(możliwość)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do zamieszczenia na stronie </w:t>
      </w:r>
      <w:r w:rsidR="00B90C7E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internetowej 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prowadzonego postępowania informacji o</w:t>
      </w:r>
      <w:r w:rsidR="00153196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:</w:t>
      </w:r>
    </w:p>
    <w:p w14:paraId="27C8E058" w14:textId="60534E28" w:rsidR="00153196" w:rsidRPr="00CE656C" w:rsidRDefault="00CE08BB" w:rsidP="00BF79A7">
      <w:pPr>
        <w:pStyle w:val="Akapitzlist"/>
        <w:numPr>
          <w:ilvl w:val="1"/>
          <w:numId w:val="3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złożonych </w:t>
      </w:r>
      <w:r w:rsidR="00765647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ofertach</w:t>
      </w:r>
      <w:r w:rsidR="00153196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,</w:t>
      </w:r>
    </w:p>
    <w:p w14:paraId="7AA1CFF2" w14:textId="2EAC2AB8" w:rsidR="002A4EAA" w:rsidRPr="00CE656C" w:rsidRDefault="00A8583B" w:rsidP="00BF79A7">
      <w:pPr>
        <w:pStyle w:val="Akapitzlist"/>
        <w:numPr>
          <w:ilvl w:val="1"/>
          <w:numId w:val="3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wynikach postępowania</w:t>
      </w:r>
      <w:r w:rsidR="002A4EAA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(udzieleniu zamówienia)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. </w:t>
      </w:r>
    </w:p>
    <w:p w14:paraId="0BB3F24E" w14:textId="77E13503" w:rsidR="00C72745" w:rsidRPr="00CE656C" w:rsidRDefault="00C72745" w:rsidP="00BF79A7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Wykonawca, którego oferta zostanie wybrana zostanie powiadomiony pisemnie lub telefonicznie o wyborze jego oferty oraz o terminie </w:t>
      </w:r>
      <w:r w:rsidR="00F409F8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i miejscu 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podpisania (zawarcia) umowy.</w:t>
      </w:r>
      <w:r w:rsidR="00030049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Ponadto, w wyznaczonym czasie Wykonawca, na wezwanie Zamawiającego (skierowane co najmniej drogą e-mail) w terminie przez niego wyznaczonym wskaże osobę/ osoby, które będą podpisywać umowę, poda wszelkie informacje niezbędne do wypełnienia treści umowy (wraz z załącznikami).</w:t>
      </w:r>
    </w:p>
    <w:p w14:paraId="6C9D4B31" w14:textId="6EA892E7" w:rsidR="00F409F8" w:rsidRPr="00CE656C" w:rsidRDefault="00F409F8" w:rsidP="00BF79A7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Jeżeli Wykonawca, którego oferta została wybrana uchyla się od podpisania</w:t>
      </w:r>
      <w:r w:rsidR="00CE656C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(zawarcia)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umowy, Zamawiający może wybrać ofertę najkorzystniejszą spośród pozostałych ofert.</w:t>
      </w:r>
    </w:p>
    <w:p w14:paraId="4E14C47C" w14:textId="77777777" w:rsidR="00574734" w:rsidRPr="00CE656C" w:rsidRDefault="00574734" w:rsidP="00BF79A7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Zamawiający przewiduje możliwość zmiany postanowień umowy zawartej w wyniku przeprowadzonego postępowania o udzielenie zamówienia publicznego, na warunkach i zasadach określonych w projekcie umowy. </w:t>
      </w:r>
    </w:p>
    <w:p w14:paraId="058A96F8" w14:textId="078DC3E2" w:rsidR="00F409F8" w:rsidRPr="00CE656C" w:rsidRDefault="00F409F8" w:rsidP="00BF79A7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W trakcie trwania umowy oraz w okresie gwarancji Wykonawca zobowiązuje się do pisemnego powiadamiania Zamawiającego o:</w:t>
      </w:r>
    </w:p>
    <w:p w14:paraId="30CE4E9C" w14:textId="77777777" w:rsidR="00F409F8" w:rsidRPr="00CE656C" w:rsidRDefault="00F409F8" w:rsidP="00BF79A7">
      <w:pPr>
        <w:numPr>
          <w:ilvl w:val="1"/>
          <w:numId w:val="3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zmianie siedziby lub nazwy firmy,</w:t>
      </w:r>
    </w:p>
    <w:p w14:paraId="75AA7815" w14:textId="77777777" w:rsidR="00F409F8" w:rsidRPr="00CE656C" w:rsidRDefault="00F409F8" w:rsidP="00BF79A7">
      <w:pPr>
        <w:numPr>
          <w:ilvl w:val="1"/>
          <w:numId w:val="3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zmianie osób reprezentujących,</w:t>
      </w:r>
    </w:p>
    <w:p w14:paraId="27CDAD6C" w14:textId="77777777" w:rsidR="00F409F8" w:rsidRPr="00CE656C" w:rsidRDefault="00F409F8" w:rsidP="00BF79A7">
      <w:pPr>
        <w:numPr>
          <w:ilvl w:val="1"/>
          <w:numId w:val="3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ogłoszeniu upadłości,</w:t>
      </w:r>
    </w:p>
    <w:p w14:paraId="1882E260" w14:textId="77777777" w:rsidR="00F409F8" w:rsidRPr="00CE656C" w:rsidRDefault="00F409F8" w:rsidP="00BF79A7">
      <w:pPr>
        <w:numPr>
          <w:ilvl w:val="1"/>
          <w:numId w:val="3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ogłoszeniu likwidacji,</w:t>
      </w:r>
    </w:p>
    <w:p w14:paraId="7033440E" w14:textId="77777777" w:rsidR="00F409F8" w:rsidRPr="00CE656C" w:rsidRDefault="00F409F8" w:rsidP="00BF79A7">
      <w:pPr>
        <w:numPr>
          <w:ilvl w:val="1"/>
          <w:numId w:val="3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zawieszeniu działalności,</w:t>
      </w:r>
    </w:p>
    <w:p w14:paraId="64AB9378" w14:textId="692B4644" w:rsidR="00F409F8" w:rsidRPr="00CE656C" w:rsidRDefault="00F409F8" w:rsidP="00BF79A7">
      <w:pPr>
        <w:numPr>
          <w:ilvl w:val="1"/>
          <w:numId w:val="3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wszczęciu postępowania układowego, w którym uczestniczy Wykonawca</w:t>
      </w:r>
      <w:r w:rsidR="00C52EE1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.</w:t>
      </w:r>
    </w:p>
    <w:p w14:paraId="7685FB54" w14:textId="10A948C8" w:rsidR="00617E4C" w:rsidRPr="001B2D17" w:rsidRDefault="00617E4C" w:rsidP="00BF79A7">
      <w:pPr>
        <w:pStyle w:val="Nagwek2"/>
        <w:shd w:val="clear" w:color="auto" w:fill="D9D9D9" w:themeFill="background1" w:themeFillShade="D9"/>
        <w:tabs>
          <w:tab w:val="num" w:pos="284"/>
        </w:tabs>
        <w:ind w:left="284" w:hanging="284"/>
        <w:rPr>
          <w:rFonts w:eastAsia="Times New Roman"/>
          <w:lang w:eastAsia="pl-PL"/>
        </w:rPr>
      </w:pPr>
      <w:r w:rsidRPr="001B2D17">
        <w:rPr>
          <w:rFonts w:eastAsia="Times New Roman"/>
          <w:lang w:eastAsia="pl-PL"/>
        </w:rPr>
        <w:t>X. Kontakt z zamawiającym</w:t>
      </w:r>
    </w:p>
    <w:p w14:paraId="74D5F0D2" w14:textId="04B54330" w:rsidR="009E287E" w:rsidRPr="00CE656C" w:rsidRDefault="009E287E" w:rsidP="00BF79A7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num" w:pos="360"/>
        </w:tabs>
        <w:spacing w:after="100" w:afterAutospacing="1" w:line="240" w:lineRule="auto"/>
        <w:ind w:left="284" w:hanging="284"/>
        <w:jc w:val="both"/>
        <w:rPr>
          <w:rFonts w:asciiTheme="majorHAnsi" w:eastAsia="Times New Roman" w:hAnsiTheme="majorHAnsi" w:cstheme="majorHAnsi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theme="majorHAnsi"/>
          <w:color w:val="000000"/>
          <w:sz w:val="25"/>
          <w:szCs w:val="25"/>
          <w:lang w:eastAsia="pl-PL"/>
        </w:rPr>
        <w:t>Postępowanie prowadzone jest w formie elektronicznej</w:t>
      </w:r>
      <w:r w:rsidR="007F0DF4" w:rsidRPr="00CE656C">
        <w:rPr>
          <w:rFonts w:asciiTheme="majorHAnsi" w:eastAsia="Times New Roman" w:hAnsiTheme="majorHAnsi" w:cstheme="majorHAnsi"/>
          <w:color w:val="000000"/>
          <w:sz w:val="25"/>
          <w:szCs w:val="25"/>
          <w:lang w:eastAsia="pl-PL"/>
        </w:rPr>
        <w:t>, zgodnie z warunkami</w:t>
      </w:r>
      <w:r w:rsidR="00711292" w:rsidRPr="00CE656C">
        <w:rPr>
          <w:rFonts w:asciiTheme="majorHAnsi" w:eastAsia="Times New Roman" w:hAnsiTheme="majorHAnsi" w:cstheme="majorHAnsi"/>
          <w:color w:val="000000"/>
          <w:sz w:val="25"/>
          <w:szCs w:val="25"/>
          <w:lang w:eastAsia="pl-PL"/>
        </w:rPr>
        <w:t>/ wytycznymi</w:t>
      </w:r>
      <w:r w:rsidR="007F0DF4" w:rsidRPr="00CE656C">
        <w:rPr>
          <w:rFonts w:asciiTheme="majorHAnsi" w:eastAsia="Times New Roman" w:hAnsiTheme="majorHAnsi" w:cstheme="majorHAnsi"/>
          <w:color w:val="000000"/>
          <w:sz w:val="25"/>
          <w:szCs w:val="25"/>
          <w:lang w:eastAsia="pl-PL"/>
        </w:rPr>
        <w:t xml:space="preserve"> określonymi w niniejszym zapytaniu ofertowym.</w:t>
      </w:r>
    </w:p>
    <w:p w14:paraId="0E1CE012" w14:textId="168085D7" w:rsidR="009E287E" w:rsidRPr="00CE656C" w:rsidRDefault="009E287E" w:rsidP="00BF79A7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284" w:hanging="284"/>
        <w:jc w:val="both"/>
        <w:rPr>
          <w:rStyle w:val="Hipercze"/>
          <w:rFonts w:asciiTheme="majorHAnsi" w:eastAsia="Times New Roman" w:hAnsiTheme="majorHAnsi" w:cstheme="majorHAnsi"/>
          <w:color w:val="000000"/>
          <w:sz w:val="25"/>
          <w:szCs w:val="25"/>
          <w:u w:val="none"/>
          <w:lang w:eastAsia="pl-PL"/>
        </w:rPr>
      </w:pPr>
      <w:r w:rsidRPr="00CE656C">
        <w:rPr>
          <w:rFonts w:asciiTheme="majorHAnsi" w:eastAsia="Times New Roman" w:hAnsiTheme="majorHAnsi" w:cstheme="majorHAnsi"/>
          <w:color w:val="000000"/>
          <w:sz w:val="25"/>
          <w:szCs w:val="25"/>
          <w:lang w:eastAsia="pl-PL"/>
        </w:rPr>
        <w:lastRenderedPageBreak/>
        <w:t>Wszelkie pytania dotyczące niniejszego zamówienia należy przesyłać drogą elektroniczną na adres wskazany poniżej w pkt 3.</w:t>
      </w:r>
      <w:r w:rsidRPr="00CE656C">
        <w:rPr>
          <w:rStyle w:val="Hipercze"/>
          <w:rFonts w:asciiTheme="majorHAnsi" w:eastAsia="Times New Roman" w:hAnsiTheme="majorHAnsi" w:cstheme="majorHAnsi"/>
          <w:color w:val="000000"/>
          <w:sz w:val="25"/>
          <w:szCs w:val="25"/>
          <w:u w:val="none"/>
          <w:lang w:eastAsia="pl-PL"/>
        </w:rPr>
        <w:t xml:space="preserve"> </w:t>
      </w:r>
    </w:p>
    <w:p w14:paraId="393E1B74" w14:textId="77777777" w:rsidR="00277BAC" w:rsidRPr="00277BAC" w:rsidRDefault="00617E4C" w:rsidP="003618DE">
      <w:pPr>
        <w:numPr>
          <w:ilvl w:val="0"/>
          <w:numId w:val="5"/>
        </w:numPr>
        <w:shd w:val="clear" w:color="auto" w:fill="D9D9D9" w:themeFill="background1" w:themeFillShade="D9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284" w:hanging="284"/>
        <w:jc w:val="both"/>
        <w:rPr>
          <w:rFonts w:eastAsia="Times New Roman"/>
          <w:lang w:eastAsia="pl-PL"/>
        </w:rPr>
      </w:pPr>
      <w:r w:rsidRPr="00277BAC">
        <w:rPr>
          <w:rFonts w:asciiTheme="majorHAnsi" w:eastAsia="Times New Roman" w:hAnsiTheme="majorHAnsi" w:cstheme="majorHAnsi"/>
          <w:color w:val="000000"/>
          <w:sz w:val="25"/>
          <w:szCs w:val="25"/>
          <w:lang w:eastAsia="pl-PL"/>
        </w:rPr>
        <w:t>W przypadku pojawienia się jakichkolwiek pytań i wątpliwości proszę o kontakt: w sprawach związanych z przedmiotem zamówienia</w:t>
      </w:r>
      <w:r w:rsidR="005F08EF" w:rsidRPr="00277BAC">
        <w:rPr>
          <w:rFonts w:asciiTheme="majorHAnsi" w:eastAsia="Times New Roman" w:hAnsiTheme="majorHAnsi" w:cstheme="majorHAnsi"/>
          <w:color w:val="000000"/>
          <w:sz w:val="25"/>
          <w:szCs w:val="25"/>
          <w:lang w:eastAsia="pl-PL"/>
        </w:rPr>
        <w:t xml:space="preserve"> </w:t>
      </w:r>
      <w:r w:rsidRPr="00277BAC">
        <w:rPr>
          <w:rFonts w:asciiTheme="majorHAnsi" w:eastAsia="Times New Roman" w:hAnsiTheme="majorHAnsi" w:cstheme="majorHAnsi"/>
          <w:color w:val="000000"/>
          <w:sz w:val="25"/>
          <w:szCs w:val="25"/>
          <w:lang w:eastAsia="pl-PL"/>
        </w:rPr>
        <w:t xml:space="preserve">z </w:t>
      </w:r>
      <w:r w:rsidR="007A092C" w:rsidRPr="00277BAC">
        <w:rPr>
          <w:rFonts w:asciiTheme="majorHAnsi" w:eastAsia="Times New Roman" w:hAnsiTheme="majorHAnsi" w:cstheme="majorHAnsi"/>
          <w:color w:val="000000"/>
          <w:sz w:val="25"/>
          <w:szCs w:val="25"/>
          <w:lang w:eastAsia="pl-PL"/>
        </w:rPr>
        <w:t xml:space="preserve">Dyrektorem </w:t>
      </w:r>
      <w:r w:rsidR="00CD72F7" w:rsidRPr="00277BAC">
        <w:rPr>
          <w:rFonts w:asciiTheme="majorHAnsi" w:eastAsia="Times New Roman" w:hAnsiTheme="majorHAnsi" w:cstheme="majorHAnsi"/>
          <w:color w:val="000000"/>
          <w:sz w:val="25"/>
          <w:szCs w:val="25"/>
          <w:lang w:eastAsia="pl-PL"/>
        </w:rPr>
        <w:t>Szkoły Magdą Gentek</w:t>
      </w:r>
      <w:r w:rsidR="00936B24" w:rsidRPr="00277BAC">
        <w:rPr>
          <w:rFonts w:asciiTheme="majorHAnsi" w:eastAsia="Times New Roman" w:hAnsiTheme="majorHAnsi" w:cstheme="majorHAnsi"/>
          <w:sz w:val="25"/>
          <w:szCs w:val="25"/>
          <w:lang w:eastAsia="pl-PL"/>
        </w:rPr>
        <w:t xml:space="preserve">, </w:t>
      </w:r>
      <w:r w:rsidRPr="00277BAC">
        <w:rPr>
          <w:rFonts w:asciiTheme="majorHAnsi" w:eastAsia="Times New Roman" w:hAnsiTheme="majorHAnsi" w:cstheme="majorHAnsi"/>
          <w:color w:val="000000"/>
          <w:sz w:val="25"/>
          <w:szCs w:val="25"/>
          <w:lang w:eastAsia="pl-PL"/>
        </w:rPr>
        <w:t>mail: </w:t>
      </w:r>
      <w:hyperlink r:id="rId14" w:history="1">
        <w:r w:rsidR="006956D9" w:rsidRPr="00277BAC">
          <w:rPr>
            <w:rStyle w:val="Hipercze"/>
            <w:sz w:val="25"/>
            <w:szCs w:val="25"/>
          </w:rPr>
          <w:t>spbialapiska@poczta.onet.pl</w:t>
        </w:r>
      </w:hyperlink>
      <w:r w:rsidR="00277BAC" w:rsidRPr="00277BAC">
        <w:rPr>
          <w:rStyle w:val="Hipercze"/>
          <w:sz w:val="25"/>
          <w:szCs w:val="25"/>
        </w:rPr>
        <w:t xml:space="preserve">. </w:t>
      </w:r>
      <w:r w:rsidR="00583177">
        <w:t xml:space="preserve"> </w:t>
      </w:r>
    </w:p>
    <w:p w14:paraId="7E2A964F" w14:textId="6BDDDB97" w:rsidR="00617E4C" w:rsidRPr="00277BAC" w:rsidRDefault="00617E4C" w:rsidP="003618DE">
      <w:pPr>
        <w:numPr>
          <w:ilvl w:val="0"/>
          <w:numId w:val="5"/>
        </w:numPr>
        <w:shd w:val="clear" w:color="auto" w:fill="D9D9D9" w:themeFill="background1" w:themeFillShade="D9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284" w:hanging="284"/>
        <w:jc w:val="both"/>
        <w:rPr>
          <w:rFonts w:eastAsia="Times New Roman"/>
          <w:lang w:eastAsia="pl-PL"/>
        </w:rPr>
      </w:pPr>
      <w:r w:rsidRPr="00277BAC">
        <w:rPr>
          <w:rFonts w:eastAsia="Times New Roman"/>
          <w:lang w:eastAsia="pl-PL"/>
        </w:rPr>
        <w:t>X</w:t>
      </w:r>
      <w:r w:rsidR="00C72745" w:rsidRPr="00277BAC">
        <w:rPr>
          <w:rFonts w:eastAsia="Times New Roman"/>
          <w:lang w:eastAsia="pl-PL"/>
        </w:rPr>
        <w:t>I</w:t>
      </w:r>
      <w:r w:rsidRPr="00277BAC">
        <w:rPr>
          <w:rFonts w:eastAsia="Times New Roman"/>
          <w:lang w:eastAsia="pl-PL"/>
        </w:rPr>
        <w:t>. Załączniki</w:t>
      </w:r>
    </w:p>
    <w:p w14:paraId="0C831B1D" w14:textId="7687770A" w:rsidR="00617E4C" w:rsidRPr="00CE656C" w:rsidRDefault="00617E4C" w:rsidP="004F4C20">
      <w:pPr>
        <w:shd w:val="clear" w:color="auto" w:fill="FFFFFF"/>
        <w:tabs>
          <w:tab w:val="num" w:pos="284"/>
        </w:tabs>
        <w:spacing w:before="100" w:beforeAutospacing="1" w:after="0" w:line="240" w:lineRule="auto"/>
        <w:ind w:left="284" w:hanging="284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- </w:t>
      </w:r>
      <w:r w:rsidRPr="00CE656C">
        <w:rPr>
          <w:rFonts w:asciiTheme="majorHAnsi" w:eastAsia="Times New Roman" w:hAnsiTheme="majorHAnsi" w:cs="Times New Roman"/>
          <w:b/>
          <w:bCs/>
          <w:color w:val="000000"/>
          <w:sz w:val="25"/>
          <w:szCs w:val="25"/>
          <w:lang w:eastAsia="pl-PL"/>
        </w:rPr>
        <w:t>Załącznik Nr 1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 – Formularz ofertowy</w:t>
      </w:r>
    </w:p>
    <w:p w14:paraId="70D67E16" w14:textId="140E26BB" w:rsidR="00936B24" w:rsidRPr="00CE656C" w:rsidRDefault="00936B24" w:rsidP="00BF79A7">
      <w:pPr>
        <w:shd w:val="clear" w:color="auto" w:fill="FFFFFF"/>
        <w:tabs>
          <w:tab w:val="num" w:pos="284"/>
        </w:tabs>
        <w:spacing w:after="0" w:line="240" w:lineRule="auto"/>
        <w:ind w:left="284" w:hanging="284"/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- </w:t>
      </w:r>
      <w:r w:rsidRPr="00CE656C">
        <w:rPr>
          <w:rFonts w:asciiTheme="majorHAnsi" w:eastAsia="Times New Roman" w:hAnsiTheme="majorHAnsi" w:cs="Times New Roman"/>
          <w:b/>
          <w:bCs/>
          <w:color w:val="000000"/>
          <w:sz w:val="25"/>
          <w:szCs w:val="25"/>
          <w:lang w:eastAsia="pl-PL"/>
        </w:rPr>
        <w:t xml:space="preserve">Załącznik Nr </w:t>
      </w:r>
      <w:r w:rsidR="004F4C20">
        <w:rPr>
          <w:rFonts w:asciiTheme="majorHAnsi" w:eastAsia="Times New Roman" w:hAnsiTheme="majorHAnsi" w:cs="Times New Roman"/>
          <w:b/>
          <w:bCs/>
          <w:color w:val="000000"/>
          <w:sz w:val="25"/>
          <w:szCs w:val="25"/>
          <w:lang w:eastAsia="pl-PL"/>
        </w:rPr>
        <w:t>2</w:t>
      </w: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 – </w:t>
      </w:r>
      <w:r w:rsidR="004F4C20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Wzór umowy</w:t>
      </w:r>
    </w:p>
    <w:p w14:paraId="4075A846" w14:textId="70CE28E1" w:rsidR="008F677C" w:rsidRPr="004F4C20" w:rsidRDefault="00617E4C" w:rsidP="004F4C20">
      <w:pPr>
        <w:shd w:val="clear" w:color="auto" w:fill="FFFFFF"/>
        <w:tabs>
          <w:tab w:val="num" w:pos="284"/>
        </w:tabs>
        <w:spacing w:after="0" w:line="240" w:lineRule="auto"/>
        <w:ind w:left="284" w:hanging="284"/>
        <w:rPr>
          <w:rFonts w:asciiTheme="majorHAnsi" w:eastAsia="Times New Roman" w:hAnsiTheme="majorHAnsi" w:cs="Times New Roman"/>
          <w:i/>
          <w:iCs/>
          <w:color w:val="000000"/>
          <w:sz w:val="25"/>
          <w:szCs w:val="25"/>
          <w:lang w:eastAsia="pl-PL"/>
        </w:rPr>
      </w:pPr>
      <w:r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- </w:t>
      </w:r>
      <w:proofErr w:type="spellStart"/>
      <w:r w:rsidRPr="00CE656C">
        <w:rPr>
          <w:rFonts w:asciiTheme="majorHAnsi" w:eastAsia="Times New Roman" w:hAnsiTheme="majorHAnsi" w:cs="Times New Roman"/>
          <w:b/>
          <w:bCs/>
          <w:color w:val="000000"/>
          <w:sz w:val="25"/>
          <w:szCs w:val="25"/>
          <w:lang w:eastAsia="pl-PL"/>
        </w:rPr>
        <w:t>Załączni</w:t>
      </w:r>
      <w:r w:rsidR="004F4C20">
        <w:rPr>
          <w:rFonts w:asciiTheme="majorHAnsi" w:eastAsia="Times New Roman" w:hAnsiTheme="majorHAnsi" w:cs="Times New Roman"/>
          <w:b/>
          <w:bCs/>
          <w:color w:val="000000"/>
          <w:sz w:val="25"/>
          <w:szCs w:val="25"/>
          <w:lang w:eastAsia="pl-PL"/>
        </w:rPr>
        <w:t>ik</w:t>
      </w:r>
      <w:proofErr w:type="spellEnd"/>
      <w:r w:rsidR="004F4C20">
        <w:rPr>
          <w:rFonts w:asciiTheme="majorHAnsi" w:eastAsia="Times New Roman" w:hAnsiTheme="majorHAnsi" w:cs="Times New Roman"/>
          <w:b/>
          <w:bCs/>
          <w:color w:val="000000"/>
          <w:sz w:val="25"/>
          <w:szCs w:val="25"/>
          <w:lang w:eastAsia="pl-PL"/>
        </w:rPr>
        <w:t xml:space="preserve"> nr 3</w:t>
      </w:r>
      <w:r w:rsidR="008F677C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>– Klauzula</w:t>
      </w:r>
      <w:r w:rsidR="004E05B9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informacyjna -</w:t>
      </w:r>
      <w:r w:rsidR="008F677C" w:rsidRPr="00CE656C">
        <w:rPr>
          <w:rFonts w:asciiTheme="majorHAnsi" w:eastAsia="Times New Roman" w:hAnsiTheme="majorHAnsi" w:cs="Times New Roman"/>
          <w:color w:val="000000"/>
          <w:sz w:val="25"/>
          <w:szCs w:val="25"/>
          <w:lang w:eastAsia="pl-PL"/>
        </w:rPr>
        <w:t xml:space="preserve"> RODO</w:t>
      </w:r>
    </w:p>
    <w:p w14:paraId="19760980" w14:textId="77777777" w:rsidR="004D1322" w:rsidRDefault="004D1322" w:rsidP="000467FC">
      <w:pPr>
        <w:shd w:val="clear" w:color="auto" w:fill="FFFFFF"/>
        <w:spacing w:before="100" w:beforeAutospacing="1" w:after="0" w:line="240" w:lineRule="auto"/>
        <w:jc w:val="right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pl-PL"/>
        </w:rPr>
      </w:pPr>
    </w:p>
    <w:p w14:paraId="0B67EC05" w14:textId="77777777" w:rsidR="004D1322" w:rsidRDefault="004D1322" w:rsidP="000467FC">
      <w:pPr>
        <w:shd w:val="clear" w:color="auto" w:fill="FFFFFF"/>
        <w:spacing w:before="100" w:beforeAutospacing="1" w:after="0" w:line="240" w:lineRule="auto"/>
        <w:jc w:val="right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pl-PL"/>
        </w:rPr>
      </w:pPr>
    </w:p>
    <w:p w14:paraId="31B3FBEF" w14:textId="04912BCD" w:rsidR="00617E4C" w:rsidRPr="004D1322" w:rsidRDefault="00B65437" w:rsidP="000467FC">
      <w:pPr>
        <w:shd w:val="clear" w:color="auto" w:fill="FFFFFF"/>
        <w:spacing w:before="100" w:beforeAutospacing="1" w:after="0" w:line="240" w:lineRule="auto"/>
        <w:jc w:val="right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pl-PL"/>
        </w:rPr>
        <w:t>Dyrektor Szkoły</w:t>
      </w:r>
    </w:p>
    <w:p w14:paraId="60D4BFD0" w14:textId="33E4CAE3" w:rsidR="00617E4C" w:rsidRPr="004D1322" w:rsidRDefault="00617E4C" w:rsidP="00617E4C">
      <w:pPr>
        <w:shd w:val="clear" w:color="auto" w:fill="FFFFFF"/>
        <w:spacing w:before="100" w:beforeAutospacing="1" w:after="480" w:line="240" w:lineRule="auto"/>
        <w:jc w:val="right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pl-PL"/>
        </w:rPr>
      </w:pPr>
      <w:r w:rsidRPr="004D1322">
        <w:rPr>
          <w:rFonts w:asciiTheme="majorHAnsi" w:eastAsia="Times New Roman" w:hAnsiTheme="majorHAnsi" w:cs="Times New Roman"/>
          <w:color w:val="000000"/>
          <w:sz w:val="28"/>
          <w:szCs w:val="28"/>
          <w:lang w:eastAsia="pl-PL"/>
        </w:rPr>
        <w:t>(-)</w:t>
      </w:r>
      <w:r w:rsidR="001D4508" w:rsidRPr="004D1322">
        <w:rPr>
          <w:rFonts w:asciiTheme="majorHAnsi" w:eastAsia="Times New Roman" w:hAnsiTheme="majorHAnsi" w:cs="Times New Roman"/>
          <w:color w:val="000000"/>
          <w:sz w:val="28"/>
          <w:szCs w:val="28"/>
          <w:lang w:eastAsia="pl-PL"/>
        </w:rPr>
        <w:t xml:space="preserve"> </w:t>
      </w:r>
      <w:r w:rsidR="00574734" w:rsidRPr="004D1322">
        <w:rPr>
          <w:rFonts w:asciiTheme="majorHAnsi" w:eastAsia="Times New Roman" w:hAnsiTheme="majorHAnsi" w:cs="Times New Roman"/>
          <w:color w:val="000000"/>
          <w:sz w:val="28"/>
          <w:szCs w:val="28"/>
          <w:lang w:eastAsia="pl-PL"/>
        </w:rPr>
        <w:t xml:space="preserve">mgr </w:t>
      </w:r>
      <w:r w:rsidR="00B1231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pl-PL"/>
        </w:rPr>
        <w:t>Magda Gentek</w:t>
      </w:r>
    </w:p>
    <w:sectPr w:rsidR="00617E4C" w:rsidRPr="004D1322" w:rsidSect="00046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47DDF" w14:textId="77777777" w:rsidR="000B7D5D" w:rsidRDefault="000B7D5D" w:rsidP="00D0147D">
      <w:pPr>
        <w:spacing w:after="0" w:line="240" w:lineRule="auto"/>
      </w:pPr>
      <w:r>
        <w:separator/>
      </w:r>
    </w:p>
  </w:endnote>
  <w:endnote w:type="continuationSeparator" w:id="0">
    <w:p w14:paraId="1B2DC7CB" w14:textId="77777777" w:rsidR="000B7D5D" w:rsidRDefault="000B7D5D" w:rsidP="00D01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518943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EE4B0EB" w14:textId="68132965" w:rsidR="003618DE" w:rsidRDefault="003618DE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0DEC">
              <w:rPr>
                <w:b/>
                <w:bCs/>
                <w:noProof/>
              </w:rPr>
              <w:t>30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0DEC">
              <w:rPr>
                <w:b/>
                <w:bCs/>
                <w:noProof/>
              </w:rPr>
              <w:t>35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893EFF" w14:textId="77777777" w:rsidR="003618DE" w:rsidRDefault="003618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172774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6BA58DF" w14:textId="2E946F43" w:rsidR="003618DE" w:rsidRDefault="003618D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0DEC">
              <w:rPr>
                <w:b/>
                <w:bCs/>
                <w:noProof/>
              </w:rPr>
              <w:t>31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0DEC">
              <w:rPr>
                <w:b/>
                <w:bCs/>
                <w:noProof/>
              </w:rPr>
              <w:t>35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B9CFDD" w14:textId="77777777" w:rsidR="003618DE" w:rsidRDefault="003618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4260C" w14:textId="77777777" w:rsidR="000B7D5D" w:rsidRDefault="000B7D5D" w:rsidP="00D0147D">
      <w:pPr>
        <w:spacing w:after="0" w:line="240" w:lineRule="auto"/>
      </w:pPr>
      <w:r>
        <w:separator/>
      </w:r>
    </w:p>
  </w:footnote>
  <w:footnote w:type="continuationSeparator" w:id="0">
    <w:p w14:paraId="118556D7" w14:textId="77777777" w:rsidR="000B7D5D" w:rsidRDefault="000B7D5D" w:rsidP="00D01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6B1DB" w14:textId="7FF194C1" w:rsidR="003618DE" w:rsidRPr="00D82FF0" w:rsidRDefault="003618DE" w:rsidP="00277BAC">
    <w:pPr>
      <w:numPr>
        <w:ilvl w:val="0"/>
        <w:numId w:val="34"/>
      </w:numPr>
      <w:autoSpaceDE w:val="0"/>
      <w:autoSpaceDN w:val="0"/>
      <w:adjustRightInd w:val="0"/>
      <w:spacing w:after="0" w:line="240" w:lineRule="auto"/>
      <w:ind w:left="360"/>
      <w:jc w:val="both"/>
      <w:rPr>
        <w:rFonts w:ascii="Times New Roman" w:eastAsia="Calibri" w:hAnsi="Times New Roman" w:cs="Times New Roman"/>
        <w:color w:val="000000"/>
        <w:sz w:val="23"/>
        <w:szCs w:val="23"/>
      </w:rPr>
    </w:pPr>
    <w:r>
      <w:t>Znak sprawy:</w:t>
    </w:r>
    <w:r w:rsidRPr="00277BAC">
      <w:rPr>
        <w:rFonts w:ascii="Times New Roman" w:eastAsia="Calibri" w:hAnsi="Times New Roman" w:cs="Times New Roman"/>
      </w:rPr>
      <w:t xml:space="preserve"> </w:t>
    </w:r>
    <w:r w:rsidRPr="00D82FF0">
      <w:rPr>
        <w:rFonts w:ascii="Times New Roman" w:eastAsia="Calibri" w:hAnsi="Times New Roman" w:cs="Times New Roman"/>
      </w:rPr>
      <w:t>SP.BP. 261.</w:t>
    </w:r>
    <w:r>
      <w:rPr>
        <w:rFonts w:ascii="Times New Roman" w:eastAsia="Calibri" w:hAnsi="Times New Roman" w:cs="Times New Roman"/>
      </w:rPr>
      <w:t>35</w:t>
    </w:r>
    <w:r w:rsidRPr="00D82FF0">
      <w:rPr>
        <w:rFonts w:ascii="Times New Roman" w:eastAsia="Calibri" w:hAnsi="Times New Roman" w:cs="Times New Roman"/>
      </w:rPr>
      <w:t>.202</w:t>
    </w:r>
    <w:r>
      <w:rPr>
        <w:rFonts w:ascii="Times New Roman" w:eastAsia="Calibri" w:hAnsi="Times New Roman" w:cs="Times New Roman"/>
      </w:rPr>
      <w:t>3</w:t>
    </w:r>
    <w:r w:rsidRPr="00D82FF0">
      <w:rPr>
        <w:rFonts w:ascii="Times New Roman" w:eastAsia="Calibri" w:hAnsi="Times New Roman" w:cs="Times New Roman"/>
        <w:sz w:val="23"/>
        <w:szCs w:val="23"/>
      </w:rPr>
      <w:t>.</w:t>
    </w:r>
  </w:p>
  <w:p w14:paraId="56C5EE56" w14:textId="1D2208E2" w:rsidR="003618DE" w:rsidRDefault="003618DE">
    <w:pPr>
      <w:pStyle w:val="Nagwek"/>
    </w:pPr>
  </w:p>
  <w:p w14:paraId="4ADB3435" w14:textId="77777777" w:rsidR="003618DE" w:rsidRDefault="003618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2CA88610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0836C40E"/>
    <w:lvl w:ilvl="0" w:tplc="FFFFFFFF">
      <w:start w:val="1"/>
      <w:numFmt w:val="lowerLetter"/>
      <w:lvlText w:val="%1"/>
      <w:lvlJc w:val="left"/>
    </w:lvl>
    <w:lvl w:ilvl="1" w:tplc="FFFFFFFF">
      <w:start w:val="2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02901D82"/>
    <w:lvl w:ilvl="0" w:tplc="FFFFFFFF">
      <w:start w:val="3"/>
      <w:numFmt w:val="lowerLetter"/>
      <w:lvlText w:val="%1)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3D36277"/>
    <w:multiLevelType w:val="multilevel"/>
    <w:tmpl w:val="8322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3C5FD8"/>
    <w:multiLevelType w:val="multilevel"/>
    <w:tmpl w:val="3408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95641"/>
    <w:multiLevelType w:val="multilevel"/>
    <w:tmpl w:val="94A2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86200C"/>
    <w:multiLevelType w:val="multilevel"/>
    <w:tmpl w:val="C9D8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asciiTheme="majorHAnsi" w:eastAsia="Times New Roman" w:hAnsiTheme="majorHAnsi" w:cs="Times New Roman"/>
        <w:b/>
        <w:bCs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3764FF"/>
    <w:multiLevelType w:val="multilevel"/>
    <w:tmpl w:val="A97E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A3250B"/>
    <w:multiLevelType w:val="multilevel"/>
    <w:tmpl w:val="7CF06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2E49DD"/>
    <w:multiLevelType w:val="multilevel"/>
    <w:tmpl w:val="B058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206630"/>
    <w:multiLevelType w:val="hybridMultilevel"/>
    <w:tmpl w:val="86ACFB54"/>
    <w:lvl w:ilvl="0" w:tplc="8D22CEA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5101B"/>
    <w:multiLevelType w:val="multilevel"/>
    <w:tmpl w:val="34F6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6E6033"/>
    <w:multiLevelType w:val="multilevel"/>
    <w:tmpl w:val="7E0C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D26A4E"/>
    <w:multiLevelType w:val="hybridMultilevel"/>
    <w:tmpl w:val="D30AA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50AED"/>
    <w:multiLevelType w:val="multilevel"/>
    <w:tmpl w:val="9104C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A81661"/>
    <w:multiLevelType w:val="multilevel"/>
    <w:tmpl w:val="67E8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522D2E"/>
    <w:multiLevelType w:val="multilevel"/>
    <w:tmpl w:val="14EE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2A69A4"/>
    <w:multiLevelType w:val="multilevel"/>
    <w:tmpl w:val="05B6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86495D"/>
    <w:multiLevelType w:val="multilevel"/>
    <w:tmpl w:val="E54E6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255A8B"/>
    <w:multiLevelType w:val="hybridMultilevel"/>
    <w:tmpl w:val="75549604"/>
    <w:lvl w:ilvl="0" w:tplc="A51CC06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00F42"/>
    <w:multiLevelType w:val="multilevel"/>
    <w:tmpl w:val="F76C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A03DC2"/>
    <w:multiLevelType w:val="multilevel"/>
    <w:tmpl w:val="F8741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6D540452"/>
    <w:multiLevelType w:val="hybridMultilevel"/>
    <w:tmpl w:val="8EF02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31C75"/>
    <w:multiLevelType w:val="multilevel"/>
    <w:tmpl w:val="F5E4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6A76F6"/>
    <w:multiLevelType w:val="multilevel"/>
    <w:tmpl w:val="3100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220671"/>
    <w:multiLevelType w:val="multilevel"/>
    <w:tmpl w:val="8BAC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393496"/>
    <w:multiLevelType w:val="hybridMultilevel"/>
    <w:tmpl w:val="9FA85EBE"/>
    <w:lvl w:ilvl="0" w:tplc="1876B2E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752772"/>
    <w:multiLevelType w:val="hybridMultilevel"/>
    <w:tmpl w:val="76D8A2C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B2B28"/>
    <w:multiLevelType w:val="multilevel"/>
    <w:tmpl w:val="AA48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973F8B"/>
    <w:multiLevelType w:val="multilevel"/>
    <w:tmpl w:val="B47A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991073"/>
    <w:multiLevelType w:val="multilevel"/>
    <w:tmpl w:val="9B4E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68065C"/>
    <w:multiLevelType w:val="multilevel"/>
    <w:tmpl w:val="5176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A91CF2"/>
    <w:multiLevelType w:val="multilevel"/>
    <w:tmpl w:val="2B40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C8751B"/>
    <w:multiLevelType w:val="multilevel"/>
    <w:tmpl w:val="2C922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1229440">
    <w:abstractNumId w:val="21"/>
  </w:num>
  <w:num w:numId="2" w16cid:durableId="2023628645">
    <w:abstractNumId w:val="6"/>
  </w:num>
  <w:num w:numId="3" w16cid:durableId="923687561">
    <w:abstractNumId w:val="33"/>
  </w:num>
  <w:num w:numId="4" w16cid:durableId="114104423">
    <w:abstractNumId w:val="29"/>
  </w:num>
  <w:num w:numId="5" w16cid:durableId="171068515">
    <w:abstractNumId w:val="18"/>
  </w:num>
  <w:num w:numId="6" w16cid:durableId="1476025282">
    <w:abstractNumId w:val="19"/>
  </w:num>
  <w:num w:numId="7" w16cid:durableId="130633596">
    <w:abstractNumId w:val="27"/>
  </w:num>
  <w:num w:numId="8" w16cid:durableId="1773473170">
    <w:abstractNumId w:val="24"/>
  </w:num>
  <w:num w:numId="9" w16cid:durableId="1987080323">
    <w:abstractNumId w:val="23"/>
  </w:num>
  <w:num w:numId="10" w16cid:durableId="260727577">
    <w:abstractNumId w:val="8"/>
  </w:num>
  <w:num w:numId="11" w16cid:durableId="1373310581">
    <w:abstractNumId w:val="17"/>
  </w:num>
  <w:num w:numId="12" w16cid:durableId="1095634319">
    <w:abstractNumId w:val="15"/>
  </w:num>
  <w:num w:numId="13" w16cid:durableId="1535650085">
    <w:abstractNumId w:val="14"/>
  </w:num>
  <w:num w:numId="14" w16cid:durableId="1456099328">
    <w:abstractNumId w:val="25"/>
  </w:num>
  <w:num w:numId="15" w16cid:durableId="2094739850">
    <w:abstractNumId w:val="5"/>
  </w:num>
  <w:num w:numId="16" w16cid:durableId="1963030051">
    <w:abstractNumId w:val="7"/>
  </w:num>
  <w:num w:numId="17" w16cid:durableId="1921063668">
    <w:abstractNumId w:val="22"/>
  </w:num>
  <w:num w:numId="18" w16cid:durableId="184442500">
    <w:abstractNumId w:val="12"/>
  </w:num>
  <w:num w:numId="19" w16cid:durableId="1415323926">
    <w:abstractNumId w:val="28"/>
  </w:num>
  <w:num w:numId="20" w16cid:durableId="1814062287">
    <w:abstractNumId w:val="16"/>
  </w:num>
  <w:num w:numId="21" w16cid:durableId="1738673369">
    <w:abstractNumId w:val="30"/>
  </w:num>
  <w:num w:numId="22" w16cid:durableId="1029138877">
    <w:abstractNumId w:val="20"/>
  </w:num>
  <w:num w:numId="23" w16cid:durableId="1337735041">
    <w:abstractNumId w:val="3"/>
  </w:num>
  <w:num w:numId="24" w16cid:durableId="1418407722">
    <w:abstractNumId w:val="4"/>
  </w:num>
  <w:num w:numId="25" w16cid:durableId="326978708">
    <w:abstractNumId w:val="32"/>
  </w:num>
  <w:num w:numId="26" w16cid:durableId="1447240362">
    <w:abstractNumId w:val="11"/>
  </w:num>
  <w:num w:numId="27" w16cid:durableId="866060443">
    <w:abstractNumId w:val="9"/>
  </w:num>
  <w:num w:numId="28" w16cid:durableId="1012997349">
    <w:abstractNumId w:val="31"/>
  </w:num>
  <w:num w:numId="29" w16cid:durableId="546572206">
    <w:abstractNumId w:val="0"/>
  </w:num>
  <w:num w:numId="30" w16cid:durableId="1730029989">
    <w:abstractNumId w:val="1"/>
  </w:num>
  <w:num w:numId="31" w16cid:durableId="530538495">
    <w:abstractNumId w:val="2"/>
  </w:num>
  <w:num w:numId="32" w16cid:durableId="1020351081">
    <w:abstractNumId w:val="26"/>
  </w:num>
  <w:num w:numId="33" w16cid:durableId="850291801">
    <w:abstractNumId w:val="13"/>
  </w:num>
  <w:num w:numId="34" w16cid:durableId="9224900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5C"/>
    <w:rsid w:val="00000E7E"/>
    <w:rsid w:val="00001017"/>
    <w:rsid w:val="000012B1"/>
    <w:rsid w:val="0000729C"/>
    <w:rsid w:val="000150FC"/>
    <w:rsid w:val="00021CB9"/>
    <w:rsid w:val="000258DB"/>
    <w:rsid w:val="00030049"/>
    <w:rsid w:val="00031DFC"/>
    <w:rsid w:val="000458CF"/>
    <w:rsid w:val="000467FC"/>
    <w:rsid w:val="00050E5D"/>
    <w:rsid w:val="00055E66"/>
    <w:rsid w:val="0006692E"/>
    <w:rsid w:val="00080E9C"/>
    <w:rsid w:val="00084B38"/>
    <w:rsid w:val="000861C5"/>
    <w:rsid w:val="000A0CD1"/>
    <w:rsid w:val="000A5AAF"/>
    <w:rsid w:val="000A64DF"/>
    <w:rsid w:val="000B3ABB"/>
    <w:rsid w:val="000B7112"/>
    <w:rsid w:val="000B7D5D"/>
    <w:rsid w:val="000C085C"/>
    <w:rsid w:val="000C392A"/>
    <w:rsid w:val="000D0DA7"/>
    <w:rsid w:val="000D2E8B"/>
    <w:rsid w:val="000D652B"/>
    <w:rsid w:val="000E17B8"/>
    <w:rsid w:val="000E3B33"/>
    <w:rsid w:val="000E4564"/>
    <w:rsid w:val="000E57AD"/>
    <w:rsid w:val="000E75E7"/>
    <w:rsid w:val="000F2BC1"/>
    <w:rsid w:val="000F572E"/>
    <w:rsid w:val="00104285"/>
    <w:rsid w:val="00106E88"/>
    <w:rsid w:val="0010795C"/>
    <w:rsid w:val="00111455"/>
    <w:rsid w:val="00113126"/>
    <w:rsid w:val="0011636C"/>
    <w:rsid w:val="00116F9D"/>
    <w:rsid w:val="00124863"/>
    <w:rsid w:val="0013454C"/>
    <w:rsid w:val="0013497B"/>
    <w:rsid w:val="001370F8"/>
    <w:rsid w:val="0014116A"/>
    <w:rsid w:val="00144C9C"/>
    <w:rsid w:val="00146987"/>
    <w:rsid w:val="00153196"/>
    <w:rsid w:val="00155156"/>
    <w:rsid w:val="0017196F"/>
    <w:rsid w:val="00177E5F"/>
    <w:rsid w:val="001814D2"/>
    <w:rsid w:val="001860E3"/>
    <w:rsid w:val="001905B7"/>
    <w:rsid w:val="00195D31"/>
    <w:rsid w:val="001962B4"/>
    <w:rsid w:val="00197E4D"/>
    <w:rsid w:val="001A2D61"/>
    <w:rsid w:val="001A3F3A"/>
    <w:rsid w:val="001A63FA"/>
    <w:rsid w:val="001B2D17"/>
    <w:rsid w:val="001B4D7E"/>
    <w:rsid w:val="001B50B1"/>
    <w:rsid w:val="001C0AA0"/>
    <w:rsid w:val="001C1F53"/>
    <w:rsid w:val="001C2287"/>
    <w:rsid w:val="001D22AA"/>
    <w:rsid w:val="001D4508"/>
    <w:rsid w:val="001F3A37"/>
    <w:rsid w:val="001F534F"/>
    <w:rsid w:val="001F7FBB"/>
    <w:rsid w:val="00200852"/>
    <w:rsid w:val="00204538"/>
    <w:rsid w:val="00207130"/>
    <w:rsid w:val="002134C5"/>
    <w:rsid w:val="00214C07"/>
    <w:rsid w:val="00227830"/>
    <w:rsid w:val="0023416F"/>
    <w:rsid w:val="002460F8"/>
    <w:rsid w:val="00251402"/>
    <w:rsid w:val="00253A42"/>
    <w:rsid w:val="00265F18"/>
    <w:rsid w:val="00266F90"/>
    <w:rsid w:val="0026770F"/>
    <w:rsid w:val="00272067"/>
    <w:rsid w:val="002723B9"/>
    <w:rsid w:val="00274BD3"/>
    <w:rsid w:val="00275629"/>
    <w:rsid w:val="00277BAC"/>
    <w:rsid w:val="00287A17"/>
    <w:rsid w:val="00290ABB"/>
    <w:rsid w:val="002A16D1"/>
    <w:rsid w:val="002A4EAA"/>
    <w:rsid w:val="002A56C9"/>
    <w:rsid w:val="002A64CC"/>
    <w:rsid w:val="002A6924"/>
    <w:rsid w:val="002B054F"/>
    <w:rsid w:val="002C1060"/>
    <w:rsid w:val="002C1F54"/>
    <w:rsid w:val="002C44D6"/>
    <w:rsid w:val="002D1AB1"/>
    <w:rsid w:val="002D28FE"/>
    <w:rsid w:val="002D3817"/>
    <w:rsid w:val="002D3B56"/>
    <w:rsid w:val="002E0B5F"/>
    <w:rsid w:val="002F75B5"/>
    <w:rsid w:val="003031FC"/>
    <w:rsid w:val="003064CF"/>
    <w:rsid w:val="00311548"/>
    <w:rsid w:val="0031295C"/>
    <w:rsid w:val="003324BC"/>
    <w:rsid w:val="0033361C"/>
    <w:rsid w:val="003437E0"/>
    <w:rsid w:val="00346826"/>
    <w:rsid w:val="00361890"/>
    <w:rsid w:val="003618DE"/>
    <w:rsid w:val="003721CC"/>
    <w:rsid w:val="003737BA"/>
    <w:rsid w:val="003830AD"/>
    <w:rsid w:val="003855CB"/>
    <w:rsid w:val="003B1C57"/>
    <w:rsid w:val="003B1CD5"/>
    <w:rsid w:val="003C00E3"/>
    <w:rsid w:val="003C3F20"/>
    <w:rsid w:val="003F60F5"/>
    <w:rsid w:val="003F7382"/>
    <w:rsid w:val="0041199B"/>
    <w:rsid w:val="00414B03"/>
    <w:rsid w:val="00420043"/>
    <w:rsid w:val="00426001"/>
    <w:rsid w:val="00426386"/>
    <w:rsid w:val="00450258"/>
    <w:rsid w:val="00466E31"/>
    <w:rsid w:val="0047016E"/>
    <w:rsid w:val="00476386"/>
    <w:rsid w:val="0048755F"/>
    <w:rsid w:val="00490914"/>
    <w:rsid w:val="004A15B8"/>
    <w:rsid w:val="004A7CA0"/>
    <w:rsid w:val="004B0C93"/>
    <w:rsid w:val="004C3365"/>
    <w:rsid w:val="004C4789"/>
    <w:rsid w:val="004C4CB0"/>
    <w:rsid w:val="004C65E1"/>
    <w:rsid w:val="004D1322"/>
    <w:rsid w:val="004E05B9"/>
    <w:rsid w:val="004E79B7"/>
    <w:rsid w:val="004F4C20"/>
    <w:rsid w:val="00506EBD"/>
    <w:rsid w:val="005132A3"/>
    <w:rsid w:val="0051643A"/>
    <w:rsid w:val="005173E2"/>
    <w:rsid w:val="00524004"/>
    <w:rsid w:val="005302D5"/>
    <w:rsid w:val="005334DC"/>
    <w:rsid w:val="00543A3A"/>
    <w:rsid w:val="00545123"/>
    <w:rsid w:val="0055227B"/>
    <w:rsid w:val="00554D0E"/>
    <w:rsid w:val="00555FC6"/>
    <w:rsid w:val="00563B95"/>
    <w:rsid w:val="00565468"/>
    <w:rsid w:val="00573506"/>
    <w:rsid w:val="00573AF2"/>
    <w:rsid w:val="00574734"/>
    <w:rsid w:val="00575891"/>
    <w:rsid w:val="00577C06"/>
    <w:rsid w:val="00583177"/>
    <w:rsid w:val="00585343"/>
    <w:rsid w:val="00590C4D"/>
    <w:rsid w:val="005910DA"/>
    <w:rsid w:val="00594978"/>
    <w:rsid w:val="005A1F26"/>
    <w:rsid w:val="005A2DEB"/>
    <w:rsid w:val="005A7890"/>
    <w:rsid w:val="005B0008"/>
    <w:rsid w:val="005B5321"/>
    <w:rsid w:val="005B5845"/>
    <w:rsid w:val="005C20D6"/>
    <w:rsid w:val="005C2468"/>
    <w:rsid w:val="005C5FE3"/>
    <w:rsid w:val="005C6848"/>
    <w:rsid w:val="005E27AC"/>
    <w:rsid w:val="005E3F24"/>
    <w:rsid w:val="005E6003"/>
    <w:rsid w:val="005E760C"/>
    <w:rsid w:val="005F08EF"/>
    <w:rsid w:val="005F2C35"/>
    <w:rsid w:val="005F47B8"/>
    <w:rsid w:val="005F75A7"/>
    <w:rsid w:val="00603E6B"/>
    <w:rsid w:val="00604161"/>
    <w:rsid w:val="006051E8"/>
    <w:rsid w:val="00607172"/>
    <w:rsid w:val="0061364C"/>
    <w:rsid w:val="00617E4C"/>
    <w:rsid w:val="006226D0"/>
    <w:rsid w:val="006267BF"/>
    <w:rsid w:val="00635933"/>
    <w:rsid w:val="00641CA3"/>
    <w:rsid w:val="00645143"/>
    <w:rsid w:val="006543CD"/>
    <w:rsid w:val="0065677F"/>
    <w:rsid w:val="00667137"/>
    <w:rsid w:val="00670776"/>
    <w:rsid w:val="00671735"/>
    <w:rsid w:val="00673297"/>
    <w:rsid w:val="00675171"/>
    <w:rsid w:val="0067571C"/>
    <w:rsid w:val="006837F5"/>
    <w:rsid w:val="00684352"/>
    <w:rsid w:val="0069054E"/>
    <w:rsid w:val="00690CFD"/>
    <w:rsid w:val="00692D1F"/>
    <w:rsid w:val="006956D9"/>
    <w:rsid w:val="006A0D76"/>
    <w:rsid w:val="006A4658"/>
    <w:rsid w:val="006B10E0"/>
    <w:rsid w:val="006B56C4"/>
    <w:rsid w:val="006B5C07"/>
    <w:rsid w:val="006C10F7"/>
    <w:rsid w:val="006C1CB1"/>
    <w:rsid w:val="006C2352"/>
    <w:rsid w:val="006E0415"/>
    <w:rsid w:val="007105B8"/>
    <w:rsid w:val="00711292"/>
    <w:rsid w:val="007125A4"/>
    <w:rsid w:val="00715B5A"/>
    <w:rsid w:val="00717F47"/>
    <w:rsid w:val="00721154"/>
    <w:rsid w:val="00723AA2"/>
    <w:rsid w:val="00724CF6"/>
    <w:rsid w:val="0072587C"/>
    <w:rsid w:val="00726534"/>
    <w:rsid w:val="00726F32"/>
    <w:rsid w:val="00740BFF"/>
    <w:rsid w:val="00743079"/>
    <w:rsid w:val="007444D4"/>
    <w:rsid w:val="007504DF"/>
    <w:rsid w:val="00750B5C"/>
    <w:rsid w:val="00750F5C"/>
    <w:rsid w:val="00752DF8"/>
    <w:rsid w:val="00757B73"/>
    <w:rsid w:val="0076267E"/>
    <w:rsid w:val="00765647"/>
    <w:rsid w:val="00765A57"/>
    <w:rsid w:val="0076648C"/>
    <w:rsid w:val="007711CA"/>
    <w:rsid w:val="00773F8A"/>
    <w:rsid w:val="007740CB"/>
    <w:rsid w:val="00777977"/>
    <w:rsid w:val="00797691"/>
    <w:rsid w:val="007A092C"/>
    <w:rsid w:val="007A1E7E"/>
    <w:rsid w:val="007A4EFE"/>
    <w:rsid w:val="007A5A97"/>
    <w:rsid w:val="007A5AC7"/>
    <w:rsid w:val="007A6C61"/>
    <w:rsid w:val="007B510B"/>
    <w:rsid w:val="007B7045"/>
    <w:rsid w:val="007C0BC0"/>
    <w:rsid w:val="007D11FE"/>
    <w:rsid w:val="007D2880"/>
    <w:rsid w:val="007D3DE7"/>
    <w:rsid w:val="007D5064"/>
    <w:rsid w:val="007F0DF4"/>
    <w:rsid w:val="007F4398"/>
    <w:rsid w:val="007F60BA"/>
    <w:rsid w:val="007F6EE9"/>
    <w:rsid w:val="008024DD"/>
    <w:rsid w:val="008027C7"/>
    <w:rsid w:val="00805A0F"/>
    <w:rsid w:val="00810C1C"/>
    <w:rsid w:val="008142EB"/>
    <w:rsid w:val="00816ACD"/>
    <w:rsid w:val="00817AD8"/>
    <w:rsid w:val="00820ECE"/>
    <w:rsid w:val="0082192D"/>
    <w:rsid w:val="008230DA"/>
    <w:rsid w:val="00827CFA"/>
    <w:rsid w:val="00844688"/>
    <w:rsid w:val="00861755"/>
    <w:rsid w:val="00863C9B"/>
    <w:rsid w:val="00864367"/>
    <w:rsid w:val="008724E8"/>
    <w:rsid w:val="0088028A"/>
    <w:rsid w:val="00880D58"/>
    <w:rsid w:val="00882FFA"/>
    <w:rsid w:val="008861E8"/>
    <w:rsid w:val="00890636"/>
    <w:rsid w:val="00891637"/>
    <w:rsid w:val="008948C9"/>
    <w:rsid w:val="008948D4"/>
    <w:rsid w:val="00896416"/>
    <w:rsid w:val="008A0AC8"/>
    <w:rsid w:val="008A0E19"/>
    <w:rsid w:val="008A2CAD"/>
    <w:rsid w:val="008A4032"/>
    <w:rsid w:val="008A527F"/>
    <w:rsid w:val="008B436F"/>
    <w:rsid w:val="008B71B2"/>
    <w:rsid w:val="008C16E6"/>
    <w:rsid w:val="008C79C5"/>
    <w:rsid w:val="008C7D7A"/>
    <w:rsid w:val="008D28F9"/>
    <w:rsid w:val="008D56F9"/>
    <w:rsid w:val="008F23FC"/>
    <w:rsid w:val="008F677C"/>
    <w:rsid w:val="0091482B"/>
    <w:rsid w:val="00920704"/>
    <w:rsid w:val="00920F4C"/>
    <w:rsid w:val="00925529"/>
    <w:rsid w:val="00930CD9"/>
    <w:rsid w:val="00936608"/>
    <w:rsid w:val="00936B24"/>
    <w:rsid w:val="00943756"/>
    <w:rsid w:val="00944CB5"/>
    <w:rsid w:val="009479A3"/>
    <w:rsid w:val="00953267"/>
    <w:rsid w:val="009623DE"/>
    <w:rsid w:val="009672A9"/>
    <w:rsid w:val="00973303"/>
    <w:rsid w:val="009755C3"/>
    <w:rsid w:val="0097660D"/>
    <w:rsid w:val="00980EE0"/>
    <w:rsid w:val="009875AF"/>
    <w:rsid w:val="00991558"/>
    <w:rsid w:val="009A3660"/>
    <w:rsid w:val="009B1D2A"/>
    <w:rsid w:val="009B53FA"/>
    <w:rsid w:val="009C23B7"/>
    <w:rsid w:val="009D61E0"/>
    <w:rsid w:val="009E287E"/>
    <w:rsid w:val="009E444A"/>
    <w:rsid w:val="009E5C1D"/>
    <w:rsid w:val="009F6155"/>
    <w:rsid w:val="009F6906"/>
    <w:rsid w:val="00A00698"/>
    <w:rsid w:val="00A013C5"/>
    <w:rsid w:val="00A14156"/>
    <w:rsid w:val="00A171F4"/>
    <w:rsid w:val="00A24531"/>
    <w:rsid w:val="00A24F47"/>
    <w:rsid w:val="00A2776B"/>
    <w:rsid w:val="00A314AE"/>
    <w:rsid w:val="00A31CC0"/>
    <w:rsid w:val="00A42B28"/>
    <w:rsid w:val="00A45507"/>
    <w:rsid w:val="00A45AC6"/>
    <w:rsid w:val="00A473FB"/>
    <w:rsid w:val="00A57676"/>
    <w:rsid w:val="00A606AE"/>
    <w:rsid w:val="00A73725"/>
    <w:rsid w:val="00A84630"/>
    <w:rsid w:val="00A8583B"/>
    <w:rsid w:val="00A87048"/>
    <w:rsid w:val="00A97D70"/>
    <w:rsid w:val="00AA0380"/>
    <w:rsid w:val="00AA0F5A"/>
    <w:rsid w:val="00AA3013"/>
    <w:rsid w:val="00AA6732"/>
    <w:rsid w:val="00AA7B59"/>
    <w:rsid w:val="00AB4171"/>
    <w:rsid w:val="00AB568E"/>
    <w:rsid w:val="00AC16B9"/>
    <w:rsid w:val="00AC2B77"/>
    <w:rsid w:val="00AC33BF"/>
    <w:rsid w:val="00AC6848"/>
    <w:rsid w:val="00AD105B"/>
    <w:rsid w:val="00AD52EE"/>
    <w:rsid w:val="00AD7DD7"/>
    <w:rsid w:val="00AE02E8"/>
    <w:rsid w:val="00B047D9"/>
    <w:rsid w:val="00B12312"/>
    <w:rsid w:val="00B12531"/>
    <w:rsid w:val="00B13F2B"/>
    <w:rsid w:val="00B23404"/>
    <w:rsid w:val="00B25EF0"/>
    <w:rsid w:val="00B31C6E"/>
    <w:rsid w:val="00B333D7"/>
    <w:rsid w:val="00B367B9"/>
    <w:rsid w:val="00B43F13"/>
    <w:rsid w:val="00B47133"/>
    <w:rsid w:val="00B62B0E"/>
    <w:rsid w:val="00B65437"/>
    <w:rsid w:val="00B67F4F"/>
    <w:rsid w:val="00B72B08"/>
    <w:rsid w:val="00B73042"/>
    <w:rsid w:val="00B751EB"/>
    <w:rsid w:val="00B76346"/>
    <w:rsid w:val="00B82465"/>
    <w:rsid w:val="00B90C7E"/>
    <w:rsid w:val="00B917AA"/>
    <w:rsid w:val="00BA0659"/>
    <w:rsid w:val="00BA316F"/>
    <w:rsid w:val="00BA3D99"/>
    <w:rsid w:val="00BA6E96"/>
    <w:rsid w:val="00BA7648"/>
    <w:rsid w:val="00BC2DDC"/>
    <w:rsid w:val="00BC77E2"/>
    <w:rsid w:val="00BD1B1C"/>
    <w:rsid w:val="00BE208A"/>
    <w:rsid w:val="00BE33FF"/>
    <w:rsid w:val="00BE563A"/>
    <w:rsid w:val="00BF22EA"/>
    <w:rsid w:val="00BF680B"/>
    <w:rsid w:val="00BF73FD"/>
    <w:rsid w:val="00BF79A7"/>
    <w:rsid w:val="00C01871"/>
    <w:rsid w:val="00C05B56"/>
    <w:rsid w:val="00C05D5C"/>
    <w:rsid w:val="00C10DEC"/>
    <w:rsid w:val="00C1121A"/>
    <w:rsid w:val="00C1177E"/>
    <w:rsid w:val="00C22D92"/>
    <w:rsid w:val="00C234BA"/>
    <w:rsid w:val="00C43E41"/>
    <w:rsid w:val="00C467E6"/>
    <w:rsid w:val="00C472F8"/>
    <w:rsid w:val="00C50695"/>
    <w:rsid w:val="00C52852"/>
    <w:rsid w:val="00C52EE1"/>
    <w:rsid w:val="00C600C1"/>
    <w:rsid w:val="00C72745"/>
    <w:rsid w:val="00C77020"/>
    <w:rsid w:val="00C77D29"/>
    <w:rsid w:val="00C87DA0"/>
    <w:rsid w:val="00C90BCB"/>
    <w:rsid w:val="00C95A4A"/>
    <w:rsid w:val="00C96FDF"/>
    <w:rsid w:val="00CA0D21"/>
    <w:rsid w:val="00CB577A"/>
    <w:rsid w:val="00CC0C50"/>
    <w:rsid w:val="00CC1135"/>
    <w:rsid w:val="00CD47F8"/>
    <w:rsid w:val="00CD72F7"/>
    <w:rsid w:val="00CE08BB"/>
    <w:rsid w:val="00CE53FE"/>
    <w:rsid w:val="00CE656C"/>
    <w:rsid w:val="00CF13F7"/>
    <w:rsid w:val="00CF1518"/>
    <w:rsid w:val="00D0147D"/>
    <w:rsid w:val="00D2253E"/>
    <w:rsid w:val="00D3526C"/>
    <w:rsid w:val="00D4259D"/>
    <w:rsid w:val="00D444B4"/>
    <w:rsid w:val="00D469CC"/>
    <w:rsid w:val="00D47F7A"/>
    <w:rsid w:val="00D53E38"/>
    <w:rsid w:val="00D55D67"/>
    <w:rsid w:val="00D60844"/>
    <w:rsid w:val="00D64332"/>
    <w:rsid w:val="00D64428"/>
    <w:rsid w:val="00D71122"/>
    <w:rsid w:val="00D749AE"/>
    <w:rsid w:val="00D749C8"/>
    <w:rsid w:val="00D80492"/>
    <w:rsid w:val="00D8532B"/>
    <w:rsid w:val="00D87304"/>
    <w:rsid w:val="00D916E7"/>
    <w:rsid w:val="00D92E18"/>
    <w:rsid w:val="00D92E8E"/>
    <w:rsid w:val="00DA5BF9"/>
    <w:rsid w:val="00DA68CF"/>
    <w:rsid w:val="00DA726F"/>
    <w:rsid w:val="00DB1473"/>
    <w:rsid w:val="00DB3A9A"/>
    <w:rsid w:val="00DB4FD7"/>
    <w:rsid w:val="00DC385D"/>
    <w:rsid w:val="00DC58C9"/>
    <w:rsid w:val="00DD2187"/>
    <w:rsid w:val="00DD54EE"/>
    <w:rsid w:val="00DD67DB"/>
    <w:rsid w:val="00DD76A7"/>
    <w:rsid w:val="00DE276E"/>
    <w:rsid w:val="00DE4AAA"/>
    <w:rsid w:val="00DE5496"/>
    <w:rsid w:val="00DE755C"/>
    <w:rsid w:val="00DF26B9"/>
    <w:rsid w:val="00DF53D1"/>
    <w:rsid w:val="00E02C78"/>
    <w:rsid w:val="00E04BA1"/>
    <w:rsid w:val="00E13ACE"/>
    <w:rsid w:val="00E25775"/>
    <w:rsid w:val="00E26582"/>
    <w:rsid w:val="00E26A4A"/>
    <w:rsid w:val="00E31086"/>
    <w:rsid w:val="00E31E65"/>
    <w:rsid w:val="00E34DFD"/>
    <w:rsid w:val="00E430C0"/>
    <w:rsid w:val="00E64E16"/>
    <w:rsid w:val="00E7587A"/>
    <w:rsid w:val="00E76185"/>
    <w:rsid w:val="00E82A79"/>
    <w:rsid w:val="00E916BC"/>
    <w:rsid w:val="00E97D58"/>
    <w:rsid w:val="00EA0303"/>
    <w:rsid w:val="00EA15F9"/>
    <w:rsid w:val="00EA2B9B"/>
    <w:rsid w:val="00EA7C1B"/>
    <w:rsid w:val="00EA7F4B"/>
    <w:rsid w:val="00EB56AE"/>
    <w:rsid w:val="00EC72B0"/>
    <w:rsid w:val="00EC7E50"/>
    <w:rsid w:val="00ED2ED7"/>
    <w:rsid w:val="00ED4AD1"/>
    <w:rsid w:val="00ED79A8"/>
    <w:rsid w:val="00EE1374"/>
    <w:rsid w:val="00EE3D00"/>
    <w:rsid w:val="00EF149D"/>
    <w:rsid w:val="00EF5800"/>
    <w:rsid w:val="00EF7E49"/>
    <w:rsid w:val="00F0633D"/>
    <w:rsid w:val="00F115A4"/>
    <w:rsid w:val="00F24407"/>
    <w:rsid w:val="00F31005"/>
    <w:rsid w:val="00F34D24"/>
    <w:rsid w:val="00F409F8"/>
    <w:rsid w:val="00F50DE8"/>
    <w:rsid w:val="00F52210"/>
    <w:rsid w:val="00F53099"/>
    <w:rsid w:val="00F531D5"/>
    <w:rsid w:val="00F56000"/>
    <w:rsid w:val="00F57B7A"/>
    <w:rsid w:val="00F602D6"/>
    <w:rsid w:val="00F63DCE"/>
    <w:rsid w:val="00F71556"/>
    <w:rsid w:val="00F74F8C"/>
    <w:rsid w:val="00F8256B"/>
    <w:rsid w:val="00F86E81"/>
    <w:rsid w:val="00F87D5C"/>
    <w:rsid w:val="00FA27D3"/>
    <w:rsid w:val="00FC472C"/>
    <w:rsid w:val="00FC6275"/>
    <w:rsid w:val="00FD32C9"/>
    <w:rsid w:val="00FD7974"/>
    <w:rsid w:val="00FE453E"/>
    <w:rsid w:val="00FE4706"/>
    <w:rsid w:val="00FE7761"/>
    <w:rsid w:val="00FF24E9"/>
    <w:rsid w:val="00FF3829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D973B"/>
  <w15:docId w15:val="{5D066841-98F1-452D-BB3A-A7421C2A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E4C"/>
  </w:style>
  <w:style w:type="paragraph" w:styleId="Nagwek1">
    <w:name w:val="heading 1"/>
    <w:basedOn w:val="Normalny"/>
    <w:next w:val="Normalny"/>
    <w:link w:val="Nagwek1Znak"/>
    <w:uiPriority w:val="9"/>
    <w:qFormat/>
    <w:rsid w:val="007105B8"/>
    <w:pPr>
      <w:keepNext/>
      <w:keepLines/>
      <w:spacing w:before="240" w:after="0" w:line="360" w:lineRule="auto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14D2"/>
    <w:pPr>
      <w:keepNext/>
      <w:keepLines/>
      <w:shd w:val="clear" w:color="auto" w:fill="F2F2F2" w:themeFill="background1" w:themeFillShade="F2"/>
      <w:spacing w:before="40" w:after="80"/>
      <w:outlineLvl w:val="1"/>
    </w:pPr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3F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13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814D2"/>
    <w:rPr>
      <w:rFonts w:asciiTheme="majorHAnsi" w:eastAsiaTheme="majorEastAsia" w:hAnsiTheme="majorHAnsi" w:cstheme="majorBidi"/>
      <w:b/>
      <w:color w:val="000000" w:themeColor="text1"/>
      <w:sz w:val="32"/>
      <w:szCs w:val="26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7105B8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table" w:styleId="Tabela-Siatka">
    <w:name w:val="Table Grid"/>
    <w:basedOn w:val="Standardowy"/>
    <w:uiPriority w:val="39"/>
    <w:rsid w:val="0020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008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08E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08E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34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3437E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53A42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01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47D"/>
  </w:style>
  <w:style w:type="paragraph" w:styleId="Stopka">
    <w:name w:val="footer"/>
    <w:basedOn w:val="Normalny"/>
    <w:link w:val="StopkaZnak"/>
    <w:uiPriority w:val="99"/>
    <w:unhideWhenUsed/>
    <w:rsid w:val="00D01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47D"/>
  </w:style>
  <w:style w:type="character" w:styleId="Odwoaniedokomentarza">
    <w:name w:val="annotation reference"/>
    <w:basedOn w:val="Domylnaczcionkaakapitu"/>
    <w:uiPriority w:val="99"/>
    <w:semiHidden/>
    <w:unhideWhenUsed/>
    <w:rsid w:val="000B71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71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71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71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7112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3F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367B9"/>
    <w:rPr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13F7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standard">
    <w:name w:val="standard"/>
    <w:basedOn w:val="Normalny"/>
    <w:rsid w:val="005A2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012B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7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015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002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204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0285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1991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240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3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6986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109367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745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5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7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4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6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13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a.targeo.pl/8491022847/nip/firma" TargetMode="External"/><Relationship Id="rId13" Type="http://schemas.openxmlformats.org/officeDocument/2006/relationships/hyperlink" Target="mailto:spbialapiska@poczta.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pa.targeo.pl/000832479/regon/firma" TargetMode="External"/><Relationship Id="rId14" Type="http://schemas.openxmlformats.org/officeDocument/2006/relationships/hyperlink" Target="mailto:spbialapiska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E602D-F275-4197-9A73-82C153EE3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8733</Words>
  <Characters>52404</Characters>
  <Application>Microsoft Office Word</Application>
  <DocSecurity>0</DocSecurity>
  <Lines>436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- ogłoszenie o zamówieniu</vt:lpstr>
    </vt:vector>
  </TitlesOfParts>
  <Company/>
  <LinksUpToDate>false</LinksUpToDate>
  <CharactersWithSpaces>61015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- ogłoszenie o zamówieniu</dc:title>
  <dc:subject/>
  <dc:creator>Tomasz Szreiber</dc:creator>
  <cp:keywords>Zapytanie ofertowe - ogłoszenie o zamówieniu</cp:keywords>
  <dc:description>Zapytanie ofertowe - ogłoszenie o zamówieniu</dc:description>
  <cp:lastModifiedBy>Jakub Gentek</cp:lastModifiedBy>
  <cp:revision>6</cp:revision>
  <cp:lastPrinted>2023-10-09T08:44:00Z</cp:lastPrinted>
  <dcterms:created xsi:type="dcterms:W3CDTF">2023-10-09T09:03:00Z</dcterms:created>
  <dcterms:modified xsi:type="dcterms:W3CDTF">2023-10-09T11:59:00Z</dcterms:modified>
</cp:coreProperties>
</file>