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16" w:rsidRDefault="001A5900" w:rsidP="001A5900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System</w:t>
      </w:r>
      <w:r w:rsidR="00C06616">
        <w:rPr>
          <w:rFonts w:ascii="Times New Roman" w:hAnsi="Times New Roman" w:cs="Times New Roman"/>
          <w:b/>
          <w:sz w:val="32"/>
          <w:szCs w:val="32"/>
        </w:rPr>
        <w:t xml:space="preserve"> oceniania zachowania uczniów w klasach IV – VI</w:t>
      </w:r>
    </w:p>
    <w:p w:rsidR="00C06616" w:rsidRDefault="00C06616" w:rsidP="00C06616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Wychowawcy klas na początku roku szkolnego informują uczniów oraz rodziców (prawnych opiekunów) o zasadach wystawiania oceny zachowania.</w:t>
      </w:r>
    </w:p>
    <w:p w:rsidR="00C06616" w:rsidRDefault="00C06616" w:rsidP="00C06616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Ocenę  roczną/śródroczną zachowania ucznia wystawia wychowawca klasy, po zasięgnięciu opinii wszystkich nauczycieli uczących danego ucznia oraz uczniów danej klasy i ocenianego ucznia.</w:t>
      </w:r>
    </w:p>
    <w:p w:rsidR="00C06616" w:rsidRDefault="00C06616" w:rsidP="00C06616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Ocena wychowawcy to 60% oceny końcowej, ocena innych nauczycieli – 30%, a ocena uczniów i samoocena to 10% oceny końcowej. Wartość punktową poszczególnych ocen przedstawia tabela nr 1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C06616" w:rsidRDefault="00C06616" w:rsidP="00C06616">
      <w:pPr>
        <w:pStyle w:val="Akapitzlis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Tabela nr 1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88"/>
        <w:gridCol w:w="2489"/>
        <w:gridCol w:w="2488"/>
        <w:gridCol w:w="2489"/>
      </w:tblGrid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Zachowanie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wychowawcy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nauczycieli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Ocena klasy</w:t>
            </w:r>
          </w:p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samoocena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Wzorowe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– 30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Bardzo dobre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– 24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Dobre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– 18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Poprawne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7 - 12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Nieodpowiednie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6616" w:rsidTr="00C0661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Naganne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16" w:rsidRDefault="00C06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C06616" w:rsidRDefault="00C06616" w:rsidP="00C06616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C06616" w:rsidRDefault="00C06616" w:rsidP="00C066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 zsumowaniu punktów wystawiana jest ocena śródroczna / roczna zachowania według schematu: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wzorowe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 xml:space="preserve">- </w:t>
      </w:r>
      <w:r>
        <w:rPr>
          <w:rFonts w:cs="Tahoma"/>
          <w:sz w:val="26"/>
          <w:szCs w:val="26"/>
        </w:rPr>
        <w:tab/>
        <w:t>41 – 50 pkt.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bardzo dobre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>-</w:t>
      </w:r>
      <w:r>
        <w:rPr>
          <w:rFonts w:cs="Tahoma"/>
          <w:sz w:val="26"/>
          <w:szCs w:val="26"/>
        </w:rPr>
        <w:tab/>
        <w:t>31 – 40 pkt.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dobre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>-</w:t>
      </w:r>
      <w:r>
        <w:rPr>
          <w:rFonts w:cs="Tahoma"/>
          <w:sz w:val="26"/>
          <w:szCs w:val="26"/>
        </w:rPr>
        <w:tab/>
        <w:t>21 – 30 pkt.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poprawne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>-</w:t>
      </w:r>
      <w:r>
        <w:rPr>
          <w:rFonts w:cs="Tahoma"/>
          <w:sz w:val="26"/>
          <w:szCs w:val="26"/>
        </w:rPr>
        <w:tab/>
        <w:t>15 – 20 pkt.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nieodpowiednie</w:t>
      </w:r>
      <w:r>
        <w:rPr>
          <w:rFonts w:cs="Tahoma"/>
          <w:sz w:val="26"/>
          <w:szCs w:val="26"/>
        </w:rPr>
        <w:tab/>
        <w:t>-</w:t>
      </w:r>
      <w:r>
        <w:rPr>
          <w:rFonts w:cs="Tahoma"/>
          <w:sz w:val="26"/>
          <w:szCs w:val="26"/>
        </w:rPr>
        <w:tab/>
        <w:t>10 - 14 pkt.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Zachowanie naganne</w:t>
      </w:r>
      <w:r>
        <w:rPr>
          <w:rFonts w:cs="Tahoma"/>
          <w:sz w:val="26"/>
          <w:szCs w:val="26"/>
        </w:rPr>
        <w:tab/>
      </w:r>
      <w:r>
        <w:rPr>
          <w:rFonts w:cs="Tahoma"/>
          <w:sz w:val="26"/>
          <w:szCs w:val="26"/>
        </w:rPr>
        <w:tab/>
        <w:t>-</w:t>
      </w:r>
      <w:r>
        <w:rPr>
          <w:rFonts w:cs="Tahoma"/>
          <w:sz w:val="26"/>
          <w:szCs w:val="26"/>
        </w:rPr>
        <w:tab/>
        <w:t xml:space="preserve">poniżej 10 pkt.  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Zasady oceniania zachowania ucznia przez wychowawcę, nauczycieli i uczniów zawierają załączniki nr 1,  nr 2  i  nr 3.</w:t>
      </w:r>
    </w:p>
    <w:p w:rsidR="00C06616" w:rsidRDefault="00C06616" w:rsidP="00C06616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sz w:val="26"/>
          <w:szCs w:val="26"/>
        </w:rPr>
      </w:pPr>
      <w:r>
        <w:rPr>
          <w:rFonts w:cs="TimesNewRomanPSMT"/>
          <w:sz w:val="26"/>
          <w:szCs w:val="26"/>
        </w:rPr>
        <w:t>W szczególnych przypadkach, nieprzewidzianych niniejszym regulaminem, Rada Pedagogiczna może zmienić ocenę w głosowaniu jawnym.</w:t>
      </w:r>
    </w:p>
    <w:p w:rsidR="00C06616" w:rsidRDefault="00C06616" w:rsidP="00C06616">
      <w:pPr>
        <w:pStyle w:val="Standard"/>
        <w:numPr>
          <w:ilvl w:val="0"/>
          <w:numId w:val="1"/>
        </w:numPr>
        <w:autoSpaceDE w:val="0"/>
        <w:spacing w:line="276" w:lineRule="auto"/>
        <w:ind w:left="714" w:hanging="357"/>
        <w:rPr>
          <w:rFonts w:cs="TimesNewRomanPSMT"/>
          <w:sz w:val="26"/>
          <w:szCs w:val="26"/>
        </w:rPr>
      </w:pPr>
      <w:r>
        <w:rPr>
          <w:rFonts w:cs="TimesNewRomanPSMT"/>
          <w:sz w:val="26"/>
          <w:szCs w:val="26"/>
        </w:rPr>
        <w:t>Regulamin obowiązuje w szkole, poza szkołą i na wycieczkach szkolnych.</w:t>
      </w: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26"/>
          <w:szCs w:val="26"/>
        </w:rPr>
      </w:pPr>
    </w:p>
    <w:p w:rsidR="00C06616" w:rsidRDefault="00C06616" w:rsidP="00C06616">
      <w:pPr>
        <w:pStyle w:val="Akapitzlist"/>
        <w:ind w:left="6384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Załącznik nr 1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Ocena wychowawcy klasy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C06616" w:rsidRDefault="00C06616" w:rsidP="00C066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Wychowawca klasy ocenia zachowanie ucznia zgodnie z systemem punktowym.</w:t>
      </w:r>
    </w:p>
    <w:p w:rsidR="00C06616" w:rsidRDefault="00C06616" w:rsidP="00C066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Każdy uczeń na początku roku otrzymuje kredyt </w:t>
      </w:r>
      <w:r>
        <w:rPr>
          <w:rFonts w:ascii="Times New Roman" w:hAnsi="Times New Roman" w:cs="Times New Roman"/>
          <w:b/>
          <w:sz w:val="26"/>
          <w:szCs w:val="26"/>
        </w:rPr>
        <w:t>100 punktów</w:t>
      </w:r>
      <w:r>
        <w:rPr>
          <w:rFonts w:ascii="Times New Roman" w:hAnsi="Times New Roman" w:cs="Times New Roman"/>
          <w:sz w:val="26"/>
          <w:szCs w:val="26"/>
        </w:rPr>
        <w:t>, który jest równowartością oceny dobrej. W ciągu półrocza może go zwiększyć lub zmniejszyć, co odpowiadać będzie wyższej lub niższej ocenie zachowania</w:t>
      </w:r>
      <w:r>
        <w:rPr>
          <w:rFonts w:ascii="Times New Roman" w:hAnsi="Times New Roman" w:cs="Times New Roman"/>
          <w:b/>
          <w:sz w:val="26"/>
          <w:szCs w:val="26"/>
        </w:rPr>
        <w:t>. Wyjściową oceną  zachowania jest ocena dobra.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Oceny są ustalane zgodnie z tabelą nr 1.</w:t>
      </w:r>
    </w:p>
    <w:p w:rsidR="00C06616" w:rsidRDefault="00C06616" w:rsidP="00C06616">
      <w:pPr>
        <w:pStyle w:val="Standard"/>
        <w:autoSpaceDE w:val="0"/>
        <w:rPr>
          <w:rFonts w:cs="TimesNewRomanPS-BoldMT"/>
          <w:bCs/>
          <w:i/>
          <w:sz w:val="26"/>
          <w:szCs w:val="26"/>
        </w:rPr>
      </w:pPr>
      <w:r>
        <w:rPr>
          <w:rFonts w:cs="TimesNewRomanPS-BoldMT"/>
          <w:bCs/>
          <w:i/>
          <w:sz w:val="26"/>
          <w:szCs w:val="26"/>
        </w:rPr>
        <w:t>Tabela nr 1</w:t>
      </w:r>
    </w:p>
    <w:p w:rsidR="00C06616" w:rsidRDefault="00C06616" w:rsidP="00C06616">
      <w:pPr>
        <w:pStyle w:val="Standard"/>
        <w:autoSpaceDE w:val="0"/>
        <w:rPr>
          <w:rFonts w:cs="TimesNewRomanPS-BoldMT"/>
          <w:b/>
          <w:bCs/>
          <w:sz w:val="16"/>
          <w:szCs w:val="16"/>
        </w:rPr>
      </w:pPr>
    </w:p>
    <w:tbl>
      <w:tblPr>
        <w:tblW w:w="7935" w:type="dxa"/>
        <w:tblInd w:w="11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4300"/>
      </w:tblGrid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  <w:sz w:val="26"/>
                <w:szCs w:val="26"/>
              </w:rPr>
            </w:pPr>
            <w:r>
              <w:rPr>
                <w:rFonts w:cs="Tahoma"/>
                <w:b/>
                <w:bCs/>
                <w:sz w:val="26"/>
                <w:szCs w:val="26"/>
              </w:rPr>
              <w:t>Zachowanie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  <w:sz w:val="26"/>
                <w:szCs w:val="26"/>
              </w:rPr>
            </w:pPr>
            <w:r>
              <w:rPr>
                <w:rFonts w:cs="Tahoma"/>
                <w:b/>
                <w:bCs/>
                <w:sz w:val="26"/>
                <w:szCs w:val="26"/>
              </w:rPr>
              <w:t>Punkty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wzorowe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>200 i więcej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bardzo dobre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>199-150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dobre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>149-90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poprawne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>89-50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nieodpowiednie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>49-20</w:t>
            </w:r>
          </w:p>
        </w:tc>
      </w:tr>
      <w:tr w:rsidR="00C06616" w:rsidTr="00C06616"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i/>
                <w:iCs/>
                <w:sz w:val="26"/>
                <w:szCs w:val="26"/>
              </w:rPr>
            </w:pPr>
            <w:r>
              <w:rPr>
                <w:rFonts w:cs="Tahoma"/>
                <w:i/>
                <w:iCs/>
                <w:sz w:val="26"/>
                <w:szCs w:val="26"/>
              </w:rPr>
              <w:t>naganne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i/>
                <w:sz w:val="26"/>
                <w:szCs w:val="26"/>
              </w:rPr>
            </w:pPr>
            <w:r>
              <w:rPr>
                <w:rFonts w:cs="Tahoma"/>
                <w:bCs/>
                <w:i/>
                <w:sz w:val="26"/>
                <w:szCs w:val="26"/>
              </w:rPr>
              <w:t xml:space="preserve">       19 i mniej</w:t>
            </w:r>
          </w:p>
        </w:tc>
      </w:tr>
    </w:tbl>
    <w:p w:rsidR="00C06616" w:rsidRDefault="00C06616" w:rsidP="00C06616">
      <w:pPr>
        <w:pStyle w:val="Standard"/>
        <w:autoSpaceDE w:val="0"/>
        <w:jc w:val="both"/>
        <w:rPr>
          <w:sz w:val="16"/>
          <w:szCs w:val="16"/>
        </w:rPr>
      </w:pPr>
    </w:p>
    <w:p w:rsidR="00C06616" w:rsidRDefault="00C06616" w:rsidP="00C06616">
      <w:pPr>
        <w:pStyle w:val="Standard"/>
        <w:autoSpaceDE w:val="0"/>
        <w:rPr>
          <w:rFonts w:cs="Tahoma"/>
          <w:sz w:val="16"/>
          <w:szCs w:val="16"/>
        </w:rPr>
      </w:pP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Bieżące ocenianie zachowania polega na przydzielaniu odpowiedniej liczby punktów, zgodnie z tabelami nr 2 i nr 3</w:t>
      </w:r>
    </w:p>
    <w:p w:rsidR="0078022C" w:rsidRDefault="0078022C" w:rsidP="0078022C">
      <w:pPr>
        <w:pStyle w:val="Standard"/>
        <w:autoSpaceDE w:val="0"/>
        <w:ind w:left="108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16"/>
          <w:szCs w:val="16"/>
        </w:rPr>
      </w:pPr>
    </w:p>
    <w:p w:rsidR="00C06616" w:rsidRDefault="00C06616" w:rsidP="00C06616">
      <w:pPr>
        <w:pStyle w:val="Standard"/>
        <w:autoSpaceDE w:val="0"/>
        <w:rPr>
          <w:rFonts w:cs="Tahoma"/>
          <w:bCs/>
          <w:i/>
        </w:rPr>
      </w:pPr>
      <w:r>
        <w:rPr>
          <w:rFonts w:cs="Tahoma"/>
          <w:bCs/>
          <w:i/>
        </w:rPr>
        <w:t>Tabela nr 2</w:t>
      </w:r>
    </w:p>
    <w:p w:rsidR="00C06616" w:rsidRDefault="00C06616" w:rsidP="00C06616">
      <w:pPr>
        <w:pStyle w:val="Standard"/>
        <w:autoSpaceDE w:val="0"/>
        <w:rPr>
          <w:rFonts w:cs="Tahoma"/>
          <w:bCs/>
          <w:i/>
        </w:rPr>
      </w:pPr>
    </w:p>
    <w:tbl>
      <w:tblPr>
        <w:tblW w:w="1059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7941"/>
        <w:gridCol w:w="1986"/>
      </w:tblGrid>
      <w:tr w:rsidR="00C06616" w:rsidTr="00C06616">
        <w:tc>
          <w:tcPr>
            <w:tcW w:w="10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u w:val="single"/>
              </w:rPr>
              <w:t>Punkty dodatnie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  <w:u w:val="single"/>
              </w:rPr>
            </w:pP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l.p.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Zachowanie ucznia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pkt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 xml:space="preserve">Zwycięstwo </w:t>
            </w:r>
            <w:r>
              <w:rPr>
                <w:rFonts w:cs="Tahoma"/>
              </w:rPr>
              <w:t>w konkursie przedmiotowym lub w zawodach sportowych na szczeblu wojewódzkim  lub ogólnopolskim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50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spacing w:line="276" w:lineRule="auto"/>
            </w:pPr>
            <w:r>
              <w:rPr>
                <w:rFonts w:cs="Tahoma"/>
                <w:b/>
                <w:bCs/>
              </w:rPr>
              <w:t>Udział</w:t>
            </w:r>
            <w:r>
              <w:rPr>
                <w:rFonts w:cs="Tahoma"/>
                <w:bCs/>
              </w:rPr>
              <w:t xml:space="preserve"> </w:t>
            </w:r>
            <w:r>
              <w:rPr>
                <w:rFonts w:cs="Tahoma"/>
              </w:rPr>
              <w:t>w konkursie przedmiotowym lub w zawodach sportowych na szczeblu wojewódzkim lub ogólnopolskim</w:t>
            </w:r>
          </w:p>
          <w:p w:rsidR="00C06616" w:rsidRDefault="00C06616">
            <w:pPr>
              <w:pStyle w:val="Standard"/>
              <w:spacing w:line="276" w:lineRule="auto"/>
            </w:pPr>
            <w:r>
              <w:rPr>
                <w:rFonts w:cs="Tahoma"/>
              </w:rPr>
              <w:t xml:space="preserve">Udział </w:t>
            </w:r>
            <w:r>
              <w:rPr>
                <w:rFonts w:cs="Tahoma"/>
                <w:b/>
              </w:rPr>
              <w:t>w finale</w:t>
            </w:r>
            <w:r>
              <w:rPr>
                <w:rFonts w:cs="Tahoma"/>
              </w:rPr>
              <w:t xml:space="preserve"> takiego konkursu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20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Zwycięstwo w konkursie lub w zawodach sportowych międzyszkolnych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20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Udział w konkursie lub zawodach sportowych międzyszkolnych</w:t>
            </w:r>
          </w:p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</w:rPr>
              <w:t xml:space="preserve">Udział </w:t>
            </w:r>
            <w:r>
              <w:rPr>
                <w:rFonts w:cs="Tahoma"/>
                <w:b/>
              </w:rPr>
              <w:t>w finale</w:t>
            </w:r>
            <w:r>
              <w:rPr>
                <w:rFonts w:cs="Tahoma"/>
              </w:rPr>
              <w:t xml:space="preserve">  konkursu lub zawodów sportowych międzyszkolnych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15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 xml:space="preserve">Finalista konkursu szkolnego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6</w:t>
            </w:r>
            <w:r w:rsidR="00C06616"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</w:rPr>
              <w:t xml:space="preserve">Efektywne pełnienie </w:t>
            </w:r>
            <w:r>
              <w:rPr>
                <w:rFonts w:cs="TimesNewRomanPSMT"/>
                <w:b/>
              </w:rPr>
              <w:t>funkcji w szkole</w:t>
            </w:r>
            <w:r>
              <w:rPr>
                <w:rFonts w:cs="TimesNewRomanPSMT"/>
              </w:rPr>
              <w:t xml:space="preserve"> (przewodniczący SU ,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imesNewRomanPSMT"/>
              </w:rPr>
            </w:pPr>
            <w:r>
              <w:rPr>
                <w:rFonts w:cs="TimesNewRomanPSMT"/>
              </w:rPr>
              <w:t>inne funkcje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/>
                <w:bCs/>
              </w:rPr>
              <w:t xml:space="preserve"> </w:t>
            </w:r>
            <w:r>
              <w:rPr>
                <w:rFonts w:cs="Tahoma"/>
                <w:bCs/>
              </w:rPr>
              <w:t>(raz w miesiącu)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7</w:t>
            </w:r>
            <w:r w:rsidR="00C06616"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</w:rPr>
              <w:t xml:space="preserve">Efektywne pełnienie </w:t>
            </w:r>
            <w:r>
              <w:rPr>
                <w:rFonts w:cs="TimesNewRomanPSMT"/>
                <w:b/>
              </w:rPr>
              <w:t>funkcji w klasie</w:t>
            </w:r>
            <w:r>
              <w:rPr>
                <w:rFonts w:cs="TimesNewRomanPSMT"/>
              </w:rPr>
              <w:t xml:space="preserve"> (przewodniczący, dyżurny, inne funkcje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(raz w miesiącu)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8</w:t>
            </w:r>
            <w:r w:rsidR="00C06616"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Praca na rzecz szkoły</w:t>
            </w:r>
            <w:r>
              <w:rPr>
                <w:rFonts w:cs="TimesNewRomanPSMT"/>
              </w:rPr>
              <w:t xml:space="preserve"> - </w:t>
            </w:r>
            <w:r>
              <w:t xml:space="preserve"> </w:t>
            </w:r>
            <w:r>
              <w:rPr>
                <w:rFonts w:cs="TimesNewRomanPSMT"/>
              </w:rPr>
              <w:t>pomoc w bibliotece, wykonanie pomocy naukowych, drobne</w:t>
            </w:r>
            <w:r>
              <w:t xml:space="preserve"> </w:t>
            </w:r>
            <w:r>
              <w:rPr>
                <w:rFonts w:cs="TimesNewRomanPSMT"/>
              </w:rPr>
              <w:t xml:space="preserve">prace porządkowe, </w:t>
            </w:r>
            <w:proofErr w:type="spellStart"/>
            <w:r>
              <w:rPr>
                <w:rFonts w:cs="TimesNewRomanPSMT"/>
              </w:rPr>
              <w:t>itd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5 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9</w:t>
            </w:r>
            <w:r w:rsidR="00C06616"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Udział w uroczystościach</w:t>
            </w:r>
            <w:r>
              <w:rPr>
                <w:rFonts w:cs="TimesNewRomanPSMT"/>
              </w:rPr>
              <w:t xml:space="preserve"> szkolnych,  pomoc w przygotowaniu imprezy szkolnej (dekoracje, rola w przedstawieniu, itp.)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  <w:r w:rsidR="00C06616">
              <w:rPr>
                <w:rFonts w:cs="Tahoma"/>
                <w:b/>
                <w:bCs/>
              </w:rPr>
              <w:t xml:space="preserve"> – 15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</w:t>
            </w:r>
            <w:r w:rsidR="00C06616"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Praca na rzecz klasy</w:t>
            </w:r>
            <w:r>
              <w:rPr>
                <w:rFonts w:cs="TimesNewRomanPSMT"/>
              </w:rPr>
              <w:t xml:space="preserve"> </w:t>
            </w:r>
            <w:r>
              <w:t xml:space="preserve"> </w:t>
            </w:r>
            <w:r>
              <w:rPr>
                <w:rFonts w:cs="TimesNewRomanPSMT"/>
              </w:rPr>
              <w:t>przygotowanie gazetki, prowadzenie kroniki klasy, itp.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 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 w:rsidP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lastRenderedPageBreak/>
              <w:t>1</w:t>
            </w:r>
            <w:r w:rsidR="00162C59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Pomoc kolegom w nauce, koleżeńska postawa wobec innych</w:t>
            </w:r>
            <w:r>
              <w:rPr>
                <w:rFonts w:cs="TimesNewRomanPSMT"/>
              </w:rPr>
              <w:t xml:space="preserve"> 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  <w:r w:rsidR="00C06616">
              <w:rPr>
                <w:rFonts w:cs="Tahoma"/>
                <w:b/>
                <w:bCs/>
              </w:rPr>
              <w:t xml:space="preserve"> – 10</w:t>
            </w:r>
          </w:p>
          <w:p w:rsidR="00C06616" w:rsidRDefault="00C06616" w:rsidP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</w:t>
            </w:r>
            <w:r w:rsidR="00162C59">
              <w:rPr>
                <w:rFonts w:cs="Tahoma"/>
                <w:bCs/>
              </w:rPr>
              <w:t>każdorazowo</w:t>
            </w:r>
            <w:r>
              <w:rPr>
                <w:rFonts w:cs="Tahoma"/>
                <w:bCs/>
              </w:rPr>
              <w:t>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 w:rsidP="00162C59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</w:t>
            </w:r>
            <w:r w:rsidR="00162C59">
              <w:rPr>
                <w:rFonts w:cs="Tahoma"/>
                <w:b/>
                <w:bCs/>
              </w:rPr>
              <w:t>2</w:t>
            </w:r>
            <w:r>
              <w:rPr>
                <w:rFonts w:cs="Tahoma"/>
                <w:b/>
                <w:bCs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 w:rsidP="00162C59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Działania wolontaryjne</w:t>
            </w:r>
            <w:r>
              <w:rPr>
                <w:rFonts w:cs="TimesNewRomanPSMT"/>
              </w:rPr>
              <w:t xml:space="preserve">, prace społeczne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  <w:r w:rsidR="00C06616">
              <w:rPr>
                <w:rFonts w:cs="Tahoma"/>
                <w:b/>
                <w:bCs/>
              </w:rPr>
              <w:t xml:space="preserve"> – 10</w:t>
            </w:r>
          </w:p>
          <w:p w:rsidR="00C06616" w:rsidRDefault="00C06616" w:rsidP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</w:t>
            </w:r>
            <w:r w:rsidR="00162C59">
              <w:rPr>
                <w:rFonts w:cs="Tahoma"/>
                <w:bCs/>
              </w:rPr>
              <w:t>każdorazowo</w:t>
            </w:r>
            <w:r>
              <w:rPr>
                <w:rFonts w:cs="Tahoma"/>
                <w:bCs/>
              </w:rPr>
              <w:t>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</w:rPr>
              <w:t xml:space="preserve">Inne pozytywne zachowania (nieujęte w poprzednich punktach) – </w:t>
            </w:r>
            <w:r>
              <w:rPr>
                <w:rFonts w:cs="TimesNewRomanPSMT"/>
                <w:b/>
                <w:u w:val="single"/>
              </w:rPr>
              <w:t>według uznania nauczyciela</w:t>
            </w:r>
            <w:r>
              <w:rPr>
                <w:rFonts w:cs="TimesNewRomanPSMT"/>
              </w:rPr>
              <w:t xml:space="preserve"> (itd. jednorazowa pomoc innej osobie, pojedyncze zachowanie godne pochwały i  naśladowania, itd.)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 </w:t>
            </w:r>
            <w:r w:rsidR="00162C59">
              <w:rPr>
                <w:rFonts w:cs="Tahoma"/>
                <w:b/>
                <w:bCs/>
              </w:rPr>
              <w:t xml:space="preserve">5 – </w:t>
            </w:r>
            <w:r>
              <w:rPr>
                <w:rFonts w:cs="Tahoma"/>
                <w:b/>
                <w:bCs/>
              </w:rPr>
              <w:t>10</w:t>
            </w:r>
            <w:r w:rsidR="00162C59">
              <w:rPr>
                <w:rFonts w:cs="Tahoma"/>
                <w:b/>
                <w:bCs/>
              </w:rPr>
              <w:t xml:space="preserve"> 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/>
                <w:bCs/>
              </w:rPr>
              <w:t xml:space="preserve">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</w:rPr>
              <w:t xml:space="preserve">Premia </w:t>
            </w:r>
            <w:r>
              <w:t>z</w:t>
            </w:r>
            <w:r>
              <w:rPr>
                <w:bCs/>
              </w:rPr>
              <w:t>a całkowity</w:t>
            </w:r>
            <w:r>
              <w:rPr>
                <w:b/>
                <w:bCs/>
              </w:rPr>
              <w:t xml:space="preserve"> brak punktów ujemnych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59" w:rsidRDefault="00162C59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</w:t>
            </w:r>
            <w:r w:rsidR="00C06616">
              <w:rPr>
                <w:rFonts w:cs="Tahoma"/>
                <w:b/>
                <w:bCs/>
              </w:rPr>
              <w:t xml:space="preserve">0 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</w:rPr>
              <w:t>(raz w semestrze)</w:t>
            </w:r>
          </w:p>
        </w:tc>
      </w:tr>
    </w:tbl>
    <w:p w:rsidR="00C06616" w:rsidRDefault="00C06616" w:rsidP="00C06616">
      <w:pPr>
        <w:pStyle w:val="Standard"/>
        <w:autoSpaceDE w:val="0"/>
        <w:rPr>
          <w:rFonts w:cs="Tahoma"/>
          <w:b/>
          <w:bCs/>
        </w:rPr>
      </w:pPr>
    </w:p>
    <w:p w:rsidR="00C06616" w:rsidRDefault="00C06616" w:rsidP="00C06616">
      <w:pPr>
        <w:pStyle w:val="Standard"/>
        <w:autoSpaceDE w:val="0"/>
        <w:rPr>
          <w:rFonts w:cs="Tahoma"/>
          <w:bCs/>
          <w:i/>
        </w:rPr>
      </w:pPr>
      <w:r>
        <w:rPr>
          <w:rFonts w:cs="Tahoma"/>
          <w:bCs/>
          <w:i/>
        </w:rPr>
        <w:t>Tabela nr 3</w:t>
      </w:r>
    </w:p>
    <w:p w:rsidR="00C06616" w:rsidRDefault="00C06616" w:rsidP="00C06616">
      <w:pPr>
        <w:pStyle w:val="Standard"/>
        <w:autoSpaceDE w:val="0"/>
        <w:rPr>
          <w:rFonts w:cs="Tahoma"/>
          <w:bCs/>
          <w:i/>
        </w:rPr>
      </w:pPr>
    </w:p>
    <w:tbl>
      <w:tblPr>
        <w:tblW w:w="10575" w:type="dxa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374"/>
        <w:gridCol w:w="2553"/>
      </w:tblGrid>
      <w:tr w:rsidR="00C06616" w:rsidTr="00C06616">
        <w:tc>
          <w:tcPr>
            <w:tcW w:w="10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u w:val="single"/>
              </w:rPr>
              <w:t>Punkty ujemne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Zachowanie ucznia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pkt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Spóźnianie</w:t>
            </w:r>
            <w:r>
              <w:rPr>
                <w:rFonts w:cs="Tahoma"/>
              </w:rPr>
              <w:t xml:space="preserve"> się na lekcje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3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spacing w:line="276" w:lineRule="auto"/>
            </w:pPr>
            <w:r>
              <w:rPr>
                <w:rFonts w:cs="Tahoma"/>
              </w:rPr>
              <w:t>Brak obuwia zmiennego, brak zeszytu korespondencji,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3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</w:rPr>
              <w:t xml:space="preserve">Uciążliwe </w:t>
            </w:r>
            <w:r>
              <w:rPr>
                <w:rFonts w:cs="Tahoma"/>
                <w:b/>
              </w:rPr>
              <w:t>przeszkadzanie</w:t>
            </w:r>
            <w:r>
              <w:rPr>
                <w:rFonts w:cs="Tahoma"/>
              </w:rPr>
              <w:t xml:space="preserve"> na lekcjach (dotyczy jednej jednostki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lekcyjnej), np.: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- chodzenie po klasie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- odpowiedzi bez podniesienia ręki, rozmowy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  <w:u w:val="single"/>
              </w:rPr>
            </w:pPr>
            <w:r>
              <w:rPr>
                <w:rFonts w:cs="Tahoma"/>
                <w:bCs/>
                <w:u w:val="single"/>
              </w:rPr>
              <w:t>Po zastosowaniu 3.ostrzeżeń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Niewykonanie polecenia</w:t>
            </w:r>
            <w:r>
              <w:rPr>
                <w:rFonts w:cs="Tahoma"/>
              </w:rPr>
              <w:t xml:space="preserve"> nauczyciela, pracownika szkoły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5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Zniszczenie mienia</w:t>
            </w:r>
            <w:r>
              <w:rPr>
                <w:rFonts w:cs="Tahoma"/>
              </w:rPr>
              <w:t xml:space="preserve"> szkolnego i publicznego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5 - 30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(naprawienie szkody)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  <w:bCs/>
              </w:rPr>
              <w:t>Samodzielne wyjście</w:t>
            </w:r>
            <w:r>
              <w:rPr>
                <w:rFonts w:cs="Tahoma"/>
                <w:bCs/>
              </w:rPr>
              <w:t xml:space="preserve"> (opuszczenie) z lekcji bez usprawiedliwienia, w tym w</w:t>
            </w:r>
            <w:r>
              <w:rPr>
                <w:rFonts w:cs="Tahoma"/>
              </w:rPr>
              <w:t>yjście w czasie przerwy poza teren szkoły bez zezwolenia (każde)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/>
                <w:bCs/>
              </w:rPr>
              <w:t xml:space="preserve">20 </w:t>
            </w:r>
            <w:r>
              <w:rPr>
                <w:rFonts w:cs="Tahoma"/>
                <w:b/>
                <w:bCs/>
              </w:rPr>
              <w:br/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 w:rsidP="00E77C0E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 xml:space="preserve">Niewywiązywanie </w:t>
            </w:r>
            <w:r>
              <w:rPr>
                <w:rFonts w:cs="Tahoma"/>
              </w:rPr>
              <w:t xml:space="preserve">się z powierzonych zadań 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3E6C30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5 </w:t>
            </w:r>
            <w:r w:rsidRPr="003E6C30"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Aroganckie zachowanie</w:t>
            </w:r>
            <w:r>
              <w:rPr>
                <w:rFonts w:cs="Tahoma"/>
              </w:rPr>
              <w:t xml:space="preserve"> w stosunku do pracowników szkoły, wulgarne gesty, ośmieszanie, obrażanie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20 – 40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</w:rPr>
              <w:t xml:space="preserve">Stwierdzone </w:t>
            </w:r>
            <w:r>
              <w:rPr>
                <w:rFonts w:cs="Tahoma"/>
                <w:b/>
              </w:rPr>
              <w:t>zaczepianie słowne lub fizyczne rówieśników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(dokuczanie, ubliżanie, wulgarne słownictwo)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3E6C30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</w:t>
            </w:r>
            <w:r w:rsidR="00C06616">
              <w:rPr>
                <w:rFonts w:cs="Tahoma"/>
                <w:b/>
                <w:bCs/>
              </w:rPr>
              <w:t xml:space="preserve">0 – </w:t>
            </w:r>
            <w:r>
              <w:rPr>
                <w:rFonts w:cs="Tahoma"/>
                <w:b/>
                <w:bCs/>
              </w:rPr>
              <w:t>3</w:t>
            </w:r>
            <w:r w:rsidR="00C06616">
              <w:rPr>
                <w:rFonts w:cs="Tahoma"/>
                <w:b/>
                <w:bCs/>
              </w:rPr>
              <w:t>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 xml:space="preserve">Pobicie </w:t>
            </w:r>
            <w:r>
              <w:rPr>
                <w:rFonts w:cs="Tahoma"/>
              </w:rPr>
              <w:t>lub udział w bójce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30 – 50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Niewłaściwe</w:t>
            </w:r>
            <w:r>
              <w:rPr>
                <w:rFonts w:cs="Tahoma"/>
              </w:rPr>
              <w:t>, niekulturalne, niegrzeczne, lekceważące zachowanie  wobec innych , na uroczystościach, śmiecenie,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10 – 20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Kradzież, wyłudzanie pieniędzy lub innych rzeczy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</w:rPr>
              <w:t xml:space="preserve">Zachowania </w:t>
            </w:r>
            <w:r>
              <w:rPr>
                <w:rFonts w:cs="Tahoma"/>
                <w:b/>
              </w:rPr>
              <w:t>zagrażające zdrowiu</w:t>
            </w:r>
            <w:r>
              <w:rPr>
                <w:rFonts w:cs="Tahoma"/>
              </w:rPr>
              <w:t xml:space="preserve"> bądź życiu innych lub sobie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30 – 40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Stosowanie używek</w:t>
            </w:r>
            <w:r>
              <w:rPr>
                <w:rFonts w:cs="Tahoma"/>
              </w:rPr>
              <w:t xml:space="preserve"> ( alkohol, papierosy, narkotyki) – </w:t>
            </w:r>
            <w:r>
              <w:rPr>
                <w:rFonts w:cs="Tahoma"/>
                <w:i/>
                <w:iCs/>
              </w:rPr>
              <w:t>również poza szkołą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Podrobienie podpisu</w:t>
            </w:r>
            <w:r>
              <w:rPr>
                <w:rFonts w:cs="Tahoma"/>
              </w:rPr>
              <w:t>, oceny, sfałszowanie usprawiedliwienia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40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Używanie telefonów komórkowych</w:t>
            </w:r>
            <w:r>
              <w:rPr>
                <w:rFonts w:cs="Tahoma"/>
              </w:rPr>
              <w:t>, odtwarzaczy MP3,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bawienie się na lekcjach- z wyjątkiem sytuacji na polecenie nauczyciela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Niestosowny strój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5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ahoma"/>
                <w:b/>
              </w:rPr>
              <w:t>Konflikt z prawem</w:t>
            </w:r>
            <w:r>
              <w:rPr>
                <w:rFonts w:cs="Tahoma"/>
              </w:rPr>
              <w:t xml:space="preserve"> (potwierdzony notatką KMP lub Sądu</w:t>
            </w:r>
          </w:p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Rodzinnego i Nieletnich)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Nagrywanie filmów</w:t>
            </w:r>
            <w:r>
              <w:rPr>
                <w:rFonts w:cs="TimesNewRomanPSMT"/>
              </w:rPr>
              <w:t>, robienie zdjęć bez zgody osób zainteresowanych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20 – 30 </w:t>
            </w:r>
            <w:r>
              <w:rPr>
                <w:rFonts w:cs="Tahoma"/>
                <w:bCs/>
              </w:rPr>
              <w:t>(każdorazowo)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</w:pPr>
            <w:r>
              <w:rPr>
                <w:rFonts w:cs="TimesNewRomanPSMT"/>
                <w:b/>
              </w:rPr>
              <w:t>Rozpowszechnianie materiałów</w:t>
            </w:r>
            <w:r>
              <w:rPr>
                <w:rFonts w:cs="TimesNewRomanPSMT"/>
              </w:rPr>
              <w:t xml:space="preserve"> dotyczących n-li lub uczniów (mających na celu naruszenie dóbr osobistych) słownie lub używając nowoczesnych środków gromadzenia i przekazu danych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50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lastRenderedPageBreak/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imesNewRomanPSMT"/>
              </w:rPr>
            </w:pPr>
            <w:r>
              <w:rPr>
                <w:rFonts w:cs="TimesNewRomanPSMT"/>
              </w:rPr>
              <w:t>Przetrzymywanie książek w bibliotece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/>
                <w:bCs/>
              </w:rPr>
              <w:t xml:space="preserve">5 </w:t>
            </w:r>
            <w:r>
              <w:rPr>
                <w:rFonts w:cs="Tahoma"/>
                <w:bCs/>
              </w:rPr>
              <w:t>za każdy miesiąc</w:t>
            </w:r>
          </w:p>
        </w:tc>
      </w:tr>
      <w:tr w:rsidR="00C06616" w:rsidTr="00C066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rPr>
                <w:rFonts w:cs="TimesNewRomanPSMT"/>
              </w:rPr>
            </w:pPr>
            <w:r>
              <w:rPr>
                <w:rFonts w:cs="TimesNewRomanPSMT"/>
              </w:rPr>
              <w:t>Inne negatywne zachowania (nieujęte w poprzednich punktach) – według uznania nauczyciela (np. kłamstwo, brak tolerancji wobec innych, itd.)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616" w:rsidRDefault="00C06616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cs="Tahoma"/>
                <w:b/>
                <w:bCs/>
              </w:rPr>
              <w:t xml:space="preserve">5 </w:t>
            </w:r>
            <w:r>
              <w:rPr>
                <w:rFonts w:cs="Tahoma"/>
                <w:bCs/>
              </w:rPr>
              <w:t>(każdorazowo)</w:t>
            </w:r>
          </w:p>
        </w:tc>
      </w:tr>
    </w:tbl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16"/>
          <w:szCs w:val="16"/>
        </w:rPr>
      </w:pP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color w:val="000000"/>
          <w:sz w:val="26"/>
          <w:szCs w:val="26"/>
        </w:rPr>
        <w:t>Zwiększenie liczby punktów lub ich utratę potwierdza się w zeszycie klasowym wychowawcy.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b/>
          <w:sz w:val="26"/>
          <w:szCs w:val="26"/>
        </w:rPr>
        <w:t xml:space="preserve">Każdy nauczyciel </w:t>
      </w:r>
      <w:r>
        <w:rPr>
          <w:rFonts w:cs="Tahoma"/>
          <w:sz w:val="26"/>
          <w:szCs w:val="26"/>
        </w:rPr>
        <w:t>za konkretne zachowania ma prawo wpisać określonemu uczniowi punkty dodatnie lub ujemne.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Bardzo ważne uwagi i spostrzeżenia dotyczące zachowania ucznia, nauczyciele  zapisują w jego zeszycie  korespondencji.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Uczeń ma prawo do zapoznania się z liczbą zgromadzonych punktów.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Uczeń ma prawo do upomnienia się o wpis punktów dodatnich wynikających z zapisów            w tabeli nr 2.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Uczeń nie może uzyskać oceny wzorowej, jeśli posiada na koncie (poza dodatnimi</w:t>
      </w:r>
    </w:p>
    <w:p w:rsidR="00C06616" w:rsidRDefault="00C06616" w:rsidP="00C06616">
      <w:pPr>
        <w:pStyle w:val="Standard"/>
        <w:autoSpaceDE w:val="0"/>
        <w:ind w:left="108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punktami) co najmniej </w:t>
      </w:r>
      <w:r>
        <w:rPr>
          <w:rFonts w:cs="Tahoma"/>
          <w:b/>
          <w:color w:val="000000"/>
          <w:sz w:val="26"/>
          <w:szCs w:val="26"/>
        </w:rPr>
        <w:t xml:space="preserve">20 </w:t>
      </w:r>
      <w:r>
        <w:rPr>
          <w:rFonts w:cs="Tahoma"/>
          <w:color w:val="000000"/>
          <w:sz w:val="26"/>
          <w:szCs w:val="26"/>
        </w:rPr>
        <w:t>pu</w:t>
      </w:r>
      <w:r>
        <w:rPr>
          <w:rFonts w:cs="Tahoma"/>
          <w:sz w:val="26"/>
          <w:szCs w:val="26"/>
        </w:rPr>
        <w:t xml:space="preserve">nktów ujemnych. Uczeń nie może uzyskać oceny bardzo dobrej, jeśli posiada na koncie (poza dodatnimi punktami) co najmniej </w:t>
      </w:r>
      <w:r>
        <w:rPr>
          <w:rFonts w:cs="Tahoma"/>
          <w:b/>
          <w:sz w:val="26"/>
          <w:szCs w:val="26"/>
        </w:rPr>
        <w:t xml:space="preserve">50 </w:t>
      </w:r>
      <w:r>
        <w:rPr>
          <w:rFonts w:cs="Tahoma"/>
          <w:sz w:val="26"/>
          <w:szCs w:val="26"/>
        </w:rPr>
        <w:t>punktów ujemnych.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imesNewRomanPS-BoldMT"/>
          <w:color w:val="000000"/>
          <w:sz w:val="26"/>
          <w:szCs w:val="26"/>
        </w:rPr>
        <w:t>Uczeń, który wszedł w konflikt z prawem skutkujący wszczęciem postępowania w Sądzie lub na Policji, nie może otrzymać na koniec roku oceny wyższej, niż poprawna.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Gdy uczeń jest zagrożony oceną naganną, wychowawca podaje ocenę do wiadomości ucznia i jego rodziców/ prawnych opiekunów na miesiąc przed klasyfikacją śródroczną / roczną.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Po zsumowaniu wszystkich punktów uzyskanych w semestrze wychowawca wystawia uczniowi ocenę zgodnie z tabelą nr 1.</w:t>
      </w:r>
    </w:p>
    <w:p w:rsidR="00C06616" w:rsidRDefault="00C06616" w:rsidP="00C06616">
      <w:pPr>
        <w:pStyle w:val="Standard"/>
        <w:numPr>
          <w:ilvl w:val="0"/>
          <w:numId w:val="2"/>
        </w:numPr>
        <w:autoSpaceDE w:val="0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Uczeń rozpoczyna drugi semestr z nowym kredytem  punktów w zależności od śródrocznej oceny zachowania, zgodnie z tabelą:</w:t>
      </w:r>
    </w:p>
    <w:p w:rsidR="00C06616" w:rsidRDefault="00C06616" w:rsidP="00C06616">
      <w:pPr>
        <w:pStyle w:val="Standard"/>
        <w:autoSpaceDE w:val="0"/>
        <w:ind w:left="1080"/>
        <w:rPr>
          <w:rFonts w:cs="Tahoma"/>
          <w:sz w:val="26"/>
          <w:szCs w:val="2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404"/>
        <w:gridCol w:w="4405"/>
      </w:tblGrid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Śródroczna ocena zachowania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Kredyt punktów na drugi semestr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Wzorowe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150 pkt.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Bardzo dobre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125 pkt.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Dobre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100 pkt.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Poprawne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100 pkt.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Nieodpowiednie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75 pkt.</w:t>
            </w:r>
          </w:p>
        </w:tc>
      </w:tr>
      <w:tr w:rsidR="00C06616" w:rsidTr="00C06616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Naganne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16" w:rsidRDefault="00C06616">
            <w:pPr>
              <w:pStyle w:val="Standard"/>
              <w:autoSpaceDE w:val="0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 xml:space="preserve">  50 pkt.</w:t>
            </w:r>
          </w:p>
        </w:tc>
      </w:tr>
    </w:tbl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Akapitzlist"/>
        <w:ind w:left="6384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 nr 2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Ocena innych nauczycieli</w:t>
      </w:r>
    </w:p>
    <w:p w:rsidR="00C06616" w:rsidRDefault="00C06616" w:rsidP="00C06616">
      <w:pPr>
        <w:pStyle w:val="Standard"/>
        <w:autoSpaceDE w:val="0"/>
        <w:jc w:val="both"/>
        <w:rPr>
          <w:rFonts w:cs="Tahoma"/>
          <w:sz w:val="26"/>
          <w:szCs w:val="26"/>
        </w:rPr>
      </w:pPr>
    </w:p>
    <w:p w:rsidR="00C06616" w:rsidRDefault="00C06616" w:rsidP="00C06616">
      <w:pPr>
        <w:pStyle w:val="Standard"/>
        <w:numPr>
          <w:ilvl w:val="0"/>
          <w:numId w:val="3"/>
        </w:num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Nauczyciel danego przedmiotu wystawia </w:t>
      </w:r>
      <w:r>
        <w:rPr>
          <w:bCs/>
          <w:i/>
          <w:sz w:val="26"/>
          <w:szCs w:val="26"/>
        </w:rPr>
        <w:t xml:space="preserve"> </w:t>
      </w:r>
      <w:r>
        <w:rPr>
          <w:bCs/>
          <w:sz w:val="26"/>
          <w:szCs w:val="26"/>
        </w:rPr>
        <w:t>uczniowi ocenę zachowania biorąc pod uwagę przygotowanie ucznia do zajęć i wkład pracy adekwatny do możliwości ucznia.</w:t>
      </w:r>
    </w:p>
    <w:p w:rsidR="00C06616" w:rsidRDefault="00C06616" w:rsidP="00C06616">
      <w:pPr>
        <w:pStyle w:val="Standard"/>
        <w:numPr>
          <w:ilvl w:val="0"/>
          <w:numId w:val="3"/>
        </w:numPr>
        <w:autoSpaceDE w:val="0"/>
        <w:jc w:val="both"/>
        <w:rPr>
          <w:rFonts w:cs="Tahoma"/>
          <w:sz w:val="26"/>
          <w:szCs w:val="26"/>
        </w:rPr>
      </w:pPr>
      <w:r>
        <w:rPr>
          <w:bCs/>
          <w:sz w:val="26"/>
          <w:szCs w:val="26"/>
        </w:rPr>
        <w:t>Oceniany uczeń może uzyskać od każdego nauczyciela od 1 (naganne) do 6 (wzorowe) punktów, co łącznie daje od 11 do 66 punktów</w:t>
      </w:r>
    </w:p>
    <w:p w:rsidR="00C06616" w:rsidRDefault="00C06616" w:rsidP="00C06616">
      <w:pPr>
        <w:pStyle w:val="Standard"/>
        <w:numPr>
          <w:ilvl w:val="0"/>
          <w:numId w:val="3"/>
        </w:numPr>
        <w:autoSpaceDE w:val="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Uzyskane punkty przelicza się na oceny według skali:  </w:t>
      </w:r>
    </w:p>
    <w:p w:rsidR="00C06616" w:rsidRDefault="00C06616" w:rsidP="00C06616">
      <w:pPr>
        <w:pStyle w:val="Standard"/>
        <w:autoSpaceDE w:val="0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left="12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66 – 61</w:t>
      </w:r>
      <w:r>
        <w:rPr>
          <w:bCs/>
          <w:sz w:val="26"/>
          <w:szCs w:val="26"/>
        </w:rPr>
        <w:tab/>
        <w:t>wzorowe</w:t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60 – 50</w:t>
      </w:r>
      <w:r>
        <w:rPr>
          <w:bCs/>
          <w:sz w:val="26"/>
          <w:szCs w:val="26"/>
        </w:rPr>
        <w:tab/>
        <w:t>bardzo dobre</w:t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49 – 39</w:t>
      </w:r>
      <w:r>
        <w:rPr>
          <w:bCs/>
          <w:sz w:val="26"/>
          <w:szCs w:val="26"/>
        </w:rPr>
        <w:tab/>
        <w:t>dobre</w:t>
      </w:r>
      <w:r>
        <w:rPr>
          <w:bCs/>
          <w:sz w:val="26"/>
          <w:szCs w:val="26"/>
        </w:rPr>
        <w:tab/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38 – 28</w:t>
      </w:r>
      <w:r>
        <w:rPr>
          <w:bCs/>
          <w:sz w:val="26"/>
          <w:szCs w:val="26"/>
        </w:rPr>
        <w:tab/>
        <w:t>poprawne</w:t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27 – 17</w:t>
      </w:r>
      <w:r>
        <w:rPr>
          <w:bCs/>
          <w:sz w:val="26"/>
          <w:szCs w:val="26"/>
        </w:rPr>
        <w:tab/>
        <w:t>nieodpowiednie</w:t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16 – 11</w:t>
      </w:r>
      <w:r>
        <w:rPr>
          <w:bCs/>
          <w:sz w:val="26"/>
          <w:szCs w:val="26"/>
        </w:rPr>
        <w:tab/>
        <w:t>naganne</w:t>
      </w: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Standard"/>
        <w:autoSpaceDE w:val="0"/>
        <w:ind w:firstLine="708"/>
        <w:rPr>
          <w:bCs/>
          <w:sz w:val="26"/>
          <w:szCs w:val="26"/>
        </w:rPr>
      </w:pPr>
    </w:p>
    <w:p w:rsidR="00C06616" w:rsidRDefault="00C06616" w:rsidP="00C06616">
      <w:pPr>
        <w:pStyle w:val="Akapitzlist"/>
        <w:ind w:left="6384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 nr 3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Ocena uczniów i samoocena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C06616" w:rsidRDefault="00C06616" w:rsidP="00C06616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:rsidR="00C06616" w:rsidRDefault="00C06616" w:rsidP="00C066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Uczniowie dokonują oceny zachowania kolegów oraz samooceny zgodnie ze sposobem ustalonym przez wychowawcę klasy.</w:t>
      </w:r>
    </w:p>
    <w:p w:rsidR="00C06616" w:rsidRDefault="00C06616" w:rsidP="00C066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74DB7" w:rsidRDefault="00874DB7"/>
    <w:sectPr w:rsidR="00874DB7" w:rsidSect="00C06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5C6D"/>
    <w:multiLevelType w:val="hybridMultilevel"/>
    <w:tmpl w:val="5D4A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07A2E"/>
    <w:multiLevelType w:val="hybridMultilevel"/>
    <w:tmpl w:val="3F0C2A7E"/>
    <w:lvl w:ilvl="0" w:tplc="53263AF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C1648"/>
    <w:multiLevelType w:val="hybridMultilevel"/>
    <w:tmpl w:val="5D4A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E43FA"/>
    <w:multiLevelType w:val="hybridMultilevel"/>
    <w:tmpl w:val="C3AE871E"/>
    <w:lvl w:ilvl="0" w:tplc="9B7EDA3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6616"/>
    <w:rsid w:val="00162C59"/>
    <w:rsid w:val="001A5900"/>
    <w:rsid w:val="00380656"/>
    <w:rsid w:val="003A42F4"/>
    <w:rsid w:val="003D2401"/>
    <w:rsid w:val="003E6C30"/>
    <w:rsid w:val="005B2DB7"/>
    <w:rsid w:val="005D4191"/>
    <w:rsid w:val="0078022C"/>
    <w:rsid w:val="00874DB7"/>
    <w:rsid w:val="00C06616"/>
    <w:rsid w:val="00E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40097-2948-4399-8756-F2BB5102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616"/>
    <w:pPr>
      <w:ind w:left="720"/>
      <w:contextualSpacing/>
    </w:pPr>
  </w:style>
  <w:style w:type="paragraph" w:customStyle="1" w:styleId="Standard">
    <w:name w:val="Standard"/>
    <w:rsid w:val="00C066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0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Gruszka</dc:creator>
  <cp:keywords/>
  <dc:description/>
  <cp:lastModifiedBy>RYSZARD</cp:lastModifiedBy>
  <cp:revision>10</cp:revision>
  <dcterms:created xsi:type="dcterms:W3CDTF">2015-08-31T12:27:00Z</dcterms:created>
  <dcterms:modified xsi:type="dcterms:W3CDTF">2016-10-05T06:15:00Z</dcterms:modified>
</cp:coreProperties>
</file>