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0D0" w:rsidRPr="009D50D0" w:rsidRDefault="009D50D0" w:rsidP="009D50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</w:t>
      </w:r>
      <w:r w:rsidR="00236743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736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50D0" w:rsidRPr="009D50D0" w:rsidRDefault="009D50D0" w:rsidP="009D5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0D0" w:rsidRPr="009D50D0" w:rsidRDefault="009D50D0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="00236743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2938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736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D5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. pomiędzy 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Zespołem Szkół Centrum Kształcenia Rolniczego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z siedzibą w Korolówce - Osadzie, adres: Korolówka-Osada 3, 22-200 Włodawa, NIP 5651199666, zwanym dalej </w:t>
      </w:r>
      <w:r w:rsidR="001C57B4" w:rsidRPr="001C57B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Zamawiającym</w:t>
      </w:r>
      <w:r w:rsidR="001C57B4"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 w:rsidRPr="001C57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reprezentowanym przez Dyrektora</w:t>
      </w:r>
      <w:r w:rsidRPr="009D50D0">
        <w:rPr>
          <w:rFonts w:ascii="Times New Roman" w:eastAsia="Times New Roman" w:hAnsi="Times New Roman" w:cs="Times New Roman"/>
          <w:bCs/>
          <w:sz w:val="24"/>
          <w:szCs w:val="24"/>
        </w:rPr>
        <w:t xml:space="preserve"> Zespołu Szkół Centrum Kształcenia Rolniczego Renatę Holaczuk,  działającego na podstawie powierzenia stanowiska z dnia 20.08.2020 r.,</w:t>
      </w:r>
    </w:p>
    <w:p w:rsidR="0087363C" w:rsidRDefault="0087363C" w:rsidP="0087363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63C">
        <w:rPr>
          <w:rFonts w:ascii="Times New Roman" w:hAnsi="Times New Roman" w:cs="Times New Roman"/>
          <w:sz w:val="24"/>
          <w:szCs w:val="24"/>
        </w:rPr>
        <w:t>a firmą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87363C">
        <w:rPr>
          <w:rFonts w:ascii="Times New Roman" w:hAnsi="Times New Roman" w:cs="Times New Roman"/>
          <w:sz w:val="24"/>
          <w:szCs w:val="24"/>
        </w:rPr>
        <w:t>.... zwaną dalej Dostawcą, reprezentowaną przez …………………………..................................... o następującej treści:</w:t>
      </w:r>
    </w:p>
    <w:p w:rsidR="001C58E2" w:rsidRPr="0087363C" w:rsidRDefault="001C58E2" w:rsidP="008736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87363C" w:rsidRPr="0087363C" w:rsidRDefault="0087363C" w:rsidP="0087363C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63C">
        <w:rPr>
          <w:rFonts w:ascii="Times New Roman" w:eastAsia="Times New Roman" w:hAnsi="Times New Roman" w:cs="Times New Roman"/>
          <w:sz w:val="24"/>
          <w:szCs w:val="24"/>
        </w:rPr>
        <w:t xml:space="preserve">Umowa została zawarta na podstawie przeprowadzonego postępowania o udzielenie zamówienia w trybie podstawowym na podstawie art. 275 pkt 1 ustawy z dnia 11 września 2019 r. – Prawo zamówień publicznych (tekst jedn. Dz.U. z 2024 r., poz. 1320 ze zm.)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87363C">
        <w:rPr>
          <w:rFonts w:ascii="Times New Roman" w:eastAsia="Times New Roman" w:hAnsi="Times New Roman" w:cs="Times New Roman"/>
          <w:bCs/>
          <w:sz w:val="24"/>
          <w:szCs w:val="24"/>
        </w:rPr>
        <w:t>akup i dostaw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Pr="0087363C">
        <w:rPr>
          <w:rFonts w:ascii="Times New Roman" w:eastAsia="Times New Roman" w:hAnsi="Times New Roman" w:cs="Times New Roman"/>
          <w:bCs/>
          <w:sz w:val="24"/>
          <w:szCs w:val="24"/>
        </w:rPr>
        <w:t xml:space="preserve"> peletu drzewnego na sezon grzewczy zimowo-wiosenny 2025 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7363C">
        <w:rPr>
          <w:rFonts w:ascii="Times New Roman" w:eastAsia="Times New Roman" w:hAnsi="Times New Roman" w:cs="Times New Roman"/>
          <w:sz w:val="24"/>
          <w:szCs w:val="24"/>
        </w:rPr>
        <w:t>do Zespołu Szkół Centrum Kształcenia Rolniczego w Korolówce-Osadzie.</w:t>
      </w:r>
    </w:p>
    <w:p w:rsidR="0087363C" w:rsidRDefault="0087363C" w:rsidP="0087363C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bCs/>
          <w:sz w:val="24"/>
          <w:szCs w:val="24"/>
        </w:rPr>
        <w:t xml:space="preserve">Treść umowy, w tym jej przedmiot oraz prawa i obowiązki, są określone, z uwagi </w:t>
      </w:r>
      <w:r w:rsidRPr="00960C4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na podstawę prawną oraz sposób jej zawarcia – zamówienia publiczne, też przez czynności w toku postępowania o zawarcie umowy w tym trybie, a w szczególności poprzez pytania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Dostawcy</w:t>
      </w:r>
      <w:r w:rsidRPr="00960C41">
        <w:rPr>
          <w:rFonts w:ascii="Times New Roman" w:eastAsia="Times New Roman" w:hAnsi="Times New Roman" w:cs="Times New Roman"/>
          <w:bCs/>
          <w:sz w:val="24"/>
          <w:szCs w:val="24"/>
        </w:rPr>
        <w:t xml:space="preserve"> o wyjaśnienie treści zapytania/ogłoszenia/SWZ oraz odpowiedzi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Zamawiającego</w:t>
      </w:r>
      <w:r w:rsidRPr="00960C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1580">
        <w:rPr>
          <w:rFonts w:ascii="Times New Roman" w:hAnsi="Times New Roman" w:cs="Times New Roman"/>
          <w:bCs/>
          <w:sz w:val="24"/>
          <w:szCs w:val="24"/>
        </w:rPr>
        <w:t>§</w:t>
      </w: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bCs/>
          <w:sz w:val="24"/>
          <w:szCs w:val="24"/>
        </w:rPr>
        <w:t>2.</w:t>
      </w:r>
    </w:p>
    <w:p w:rsidR="00186D93" w:rsidRPr="001C58E2" w:rsidRDefault="00186D93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7014" w:rsidRPr="00DC7014" w:rsidRDefault="001C58E2" w:rsidP="00DC701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Dostawca zobowiązuje się dostarczyć do siedziby zamawiającego</w:t>
      </w:r>
      <w:r w:rsidR="0087363C" w:rsidRPr="00873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63C" w:rsidRPr="00960C41">
        <w:rPr>
          <w:rFonts w:ascii="Times New Roman" w:eastAsia="Calibri" w:hAnsi="Times New Roman" w:cs="Times New Roman"/>
          <w:sz w:val="24"/>
          <w:szCs w:val="24"/>
        </w:rPr>
        <w:t>na adres</w:t>
      </w:r>
      <w:r w:rsidR="0087363C">
        <w:rPr>
          <w:rFonts w:ascii="Times New Roman" w:eastAsia="Calibri" w:hAnsi="Times New Roman" w:cs="Times New Roman"/>
          <w:sz w:val="24"/>
          <w:szCs w:val="24"/>
        </w:rPr>
        <w:t>:</w:t>
      </w:r>
      <w:r w:rsidR="0087363C" w:rsidRPr="00960C41">
        <w:rPr>
          <w:rFonts w:ascii="Times New Roman" w:eastAsia="Calibri" w:hAnsi="Times New Roman" w:cs="Times New Roman"/>
          <w:sz w:val="24"/>
          <w:szCs w:val="24"/>
        </w:rPr>
        <w:t xml:space="preserve"> Korolówka</w:t>
      </w:r>
      <w:r w:rsidR="0087363C">
        <w:rPr>
          <w:rFonts w:ascii="Times New Roman" w:eastAsia="Calibri" w:hAnsi="Times New Roman" w:cs="Times New Roman"/>
          <w:sz w:val="24"/>
          <w:szCs w:val="24"/>
        </w:rPr>
        <w:br/>
      </w:r>
      <w:r w:rsidR="0087363C" w:rsidRPr="00960C41">
        <w:rPr>
          <w:rFonts w:ascii="Times New Roman" w:eastAsia="Calibri" w:hAnsi="Times New Roman" w:cs="Times New Roman"/>
          <w:sz w:val="24"/>
          <w:szCs w:val="24"/>
        </w:rPr>
        <w:t>-Osada 16A</w:t>
      </w:r>
      <w:r w:rsidR="0087363C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87363C" w:rsidRPr="00960C41">
        <w:rPr>
          <w:rFonts w:ascii="Times New Roman" w:eastAsia="Calibri" w:hAnsi="Times New Roman" w:cs="Times New Roman"/>
          <w:sz w:val="24"/>
          <w:szCs w:val="24"/>
        </w:rPr>
        <w:t xml:space="preserve">na adres Korolówka-Osada </w:t>
      </w:r>
      <w:r w:rsidR="0087363C">
        <w:rPr>
          <w:rFonts w:ascii="Times New Roman" w:eastAsia="Calibri" w:hAnsi="Times New Roman" w:cs="Times New Roman"/>
          <w:sz w:val="24"/>
          <w:szCs w:val="24"/>
        </w:rPr>
        <w:t>1</w:t>
      </w:r>
      <w:r w:rsidR="0087363C" w:rsidRPr="00960C41">
        <w:rPr>
          <w:rFonts w:ascii="Times New Roman" w:eastAsia="Calibri" w:hAnsi="Times New Roman" w:cs="Times New Roman"/>
          <w:sz w:val="24"/>
          <w:szCs w:val="24"/>
        </w:rPr>
        <w:t xml:space="preserve">, 22-200 Włodawa, </w:t>
      </w:r>
      <w:r w:rsidR="002A13F4" w:rsidRPr="0042650D">
        <w:rPr>
          <w:rFonts w:ascii="Times New Roman" w:hAnsi="Times New Roman" w:cs="Times New Roman"/>
          <w:b/>
          <w:sz w:val="24"/>
          <w:szCs w:val="24"/>
        </w:rPr>
        <w:t>pellet drzewny</w:t>
      </w:r>
      <w:r w:rsidR="0042650D" w:rsidRPr="0042650D">
        <w:rPr>
          <w:b/>
        </w:rPr>
        <w:t xml:space="preserve"> </w:t>
      </w:r>
      <w:r w:rsidR="0042650D" w:rsidRPr="0042650D">
        <w:rPr>
          <w:rFonts w:ascii="Times New Roman" w:hAnsi="Times New Roman" w:cs="Times New Roman"/>
          <w:b/>
          <w:sz w:val="24"/>
          <w:szCs w:val="24"/>
        </w:rPr>
        <w:t>w</w:t>
      </w:r>
      <w:r w:rsidR="0042650D" w:rsidRPr="0042650D">
        <w:rPr>
          <w:rFonts w:ascii="Times New Roman" w:hAnsi="Times New Roman" w:cs="Times New Roman"/>
          <w:sz w:val="24"/>
          <w:szCs w:val="24"/>
        </w:rPr>
        <w:t xml:space="preserve"> </w:t>
      </w:r>
      <w:r w:rsidR="0042650D" w:rsidRPr="0042650D">
        <w:rPr>
          <w:rFonts w:ascii="Times New Roman" w:hAnsi="Times New Roman" w:cs="Times New Roman"/>
          <w:b/>
          <w:sz w:val="24"/>
          <w:szCs w:val="24"/>
        </w:rPr>
        <w:t>klasie A1</w:t>
      </w:r>
      <w:r w:rsidR="0087363C" w:rsidRPr="0087363C">
        <w:rPr>
          <w:rFonts w:ascii="Times New Roman" w:hAnsi="Times New Roman" w:cs="Times New Roman"/>
          <w:sz w:val="24"/>
          <w:szCs w:val="24"/>
        </w:rPr>
        <w:t>,</w:t>
      </w:r>
      <w:r w:rsidR="0087363C" w:rsidRPr="0087363C">
        <w:t xml:space="preserve"> </w:t>
      </w:r>
      <w:r w:rsidR="0087363C" w:rsidRPr="005E6E9E">
        <w:rPr>
          <w:rFonts w:ascii="Times New Roman" w:hAnsi="Times New Roman" w:cs="Times New Roman"/>
          <w:b/>
          <w:sz w:val="24"/>
          <w:szCs w:val="24"/>
        </w:rPr>
        <w:t>o długość max. do 2,50 cm</w:t>
      </w:r>
      <w:r w:rsidR="0087363C" w:rsidRPr="0087363C">
        <w:rPr>
          <w:rFonts w:ascii="Times New Roman" w:hAnsi="Times New Roman" w:cs="Times New Roman"/>
          <w:sz w:val="24"/>
          <w:szCs w:val="24"/>
        </w:rPr>
        <w:t>,</w:t>
      </w:r>
      <w:r w:rsidRPr="001C58E2">
        <w:rPr>
          <w:rFonts w:ascii="Times New Roman" w:hAnsi="Times New Roman" w:cs="Times New Roman"/>
          <w:sz w:val="24"/>
          <w:szCs w:val="24"/>
        </w:rPr>
        <w:t xml:space="preserve"> </w:t>
      </w:r>
      <w:r w:rsidR="00036F78">
        <w:rPr>
          <w:rFonts w:ascii="Times New Roman" w:hAnsi="Times New Roman" w:cs="Times New Roman"/>
          <w:sz w:val="24"/>
          <w:szCs w:val="24"/>
        </w:rPr>
        <w:t xml:space="preserve">w ilości około 100 ton </w:t>
      </w:r>
      <w:r w:rsidRPr="001C58E2">
        <w:rPr>
          <w:rFonts w:ascii="Times New Roman" w:hAnsi="Times New Roman" w:cs="Times New Roman"/>
          <w:sz w:val="24"/>
          <w:szCs w:val="24"/>
        </w:rPr>
        <w:t>o parametrach technicznych przedstawionych w ofercie, które są zgodne ze Specyfikacją Warunków Zamówienia</w:t>
      </w:r>
      <w:r w:rsidR="00C6715C" w:rsidRPr="00C6715C">
        <w:rPr>
          <w:rFonts w:ascii="Times New Roman" w:hAnsi="Times New Roman" w:cs="Times New Roman"/>
          <w:sz w:val="24"/>
          <w:szCs w:val="24"/>
        </w:rPr>
        <w:t xml:space="preserve">. </w:t>
      </w:r>
      <w:r w:rsidR="005E6E9E" w:rsidRPr="001C58E2">
        <w:rPr>
          <w:rFonts w:ascii="Times New Roman" w:hAnsi="Times New Roman" w:cs="Times New Roman"/>
          <w:sz w:val="24"/>
          <w:szCs w:val="24"/>
        </w:rPr>
        <w:t>Dostawca</w:t>
      </w:r>
      <w:r w:rsidR="00C6715C" w:rsidRPr="00C6715C">
        <w:rPr>
          <w:rFonts w:ascii="Times New Roman" w:hAnsi="Times New Roman" w:cs="Times New Roman"/>
          <w:sz w:val="24"/>
          <w:szCs w:val="24"/>
        </w:rPr>
        <w:t xml:space="preserve"> każdorazowo przedłoży certyfikat jakości peletu</w:t>
      </w:r>
      <w:r w:rsidR="00DC7014">
        <w:rPr>
          <w:rFonts w:ascii="Times New Roman" w:hAnsi="Times New Roman" w:cs="Times New Roman"/>
          <w:sz w:val="24"/>
          <w:szCs w:val="24"/>
        </w:rPr>
        <w:t xml:space="preserve"> </w:t>
      </w:r>
      <w:r w:rsidR="00DC7014" w:rsidRPr="00DC7014">
        <w:rPr>
          <w:rFonts w:ascii="Times New Roman" w:hAnsi="Times New Roman" w:cs="Times New Roman"/>
          <w:sz w:val="24"/>
          <w:szCs w:val="24"/>
        </w:rPr>
        <w:t>lub inny dokument wystawiony nie wcześniej, niż na 3 miesiące przed otwarciem ofert, potwierdzający co najmniej następujące wartości parametrów:</w:t>
      </w:r>
    </w:p>
    <w:p w:rsidR="00DC7014" w:rsidRPr="00DC7014" w:rsidRDefault="00DC7014" w:rsidP="00DC701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7014">
        <w:rPr>
          <w:rFonts w:ascii="Times New Roman" w:hAnsi="Times New Roman" w:cs="Times New Roman"/>
          <w:sz w:val="24"/>
          <w:szCs w:val="24"/>
        </w:rPr>
        <w:t>- Kalorycznością, minimum 4,6 kWh/kg.</w:t>
      </w:r>
    </w:p>
    <w:p w:rsidR="00DC7014" w:rsidRPr="00DC7014" w:rsidRDefault="00DC7014" w:rsidP="00DC701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7014">
        <w:rPr>
          <w:rFonts w:ascii="Times New Roman" w:hAnsi="Times New Roman" w:cs="Times New Roman"/>
          <w:sz w:val="24"/>
          <w:szCs w:val="24"/>
        </w:rPr>
        <w:t>- Zawartością popiołu, maksymalnie 0,7%.</w:t>
      </w:r>
    </w:p>
    <w:p w:rsidR="00DC7014" w:rsidRPr="00DC7014" w:rsidRDefault="00DC7014" w:rsidP="00DC701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70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14">
        <w:rPr>
          <w:rFonts w:ascii="Times New Roman" w:hAnsi="Times New Roman" w:cs="Times New Roman"/>
          <w:sz w:val="24"/>
          <w:szCs w:val="24"/>
        </w:rPr>
        <w:t>Niska zawartość szkodliwych substancji, w tym siarki, maksymalnie 0,05%.</w:t>
      </w:r>
    </w:p>
    <w:p w:rsidR="001C58E2" w:rsidRPr="001C58E2" w:rsidRDefault="00DC7014" w:rsidP="00DC701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7014">
        <w:rPr>
          <w:rFonts w:ascii="Times New Roman" w:hAnsi="Times New Roman" w:cs="Times New Roman"/>
          <w:sz w:val="24"/>
          <w:szCs w:val="24"/>
        </w:rPr>
        <w:t>- Wilgotność, maksymalnie 10%.</w:t>
      </w:r>
    </w:p>
    <w:p w:rsidR="001C58E2" w:rsidRPr="001C58E2" w:rsidRDefault="001C58E2" w:rsidP="00186D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Dostawca zobowiązuje się dostarczać </w:t>
      </w:r>
      <w:r w:rsidR="002A13F4">
        <w:rPr>
          <w:rFonts w:ascii="Times New Roman" w:hAnsi="Times New Roman" w:cs="Times New Roman"/>
          <w:sz w:val="24"/>
          <w:szCs w:val="24"/>
        </w:rPr>
        <w:t>pellet drzewny</w:t>
      </w:r>
      <w:r w:rsidRPr="001C58E2">
        <w:rPr>
          <w:rFonts w:ascii="Times New Roman" w:hAnsi="Times New Roman" w:cs="Times New Roman"/>
          <w:sz w:val="24"/>
          <w:szCs w:val="24"/>
        </w:rPr>
        <w:t xml:space="preserve"> w dostawach po około </w:t>
      </w:r>
      <w:r w:rsidRPr="001C58E2">
        <w:rPr>
          <w:rFonts w:ascii="Times New Roman" w:hAnsi="Times New Roman" w:cs="Times New Roman"/>
          <w:sz w:val="24"/>
          <w:szCs w:val="24"/>
        </w:rPr>
        <w:br/>
      </w:r>
      <w:r w:rsidR="00875C3A">
        <w:rPr>
          <w:rFonts w:ascii="Times New Roman" w:hAnsi="Times New Roman" w:cs="Times New Roman"/>
          <w:sz w:val="24"/>
          <w:szCs w:val="24"/>
        </w:rPr>
        <w:t>6 do 24 ton</w:t>
      </w:r>
      <w:r w:rsidRPr="001C58E2">
        <w:rPr>
          <w:rFonts w:ascii="Times New Roman" w:hAnsi="Times New Roman" w:cs="Times New Roman"/>
          <w:sz w:val="24"/>
          <w:szCs w:val="24"/>
        </w:rPr>
        <w:t xml:space="preserve"> przez okres obowiązywania umowy</w:t>
      </w:r>
      <w:r w:rsidR="002A13F4">
        <w:rPr>
          <w:rFonts w:ascii="Times New Roman" w:hAnsi="Times New Roman" w:cs="Times New Roman"/>
          <w:sz w:val="24"/>
          <w:szCs w:val="24"/>
        </w:rPr>
        <w:t>, tj.</w:t>
      </w:r>
      <w:r w:rsidRPr="001C58E2">
        <w:rPr>
          <w:rFonts w:ascii="Times New Roman" w:hAnsi="Times New Roman" w:cs="Times New Roman"/>
          <w:sz w:val="24"/>
          <w:szCs w:val="24"/>
        </w:rPr>
        <w:t xml:space="preserve"> do dnia </w:t>
      </w:r>
      <w:r w:rsidR="0027267A">
        <w:rPr>
          <w:rFonts w:ascii="Times New Roman" w:hAnsi="Times New Roman" w:cs="Times New Roman"/>
          <w:b/>
          <w:sz w:val="24"/>
          <w:szCs w:val="24"/>
        </w:rPr>
        <w:t>30.04.202</w:t>
      </w:r>
      <w:r w:rsidR="0087363C">
        <w:rPr>
          <w:rFonts w:ascii="Times New Roman" w:hAnsi="Times New Roman" w:cs="Times New Roman"/>
          <w:b/>
          <w:sz w:val="24"/>
          <w:szCs w:val="24"/>
        </w:rPr>
        <w:t>5</w:t>
      </w: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6715C" w:rsidRDefault="001C58E2" w:rsidP="00E415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 xml:space="preserve">Dostawy </w:t>
      </w:r>
      <w:r w:rsidR="009F72C1">
        <w:rPr>
          <w:rFonts w:ascii="Times New Roman" w:hAnsi="Times New Roman" w:cs="Times New Roman"/>
          <w:bCs/>
          <w:sz w:val="24"/>
          <w:szCs w:val="24"/>
        </w:rPr>
        <w:t>peletu drzewnego</w:t>
      </w:r>
      <w:r w:rsidRPr="001C58E2">
        <w:rPr>
          <w:rFonts w:ascii="Times New Roman" w:hAnsi="Times New Roman" w:cs="Times New Roman"/>
          <w:bCs/>
          <w:sz w:val="24"/>
          <w:szCs w:val="24"/>
        </w:rPr>
        <w:t xml:space="preserve"> odbywać się będą sukcesywnie na podstawie zgłoszenia przez Zamawiającego ilości i terminu dostawy, w formie pisemnej lub telefonicznej. Dostawca może przedłużyć termin dostawy do 3 dni, od 4-go dnia będą naliczane odsetki karne.</w:t>
      </w:r>
    </w:p>
    <w:p w:rsidR="00A0635A" w:rsidRPr="00DC7014" w:rsidRDefault="00A0635A" w:rsidP="00A06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A34">
        <w:rPr>
          <w:rFonts w:ascii="Times New Roman" w:hAnsi="Times New Roman" w:cs="Times New Roman"/>
          <w:bCs/>
          <w:sz w:val="24"/>
          <w:szCs w:val="24"/>
        </w:rPr>
        <w:t>§ 3.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Zamawiający zapłaci dostawcy za dostarczony </w:t>
      </w:r>
      <w:r w:rsidR="009F72C1">
        <w:rPr>
          <w:rFonts w:ascii="Times New Roman" w:hAnsi="Times New Roman" w:cs="Times New Roman"/>
          <w:sz w:val="24"/>
          <w:szCs w:val="24"/>
        </w:rPr>
        <w:t>pellet drzewny</w:t>
      </w:r>
      <w:r w:rsidR="0042650D" w:rsidRPr="0042650D">
        <w:t xml:space="preserve"> </w:t>
      </w:r>
      <w:r w:rsidR="0042650D" w:rsidRPr="0042650D">
        <w:rPr>
          <w:rFonts w:ascii="Times New Roman" w:hAnsi="Times New Roman" w:cs="Times New Roman"/>
          <w:sz w:val="24"/>
          <w:szCs w:val="24"/>
        </w:rPr>
        <w:t>w klasie A1</w:t>
      </w:r>
      <w:r w:rsidRPr="00186D93">
        <w:rPr>
          <w:rFonts w:ascii="Times New Roman" w:hAnsi="Times New Roman" w:cs="Times New Roman"/>
          <w:sz w:val="24"/>
          <w:szCs w:val="24"/>
        </w:rPr>
        <w:t xml:space="preserve"> kwotę podaną </w:t>
      </w:r>
      <w:r w:rsidR="0042650D">
        <w:rPr>
          <w:rFonts w:ascii="Times New Roman" w:hAnsi="Times New Roman" w:cs="Times New Roman"/>
          <w:sz w:val="24"/>
          <w:szCs w:val="24"/>
        </w:rPr>
        <w:br/>
      </w:r>
      <w:r w:rsidRPr="00186D93">
        <w:rPr>
          <w:rFonts w:ascii="Times New Roman" w:hAnsi="Times New Roman" w:cs="Times New Roman"/>
          <w:sz w:val="24"/>
          <w:szCs w:val="24"/>
        </w:rPr>
        <w:t xml:space="preserve">w ofercie w wysokości: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lastRenderedPageBreak/>
        <w:t>- ............................... zł. brutto / słownie: 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.................................../</w:t>
      </w:r>
    </w:p>
    <w:p w:rsidR="00186D93" w:rsidRPr="00186D93" w:rsidRDefault="00186D93" w:rsidP="00E125A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D93">
        <w:rPr>
          <w:rFonts w:ascii="Times New Roman" w:hAnsi="Times New Roman" w:cs="Times New Roman"/>
          <w:sz w:val="24"/>
          <w:szCs w:val="24"/>
        </w:rPr>
        <w:t xml:space="preserve">Cena 1 </w:t>
      </w:r>
      <w:r w:rsidR="00E63DE3">
        <w:rPr>
          <w:rFonts w:ascii="Times New Roman" w:hAnsi="Times New Roman" w:cs="Times New Roman"/>
          <w:sz w:val="24"/>
          <w:szCs w:val="24"/>
        </w:rPr>
        <w:t>tony</w:t>
      </w:r>
      <w:r w:rsidRPr="00186D93">
        <w:rPr>
          <w:rFonts w:ascii="Times New Roman" w:hAnsi="Times New Roman" w:cs="Times New Roman"/>
          <w:sz w:val="24"/>
          <w:szCs w:val="24"/>
        </w:rPr>
        <w:t xml:space="preserve"> wynosi</w:t>
      </w:r>
      <w:r w:rsidR="00E125A4">
        <w:rPr>
          <w:rFonts w:ascii="Times New Roman" w:hAnsi="Times New Roman" w:cs="Times New Roman"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 xml:space="preserve">brutto wynosi 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...............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zł /</w:t>
      </w:r>
      <w:r>
        <w:rPr>
          <w:rFonts w:ascii="Times New Roman" w:hAnsi="Times New Roman" w:cs="Times New Roman"/>
          <w:sz w:val="24"/>
          <w:szCs w:val="24"/>
        </w:rPr>
        <w:t>słownie: 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................................/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Cena obejmuje zakup i dostawę </w:t>
      </w:r>
      <w:r w:rsidR="009F72C1">
        <w:rPr>
          <w:rFonts w:ascii="Times New Roman" w:hAnsi="Times New Roman" w:cs="Times New Roman"/>
          <w:sz w:val="24"/>
          <w:szCs w:val="24"/>
        </w:rPr>
        <w:t>peletu drzewnego</w:t>
      </w:r>
      <w:r w:rsidRPr="00186D93">
        <w:rPr>
          <w:rFonts w:ascii="Times New Roman" w:hAnsi="Times New Roman" w:cs="Times New Roman"/>
          <w:sz w:val="24"/>
          <w:szCs w:val="24"/>
        </w:rPr>
        <w:t xml:space="preserve"> w pełnym rzeczowym zakresie objętym zamówieniem i zawiera koszt transportu do siedziby Zamawiającego. 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Należność będzie płatna przelewem na konto Dostawcy w terminie do </w:t>
      </w:r>
      <w:r w:rsidR="00E63DE3">
        <w:rPr>
          <w:rFonts w:ascii="Times New Roman" w:hAnsi="Times New Roman" w:cs="Times New Roman"/>
          <w:sz w:val="24"/>
          <w:szCs w:val="24"/>
        </w:rPr>
        <w:t>21</w:t>
      </w:r>
      <w:r w:rsidRPr="00186D93">
        <w:rPr>
          <w:rFonts w:ascii="Times New Roman" w:hAnsi="Times New Roman" w:cs="Times New Roman"/>
          <w:sz w:val="24"/>
          <w:szCs w:val="24"/>
        </w:rPr>
        <w:t xml:space="preserve"> dni od daty otrzymania faktury przez Zamawiającego. </w:t>
      </w:r>
    </w:p>
    <w:p w:rsidR="001C58E2" w:rsidRDefault="00186D93" w:rsidP="001C58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Z tytułu niezrealizowania w całości dostaw Dostawcy nie będą przysługiwały żadne roszczenia przeciwko Zamawiającemu.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Dostawca może wystawiać ustrukturyzowane faktury elektroniczne w rozumieniu przepisów ustawy z dnia 9 listopada 2018 r. o elektronicznym fakturowaniu w zamówieniach publicznych, koncesjach na roboty budowlane lub usługi oraz partnerstwie publiczno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-prywatnym (Dz.U. 2020 poz. 1666, dalej – „Ustawa o fakturowaniu”).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W przypadku wystawienia faktury, o której mowa wyżej, Dostawca jest obowiązany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do wysłania jej do Zamawiającego za pośrednictwem Platformy Elektronicznego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Fakturowania (dalej – „PEF”).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Wystawiona przez Dostawcę ustrukturyzowana faktura elektroniczna winna zawierać elementy, o których mowa w art. 6 Ustawy o fakturowaniu, a nadto faktura ta, lub załącznik do niej musi zawierać numer umowy i zamówienia, których dotyczy.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Ustrukturyzowaną fakturę elektroniczną należy wystawić Zamawiającemu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za pośrednictwem Platformy Elektronicznego Fakturowania podając numer PEPPOL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(NIP 565-11-99-666) 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Za chwilę doręczenia ustrukturyzowanej faktury elektronicznej uznawać się będzie chwilę wprowadzenia prawidłowo wystawionej faktury do konta Zamawiającego na PEF, w sposób umożliwiający Zamawiającemu zapoznanie się z jej treścią.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Za dzień spełnienia świadczenia uważa się datę obciążenia z tego tytułu rachunku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bankowego Zamawiającego.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Zamawiający oświadcza, że może realizować płatności za faktury z zastosowaniem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mechanizmu podzielonej płatności, tzw. split payment.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Podzieloną płatność, tzw. split payment stosuje się wyłącznie przy płatnościach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bezgotówkowych, realizowanych za pośrednictwem polecenia przelewu lub polecenia zapłaty dla czynnych podatników VAT. Mechanizm podzielonej płatności nie będzie wykorzystywany do zapłaty za czynności lub zdarzenia pozostające poza zakresem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VAT (np. zapłata za odszkodowanie), a także za świadczenia zwolnione z VAT. 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Dostawca oświadcza, że wyraża zgodę na dokonywanie przez Zamawiającego płatności 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w systemie podzielonej płatności.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Dostawca oświadcza, że wskazany numer rachunku został ujawniony w wykazie podmiotów zarejestrowanych jako podatnicy VAT, niezarejestrowanych oraz wykreślonych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i przywróconych do rejestru VAT prowadzonym przez Szefa Krajowej Administracji Skarbowej (dalej: „Biała lista”), oraz że numer rachunku bankowego wskazany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we wszystkich fakturach, które będą wystawione w jego imieniu, jest rachunkiem,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dla którego zgodnie z Rozdziałem 3a ustawy z dnia 29 sierpnia 1997 r. - Prawo Bankowe prowadzony jest rachunek VAT.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W razie rozbieżności między rachunkiem wskazanym na fakturze a rachunkiem wskazanym na „Białej liście” Zamawiający uprawniony jest do uregulowania płatności na rachunek wskazany na „Białej liście”, jako rachunek Dostawcy. Zapłata na rachunek wskazany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lastRenderedPageBreak/>
        <w:t>na „Białej liście”, jako rachunek Dostawcy, skutkuje wygaśnięciem zobowiązania Zamawiającego wobec Dostawcy.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W przypadku braku ujawnienia rachunku bankowego Dostawcy na „Białej liście”. Zamawiający będzie uprawniony do zapłaty wynagrodzenia na rachunek wskazany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w fakturze, jednakże z jednoczesnym wypełnieniem obowiązków wynikających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z przepisów prawa w tym powiadomienia organów administracji karno-skarbowej.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Dostawca, który w dniu podpisania umowy nie jest czynnym podatnikiem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VAT, a podczas obowiązywania umowy stanie się takim podatnikiem, zobowiązuje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się do niezwłocznego powiadomienia Zamawiającego o tym fakcie oraz o wskazanie rachunku rozliczeniowego, na który ma wpływać wynagrodzenie, dla którego prowadzony jest rachunek VAT.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W razie poniesienia przez Zamawiającego jakichkolwiek kosztów, w związku z błędnym podaniem numeru rachunku bankowego, Dostawca zapłaci Zamawiającemu odszkodowanie w wysokości kosztów poniesionych przez Zamawiającego w związku z błędnym wskazaniem numeru rachunku bankowego.</w:t>
      </w:r>
    </w:p>
    <w:p w:rsidR="005E6E9E" w:rsidRPr="00960C41" w:rsidRDefault="005E6E9E" w:rsidP="005E6E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Przelew wierzytelności pieniężnych z umowy przez Dostawcę wymaga zgody Zamawiającego pod rygorem nieważności na piśmie. Jeżeli Dostawca dokona przelewu wierzytelności z umowy, a do umowy ma zastosowanie, zgodnie z obowiązującymi przepisami, podzielona płatność (split payment) to przelew może dotyczyć tylko należności netto i nie obejmuje podatku VAT.</w:t>
      </w:r>
    </w:p>
    <w:p w:rsidR="005E6E9E" w:rsidRPr="00E125A4" w:rsidRDefault="005E6E9E" w:rsidP="005E6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34">
        <w:rPr>
          <w:rFonts w:ascii="Times New Roman" w:hAnsi="Times New Roman" w:cs="Times New Roman"/>
          <w:sz w:val="24"/>
          <w:szCs w:val="24"/>
        </w:rPr>
        <w:t>§ 4.</w:t>
      </w:r>
    </w:p>
    <w:p w:rsidR="001C58E2" w:rsidRPr="00F567ED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7ED" w:rsidRPr="00F567ED" w:rsidRDefault="00F567ED" w:rsidP="00F567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7ED">
        <w:rPr>
          <w:rFonts w:ascii="Times New Roman" w:hAnsi="Times New Roman" w:cs="Times New Roman"/>
          <w:sz w:val="24"/>
          <w:szCs w:val="24"/>
        </w:rPr>
        <w:t xml:space="preserve">Dopuszczalne są istotne zmiany postanowień umowy zgodnie z przepisami </w:t>
      </w:r>
      <w:sdt>
        <w:sdtPr>
          <w:rPr>
            <w:rFonts w:ascii="Times New Roman" w:hAnsi="Times New Roman" w:cs="Times New Roman"/>
            <w:sz w:val="24"/>
            <w:szCs w:val="24"/>
          </w:rPr>
          <w:tag w:val="LE_LI_T=U&amp;U=f542b43f-55ee-438c-986b-1a6891b11ff8&amp;I=0&amp;S=eyJGb250Q29sb3IiOi0xNjc3NzIxNiwiQmFja2dyb3VuZENvbG9yIjotMTY3NzcyMTYsIlVuZGVybGluZUNvbG9yIjotMTY3NzcyMTYsIlVuZGVybGluZVR5cGUiOjB9"/>
          <w:id w:val="909890470"/>
          <w:temporary/>
          <w15:color w:val="36B04B"/>
          <w15:appearance w15:val="hidden"/>
        </w:sdtPr>
        <w:sdtContent>
          <w:r w:rsidRPr="00F567ED">
            <w:rPr>
              <w:rFonts w:ascii="Times New Roman" w:hAnsi="Times New Roman" w:cs="Times New Roman"/>
              <w:sz w:val="24"/>
              <w:szCs w:val="24"/>
            </w:rPr>
            <w:t>art. 455</w:t>
          </w:r>
        </w:sdtContent>
      </w:sdt>
      <w:r w:rsidRPr="00F567E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LE_LI_T=S&amp;U=f542b43f-55ee-438c-986b-1a6891b11ff8&amp;I=0&amp;S=eyJGb250Q29sb3IiOi0xNjc3NzIxNiwiQmFja2dyb3VuZENvbG9yIjotMTY3NzcyMTYsIlVuZGVybGluZUNvbG9yIjotMTY3NzcyMTYsIlVuZGVybGluZVR5cGUiOjB9"/>
          <w:id w:val="-541588729"/>
          <w:temporary/>
          <w15:appearance w15:val="hidden"/>
        </w:sdtPr>
        <w:sdtContent>
          <w:r w:rsidRPr="00F567ED">
            <w:rPr>
              <w:rFonts w:ascii="Times New Roman" w:hAnsi="Times New Roman" w:cs="Times New Roman"/>
              <w:sz w:val="24"/>
              <w:szCs w:val="24"/>
            </w:rPr>
            <w:t>ustawy Pzp</w:t>
          </w:r>
        </w:sdtContent>
      </w:sdt>
      <w:r w:rsidRPr="00F567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7ED" w:rsidRPr="00F567ED" w:rsidRDefault="00F567ED" w:rsidP="00F567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7ED">
        <w:rPr>
          <w:rFonts w:ascii="Times New Roman" w:hAnsi="Times New Roman" w:cs="Times New Roman"/>
          <w:sz w:val="24"/>
          <w:szCs w:val="24"/>
        </w:rPr>
        <w:t>Zamawiający dopuszcza zmianę umowy w następujących przypadkach:</w:t>
      </w:r>
    </w:p>
    <w:p w:rsidR="00F567ED" w:rsidRPr="00F567ED" w:rsidRDefault="00F567ED" w:rsidP="00F567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7ED">
        <w:rPr>
          <w:rFonts w:ascii="Times New Roman" w:hAnsi="Times New Roman" w:cs="Times New Roman"/>
          <w:sz w:val="24"/>
          <w:szCs w:val="24"/>
        </w:rPr>
        <w:t xml:space="preserve">zmiana cen peletu drzewnego wynikające ze zmian stanu prawnego (zmiany stawek podatkowych, stawek celnych, wprowadzenia nowych podatków) – wprowadzone </w:t>
      </w:r>
      <w:r w:rsidRPr="00F567ED">
        <w:rPr>
          <w:rFonts w:ascii="Times New Roman" w:hAnsi="Times New Roman" w:cs="Times New Roman"/>
          <w:sz w:val="24"/>
          <w:szCs w:val="24"/>
        </w:rPr>
        <w:br/>
        <w:t>w odpowiedzi na uzasadniony pisemny wniosek, obowiązujące od dnia wejścia w życie odpowiedniego aktu prawnego.</w:t>
      </w:r>
    </w:p>
    <w:p w:rsidR="00F567ED" w:rsidRPr="00F567ED" w:rsidRDefault="00F567ED" w:rsidP="00F567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7ED">
        <w:rPr>
          <w:rFonts w:ascii="Times New Roman" w:hAnsi="Times New Roman" w:cs="Times New Roman"/>
          <w:sz w:val="24"/>
          <w:szCs w:val="24"/>
        </w:rPr>
        <w:t xml:space="preserve">zmiana umowy co do jej przedmiotu, terminu wykonania lub terminu wykonania obowiązków z niej lub wynagrodzenia w przypadku wystąpienia istotnych zmian </w:t>
      </w:r>
      <w:r>
        <w:rPr>
          <w:rFonts w:ascii="Times New Roman" w:hAnsi="Times New Roman" w:cs="Times New Roman"/>
          <w:sz w:val="24"/>
          <w:szCs w:val="24"/>
        </w:rPr>
        <w:br/>
      </w:r>
      <w:r w:rsidRPr="00F567ED">
        <w:rPr>
          <w:rFonts w:ascii="Times New Roman" w:hAnsi="Times New Roman" w:cs="Times New Roman"/>
          <w:sz w:val="24"/>
          <w:szCs w:val="24"/>
        </w:rPr>
        <w:t xml:space="preserve">w zakresie stanu faktycznego lub przepisów prawa, mających wpływ na realizację niniejszej Umowy, gdy na skutek zajścia tych zmian wykonanie Umowy będzie niemożliwe, sprzeczne z prawem lub doprowadzi do znacznego zachwiania równowagi kontraktowej i ekwiwalentności świadczeń Stron, Strony mogą dokonać jej zmiany </w:t>
      </w:r>
      <w:r>
        <w:rPr>
          <w:rFonts w:ascii="Times New Roman" w:hAnsi="Times New Roman" w:cs="Times New Roman"/>
          <w:sz w:val="24"/>
          <w:szCs w:val="24"/>
        </w:rPr>
        <w:br/>
      </w:r>
      <w:r w:rsidRPr="00F567ED">
        <w:rPr>
          <w:rFonts w:ascii="Times New Roman" w:hAnsi="Times New Roman" w:cs="Times New Roman"/>
          <w:sz w:val="24"/>
          <w:szCs w:val="24"/>
        </w:rPr>
        <w:t>tak aby dostosować Umowę do nowych okoliczności, w celu możliwie maksymalnego zachowania pierwotnych zamiarów gospodarczych Stron wynikających z niniejszej Umowy oraz pozostawienia w możliwie niezmienionym stanie stosunku wzajemnych praw i obowiązków Stron,</w:t>
      </w:r>
    </w:p>
    <w:p w:rsidR="00F567ED" w:rsidRPr="00F567ED" w:rsidRDefault="00F567ED" w:rsidP="00F567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7ED">
        <w:rPr>
          <w:rFonts w:ascii="Times New Roman" w:hAnsi="Times New Roman" w:cs="Times New Roman"/>
          <w:sz w:val="24"/>
          <w:szCs w:val="24"/>
        </w:rPr>
        <w:t>gdy wynikną rozbieżności lub niejasności w rozumieniu pojęć użytych w Umowie, których nie można usunąć w inny sposób, a zmiana będzie umożliwiać usunięcie rozbieżności i doprecyzowanie umowy w celu jednoznacznej interpretacji jej zapisów przez Strony, a nie prowadzi ona do zmiany istoty przedmiotu umowy.</w:t>
      </w:r>
    </w:p>
    <w:p w:rsidR="00F567ED" w:rsidRDefault="00F567ED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lastRenderedPageBreak/>
        <w:t>§ 5.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5E6E9E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Dostawca</w:t>
      </w:r>
      <w:r w:rsidR="001C58E2" w:rsidRPr="00186D93">
        <w:rPr>
          <w:rFonts w:ascii="Times New Roman" w:hAnsi="Times New Roman" w:cs="Times New Roman"/>
          <w:sz w:val="24"/>
          <w:szCs w:val="24"/>
        </w:rPr>
        <w:t xml:space="preserve"> zobowiązuje się zorganizować dostawę </w:t>
      </w:r>
      <w:r w:rsidR="009F72C1">
        <w:rPr>
          <w:rFonts w:ascii="Times New Roman" w:hAnsi="Times New Roman" w:cs="Times New Roman"/>
          <w:sz w:val="24"/>
          <w:szCs w:val="24"/>
        </w:rPr>
        <w:t>peletu drzewnego</w:t>
      </w:r>
      <w:r w:rsidR="001C58E2" w:rsidRPr="00186D93">
        <w:rPr>
          <w:rFonts w:ascii="Times New Roman" w:hAnsi="Times New Roman" w:cs="Times New Roman"/>
          <w:sz w:val="24"/>
          <w:szCs w:val="24"/>
        </w:rPr>
        <w:t xml:space="preserve"> własnym środkiem transportu lub zlecić dla innego przewoźnika na własny koszt.</w:t>
      </w:r>
    </w:p>
    <w:p w:rsidR="00C6715C" w:rsidRPr="00186D93" w:rsidRDefault="00C6715C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6.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15C" w:rsidRDefault="005E6E9E" w:rsidP="00C671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Dostawca</w:t>
      </w:r>
      <w:r w:rsidR="001C58E2" w:rsidRPr="00C6715C">
        <w:rPr>
          <w:rFonts w:ascii="Times New Roman" w:hAnsi="Times New Roman" w:cs="Times New Roman"/>
          <w:sz w:val="24"/>
          <w:szCs w:val="24"/>
        </w:rPr>
        <w:t xml:space="preserve"> zobowiązany jest należycie zabezpieczyć </w:t>
      </w:r>
      <w:r w:rsidR="009F72C1" w:rsidRPr="00C6715C">
        <w:rPr>
          <w:rFonts w:ascii="Times New Roman" w:hAnsi="Times New Roman" w:cs="Times New Roman"/>
          <w:sz w:val="24"/>
          <w:szCs w:val="24"/>
        </w:rPr>
        <w:t>pelet drzewny</w:t>
      </w:r>
      <w:r w:rsidR="001C58E2" w:rsidRPr="00C6715C">
        <w:rPr>
          <w:rFonts w:ascii="Times New Roman" w:hAnsi="Times New Roman" w:cs="Times New Roman"/>
          <w:sz w:val="24"/>
          <w:szCs w:val="24"/>
        </w:rPr>
        <w:t xml:space="preserve"> na czas przewozu.</w:t>
      </w:r>
    </w:p>
    <w:p w:rsidR="001C58E2" w:rsidRPr="00C6715C" w:rsidRDefault="005E6E9E" w:rsidP="00C671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Dostawca</w:t>
      </w:r>
      <w:r w:rsidR="001C58E2" w:rsidRPr="00C6715C">
        <w:rPr>
          <w:rFonts w:ascii="Times New Roman" w:hAnsi="Times New Roman" w:cs="Times New Roman"/>
          <w:sz w:val="24"/>
          <w:szCs w:val="24"/>
        </w:rPr>
        <w:t xml:space="preserve"> ponosi całkowitą odpowiedzialność za dostawę </w:t>
      </w:r>
      <w:r w:rsidR="009F72C1" w:rsidRPr="00C6715C">
        <w:rPr>
          <w:rFonts w:ascii="Times New Roman" w:hAnsi="Times New Roman" w:cs="Times New Roman"/>
          <w:sz w:val="24"/>
          <w:szCs w:val="24"/>
        </w:rPr>
        <w:t>peletu drzewnego</w:t>
      </w:r>
      <w:r w:rsidR="001C58E2" w:rsidRPr="00C6715C">
        <w:rPr>
          <w:rFonts w:ascii="Times New Roman" w:hAnsi="Times New Roman" w:cs="Times New Roman"/>
          <w:sz w:val="24"/>
          <w:szCs w:val="24"/>
        </w:rPr>
        <w:t>.</w:t>
      </w:r>
    </w:p>
    <w:p w:rsidR="00C6715C" w:rsidRPr="00C6715C" w:rsidRDefault="00C6715C" w:rsidP="00C6715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715C">
        <w:rPr>
          <w:rFonts w:ascii="Times New Roman" w:hAnsi="Times New Roman" w:cs="Times New Roman"/>
          <w:sz w:val="24"/>
          <w:szCs w:val="24"/>
        </w:rPr>
        <w:t xml:space="preserve">W przypadku stwierdzenia braków ilościowych peletu w obecności kierowcy  </w:t>
      </w:r>
      <w:r w:rsidR="005E6E9E" w:rsidRPr="001C58E2">
        <w:rPr>
          <w:rFonts w:ascii="Times New Roman" w:hAnsi="Times New Roman" w:cs="Times New Roman"/>
          <w:sz w:val="24"/>
          <w:szCs w:val="24"/>
        </w:rPr>
        <w:t>Dostawc</w:t>
      </w:r>
      <w:r w:rsidR="005E6E9E">
        <w:rPr>
          <w:rFonts w:ascii="Times New Roman" w:hAnsi="Times New Roman" w:cs="Times New Roman"/>
          <w:sz w:val="24"/>
          <w:szCs w:val="24"/>
        </w:rPr>
        <w:t>y</w:t>
      </w:r>
      <w:r w:rsidRPr="00C6715C">
        <w:rPr>
          <w:rFonts w:ascii="Times New Roman" w:hAnsi="Times New Roman" w:cs="Times New Roman"/>
          <w:sz w:val="24"/>
          <w:szCs w:val="24"/>
        </w:rPr>
        <w:t xml:space="preserve">,  sporządzony  zostanie  protokół  rozbieżności,  w  którym podana zostanie waga  stwierdzona na punkcie wagowym wskazanym przez Zamawiającego oraz wstępna ocena  jakości dostarczonego  peletu.  Zamawiający zastrzega  sobie  prawo  do  odmowy przyjęcia  złej  jakości  peletu.  </w:t>
      </w:r>
    </w:p>
    <w:p w:rsidR="00C6715C" w:rsidRPr="00C6715C" w:rsidRDefault="00C6715C" w:rsidP="00B079D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715C">
        <w:rPr>
          <w:rFonts w:ascii="Times New Roman" w:hAnsi="Times New Roman" w:cs="Times New Roman"/>
          <w:sz w:val="24"/>
          <w:szCs w:val="24"/>
        </w:rPr>
        <w:t>.</w:t>
      </w:r>
      <w:r w:rsidRPr="00C6715C">
        <w:rPr>
          <w:rFonts w:ascii="Times New Roman" w:hAnsi="Times New Roman" w:cs="Times New Roman"/>
          <w:sz w:val="24"/>
          <w:szCs w:val="24"/>
        </w:rPr>
        <w:tab/>
        <w:t xml:space="preserve">Zamawiający  zastrzega   sobie  prawo  przeprowadzania kontrolnych badań jakości dostarczonego peletu. Po stwierdzeniu wad jakościowych w dostawie, Zamawiający zgłosi  niezwłocznie protokół reklamacyjny. W przypadku stwierdzenia złej jakości peletu Zamawiający zabezpieczy część reklamowanego peletu, celem umożliwienia </w:t>
      </w:r>
      <w:r w:rsidR="005E6E9E" w:rsidRPr="001C58E2">
        <w:rPr>
          <w:rFonts w:ascii="Times New Roman" w:hAnsi="Times New Roman" w:cs="Times New Roman"/>
          <w:sz w:val="24"/>
          <w:szCs w:val="24"/>
        </w:rPr>
        <w:t>Dostawc</w:t>
      </w:r>
      <w:r w:rsidR="005E6E9E">
        <w:rPr>
          <w:rFonts w:ascii="Times New Roman" w:hAnsi="Times New Roman" w:cs="Times New Roman"/>
          <w:sz w:val="24"/>
          <w:szCs w:val="24"/>
        </w:rPr>
        <w:t>y</w:t>
      </w:r>
      <w:r w:rsidRPr="00C6715C">
        <w:rPr>
          <w:rFonts w:ascii="Times New Roman" w:hAnsi="Times New Roman" w:cs="Times New Roman"/>
          <w:sz w:val="24"/>
          <w:szCs w:val="24"/>
        </w:rPr>
        <w:t xml:space="preserve"> badania jakości i wspólnego pobrania próbek. Wspólnego badania dokonują Strony </w:t>
      </w:r>
      <w:r>
        <w:rPr>
          <w:rFonts w:ascii="Times New Roman" w:hAnsi="Times New Roman" w:cs="Times New Roman"/>
          <w:sz w:val="24"/>
          <w:szCs w:val="24"/>
        </w:rPr>
        <w:br/>
      </w:r>
      <w:r w:rsidRPr="00C6715C">
        <w:rPr>
          <w:rFonts w:ascii="Times New Roman" w:hAnsi="Times New Roman" w:cs="Times New Roman"/>
          <w:sz w:val="24"/>
          <w:szCs w:val="24"/>
        </w:rPr>
        <w:t>w terminie 7 dni roboczych od daty zgłoszenia reklamacji. Miarodajnymi dla Stron, będą wyniki badań  niezależnego, akredytowanego laboratorium, które przeprowadzi badanie pobranych próbek. Strony ustalają, że laboratorium tym będzie Laboratorium Usługowo</w:t>
      </w:r>
      <w:r w:rsidR="005E6E9E">
        <w:rPr>
          <w:rFonts w:ascii="Times New Roman" w:hAnsi="Times New Roman" w:cs="Times New Roman"/>
          <w:sz w:val="24"/>
          <w:szCs w:val="24"/>
        </w:rPr>
        <w:br/>
      </w:r>
      <w:r w:rsidRPr="00C6715C">
        <w:rPr>
          <w:rFonts w:ascii="Times New Roman" w:hAnsi="Times New Roman" w:cs="Times New Roman"/>
          <w:sz w:val="24"/>
          <w:szCs w:val="24"/>
        </w:rPr>
        <w:t>-badawcze „Biochemik” Sp. z o.o.</w:t>
      </w:r>
      <w:r w:rsidR="00006286" w:rsidRPr="00006286">
        <w:rPr>
          <w:rFonts w:ascii="Times New Roman" w:hAnsi="Times New Roman" w:cs="Times New Roman"/>
          <w:sz w:val="24"/>
          <w:szCs w:val="24"/>
        </w:rPr>
        <w:t xml:space="preserve"> ul. Przemysłowa 15</w:t>
      </w:r>
      <w:r w:rsidR="00B079D7">
        <w:rPr>
          <w:rFonts w:ascii="Times New Roman" w:hAnsi="Times New Roman" w:cs="Times New Roman"/>
          <w:sz w:val="24"/>
          <w:szCs w:val="24"/>
        </w:rPr>
        <w:t xml:space="preserve">, </w:t>
      </w:r>
      <w:r w:rsidR="00006286" w:rsidRPr="00006286">
        <w:rPr>
          <w:rFonts w:ascii="Times New Roman" w:hAnsi="Times New Roman" w:cs="Times New Roman"/>
          <w:sz w:val="24"/>
          <w:szCs w:val="24"/>
        </w:rPr>
        <w:t>21-400 Łuków</w:t>
      </w:r>
      <w:r w:rsidRPr="00C6715C">
        <w:rPr>
          <w:rFonts w:ascii="Times New Roman" w:hAnsi="Times New Roman" w:cs="Times New Roman"/>
          <w:sz w:val="24"/>
          <w:szCs w:val="24"/>
        </w:rPr>
        <w:t>.</w:t>
      </w:r>
    </w:p>
    <w:p w:rsidR="00C6715C" w:rsidRPr="00C6715C" w:rsidRDefault="003A6F4D" w:rsidP="00C6715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15C" w:rsidRPr="00C6715C">
        <w:rPr>
          <w:rFonts w:ascii="Times New Roman" w:hAnsi="Times New Roman" w:cs="Times New Roman"/>
          <w:sz w:val="24"/>
          <w:szCs w:val="24"/>
        </w:rPr>
        <w:t>.</w:t>
      </w:r>
      <w:r w:rsidR="00C6715C" w:rsidRPr="00C6715C">
        <w:rPr>
          <w:rFonts w:ascii="Times New Roman" w:hAnsi="Times New Roman" w:cs="Times New Roman"/>
          <w:sz w:val="24"/>
          <w:szCs w:val="24"/>
        </w:rPr>
        <w:tab/>
        <w:t xml:space="preserve">W razie stwierdzenia niezgodności parametrów jakościowych peletu z umową, </w:t>
      </w:r>
      <w:r w:rsidR="005E6E9E" w:rsidRPr="001C58E2">
        <w:rPr>
          <w:rFonts w:ascii="Times New Roman" w:hAnsi="Times New Roman" w:cs="Times New Roman"/>
          <w:sz w:val="24"/>
          <w:szCs w:val="24"/>
        </w:rPr>
        <w:t>Dostawca</w:t>
      </w:r>
      <w:r w:rsidR="00C6715C" w:rsidRPr="00C6715C">
        <w:rPr>
          <w:rFonts w:ascii="Times New Roman" w:hAnsi="Times New Roman" w:cs="Times New Roman"/>
          <w:sz w:val="24"/>
          <w:szCs w:val="24"/>
        </w:rPr>
        <w:t xml:space="preserve"> będzie obciążony kosztami przeprowadzenia badań. </w:t>
      </w:r>
    </w:p>
    <w:p w:rsidR="00E41580" w:rsidRPr="00186D93" w:rsidRDefault="003A6F4D" w:rsidP="00272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15C" w:rsidRPr="00C6715C">
        <w:rPr>
          <w:rFonts w:ascii="Times New Roman" w:hAnsi="Times New Roman" w:cs="Times New Roman"/>
          <w:sz w:val="24"/>
          <w:szCs w:val="24"/>
        </w:rPr>
        <w:t>.</w:t>
      </w:r>
      <w:r w:rsidR="00C6715C" w:rsidRPr="00C6715C">
        <w:rPr>
          <w:rFonts w:ascii="Times New Roman" w:hAnsi="Times New Roman" w:cs="Times New Roman"/>
          <w:sz w:val="24"/>
          <w:szCs w:val="24"/>
        </w:rPr>
        <w:tab/>
        <w:t>Do  czasu  załatwienia  reklamacji  ilościowej  i  jakościowej  danej  partii  peletu, wstrzymana zostaje zapłata faktury, dla której termin płatności liczony będzie od daty załatwienia reklamacji.</w:t>
      </w: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7.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E9E" w:rsidRPr="00960C41" w:rsidRDefault="005E6E9E" w:rsidP="005E6E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Dostawca zapłaci Zamawiającemu kary umowne:</w:t>
      </w:r>
    </w:p>
    <w:p w:rsidR="005E6E9E" w:rsidRPr="00960C41" w:rsidRDefault="005E6E9E" w:rsidP="005E6E9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l) 2% wartości umownej dostawy, gdy Zamawiający odstąpi od umowy z powodu okoliczności, za które odpowiada Dostawca, </w:t>
      </w:r>
    </w:p>
    <w:p w:rsidR="005E6E9E" w:rsidRPr="00960C41" w:rsidRDefault="005E6E9E" w:rsidP="005E6E9E">
      <w:pPr>
        <w:widowControl w:val="0"/>
        <w:tabs>
          <w:tab w:val="left" w:pos="351"/>
          <w:tab w:val="left" w:pos="105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 xml:space="preserve">2) 0,5% ceny umownej za każdy dzień zwłoki w przypadku niedostarczenia towaru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w terminie.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Zamawiający zapłaci Dostawcy kary umowne: 2 % wartości zamówienia w razie odstąpienia przez Dostawcę od umowy z powodu okoliczności, za które ponosi odpowiedzialność wyłącznie Zamawiający.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Łączna wysokość kar umownych, które może Dostawca zapłacić Zamawiającemu,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nie może przekroczyć 10% wartości umowy. 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Zamawiający może potrącić karę umowną z wynagrodzenia Dostawcy przy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jej wypłacie, na co Dostawca wyraża zgodę. 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Kara umowna jest płatna w  terminie do 21 dni licząc od dnia wystąpienia zdarzenia dającego podstawę do obciążenia Dostawcy karą umowną.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Zapłacenie kary umownej nie wyłącza po stronie Zamawiającego prawa do dochodzenia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 Dostawcy odszkodowania uzupełniającego w wysokości przewyższającej wysokość naliczonych kar umownych na zasadach ogólnych określonych w ustawie z dnia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23 kwietnia 1964 r. Kodeks cywilny.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Strony mają prawo do zmiany wysokości należnej kary umownej lub odstąpienia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od jej dochodzenia, w przypadkach, gdy:</w:t>
      </w:r>
    </w:p>
    <w:p w:rsidR="005E6E9E" w:rsidRPr="00960C41" w:rsidRDefault="005E6E9E" w:rsidP="005E6E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przedmiot umowy został w całości lub w znacznej części wykonany; </w:t>
      </w:r>
    </w:p>
    <w:p w:rsidR="005E6E9E" w:rsidRPr="00960C41" w:rsidRDefault="005E6E9E" w:rsidP="005E6E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podstawa naliczenia kary dotyczy tylko jednej z części przedmiotu umowy,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a pozostałe zostały w całości i należycie wykonane;</w:t>
      </w:r>
    </w:p>
    <w:p w:rsidR="005E6E9E" w:rsidRPr="00960C41" w:rsidRDefault="005E6E9E" w:rsidP="005E6E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kara umowna jest rażąco wygórowana;</w:t>
      </w:r>
    </w:p>
    <w:p w:rsidR="005E6E9E" w:rsidRPr="005E6E9E" w:rsidRDefault="005E6E9E" w:rsidP="005E6E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albo gdy Zamawiający nie poniósł szkody w związku z wystąpieniem podstawy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do naliczenia kary umownej. </w:t>
      </w:r>
      <w:r w:rsidRPr="005E6E9E">
        <w:rPr>
          <w:rFonts w:ascii="Times New Roman" w:eastAsia="Times New Roman" w:hAnsi="Times New Roman" w:cs="Times New Roman"/>
          <w:sz w:val="24"/>
          <w:szCs w:val="24"/>
        </w:rPr>
        <w:t xml:space="preserve">Obniżenie kary nie może prowadzić do zmniejszenia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E6E9E">
        <w:rPr>
          <w:rFonts w:ascii="Times New Roman" w:eastAsia="Times New Roman" w:hAnsi="Times New Roman" w:cs="Times New Roman"/>
          <w:sz w:val="24"/>
          <w:szCs w:val="24"/>
        </w:rPr>
        <w:t>jej wysokości poniżej wysokości rzeczywistej szkody (straty), którą poniósł Zamawiający. Do zastosowanie powyższej zmiany wysokości kary wystarczy zajście co najmniej jednej z powyższych podstaw .</w:t>
      </w:r>
    </w:p>
    <w:p w:rsidR="005E6E9E" w:rsidRPr="00960C41" w:rsidRDefault="005E6E9E" w:rsidP="00F567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Strony umowy nie ponoszą odpowiedzialności za niewywiązanie się z zobowiązań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na skutek wystąpienia siły wyższej. Za siłę wyższą uważa się zdarzenia, niezależne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od Stron umowy, jakie mogą wystąpić po zawarciu umowy, na które żadna ze Stron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nie ma wpływu, w szczególności związane ze stanem epidemii lub zagrożenia epidemicznego. W przypadku zaistnienia siły wyższej Strony bezzwłocznie przystąpią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do ustalenia sposobu realizacji umowy uwzględniającego zaistniałą sytuację, zgodnie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z przepisami prawa i zapisami umowy.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3A6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8.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1. Dostawca zobowiązuje się do: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 xml:space="preserve">zachowania w tajemnicy - zarówno w trakcie trwania umowy, jak i po jej ustaniu -  wszelkich informacji, nie będących jawnymi, pozyskanych w jakiejkolwiek postaci, a dotyczących Zleceniodawcy/Zamawiającego lub działalności przez niego prowadzonej, które znajdą się w jego posiadaniu w związku z realizacją umowy, ze szczególnym uwzględnieniem informacji dotyczących wszelkich danych i tajemnicy przedsiębiorstwa, tj. informacji technicznych, technologicznych, handlowych i organizacyjnych oraz innych informacji podlegających ochronie u Zleceniodawcy/Zamawiającego, 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 xml:space="preserve">ponoszenia odpowiedzialność za szkody powstałe wskutek naruszenia tajemnicy, o której mowa w pkt a. 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>Dostawca zobowiązuje się do realizacji czynności z zachowaniem należytej staranności, przy pomocy przeszkolonych oraz świadomych obowiązków i odpowiedzialności z tytułu naruszeń pracowników, a także odpowiedzialności za ich działania jak za własne.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B">
        <w:rPr>
          <w:rFonts w:ascii="Times New Roman" w:hAnsi="Times New Roman" w:cs="Times New Roman"/>
          <w:sz w:val="24"/>
          <w:szCs w:val="24"/>
        </w:rPr>
        <w:t>§</w:t>
      </w:r>
      <w:r w:rsidRPr="001C5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9.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E9E" w:rsidRDefault="005E6E9E" w:rsidP="005E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niniejszą umową mają zastosowanie odpowiednie przepisy prawa polskiego w szczególności: kodeksu cywilnego, ustawy Prawa zamówień publicznych, oraz aktów wykonawczych wydanych na ich podstawie, a także innych właściwych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dla przedmiotu umowy.</w:t>
      </w:r>
    </w:p>
    <w:p w:rsidR="00F567ED" w:rsidRDefault="00F567ED" w:rsidP="005E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7ED" w:rsidRPr="00960C41" w:rsidRDefault="00F567ED" w:rsidP="005E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F2A34" w:rsidRPr="00E27D79" w:rsidRDefault="006F2A34" w:rsidP="006F2A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A0635A">
        <w:rPr>
          <w:rFonts w:ascii="Times New Roman" w:hAnsi="Times New Roman" w:cs="Times New Roman"/>
          <w:sz w:val="24"/>
          <w:szCs w:val="24"/>
        </w:rPr>
        <w:t>0</w:t>
      </w:r>
      <w:r w:rsidRPr="00D768C7">
        <w:rPr>
          <w:rFonts w:ascii="Times New Roman" w:hAnsi="Times New Roman" w:cs="Times New Roman"/>
          <w:sz w:val="24"/>
          <w:szCs w:val="24"/>
        </w:rPr>
        <w:t>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1. Wszelkie spory wynikające z niniejszej Umowy lub powstające w związku z Umową będą rozstrzygane przez sąd właściwy dla siedziby Zamawiającego.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2. Umowa została sporządzona w trzech jednobrzmiących egzemplarzach, dwa egzemplarze dla Zamawiającego oraz jeden egzemplarz dla Dostawcy.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 xml:space="preserve">Dostawca zobowiązuje się do wypełnienia obowiązków informacyjnych wobec pracowników oraz Podwykonawców i dalszych Podwykonawców, oraz ich pracowników, których dane osobowe zostały lub zostaną przekazane Zamawiającemu, zgodnie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2016 r. w sprawie ochrony osób fizycznych w związku z przetwarzaniem danych osobowych i w sprawie swobodnego przepływu takich danych oraz uchylenia dyrektywy 95/46/WE (ogólne rozporządzenie o ochronie danych).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4. Na potrzeby realizacji niniejszej Umowy Strony jako niezależni administratorzy danych osobowych udostępniać będą sobie nawzajem dane osobowe osób reprezentujących Strony, osób wskazanych do kontaktów służbowych, osób zaangażowanych w wykonanie Umowy oraz innych osób w związku z realizacją Umowy, obejmujące następujące kategorie danych: dane identyfikacyjne (m.in. imię i nazwisko, stanowisko), kontaktowe (m.in. służbowy adres e-mail, służbowy numer telefonu), 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5. Każda ze Stron zobowiązuje się do zabezpieczenia danych osobowych poprzez podjęcie odpowiednich środków technicznych i organizacyjnych wymaganych obowiązującymi przepisami prawa w zakresie ochrony danych osobowych.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 xml:space="preserve">Administratorem danych osobowych osób fizycznych jest Zespół Szkół Centrum Kształcenia Rolniczego w Korolówce - Osadzie reprezentowany przez: Renatę Holaczuk 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 xml:space="preserve">– Dyrektora Zespołu Szkół Centrum Kształcenia Rolniczego w Korolówce – Osadzie 3,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22-200 Włodawa.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7. Osoby fizyczne, których dane osobowe w związku z realizacją niniejszej Umowy zostały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lub zostaną udostępnione Zamawiającemu, mogą zapoznać się z klauzulą informacyjną Zamawiającego o czym Wykonawca zobowiązuje się ww. osoby poinformować i udostępnić im klauzulę informacyjną Zamawiającego.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8. Zebrane dane osobowe będą przetwarzane w celach związanych z zawarciem i realizacją Umowy, jej obsługą oraz ewentualnym dochodzeniem lub odpieraniem roszczeń z niej wynikających, jak też w związku z wypełnieniem obowiązków prawnych ciążących 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br/>
        <w:t>na Stronach niniejszej Umowy.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9. W przypadku gdy w celu wykonania Umowy Wykonawca będzie przetwarzał dane osobowe powierzone mu przez Zamawiającego i w imieniu Zamawiającego (których Zamawiający jest administratorem), Wykonawca będzie przetwarzał dane osobowe zgodnie z prawem,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w tym w szczególności zgodnie z: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1) przepisami ustawy z dnia 10 maja 2018 r. o ochronie danych osobowych,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 xml:space="preserve">2) rozporządzeniem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0C41">
        <w:rPr>
          <w:rFonts w:ascii="Times New Roman" w:eastAsia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 – zwanego dalej „RODO”,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 w:rsidRPr="00960C41">
        <w:rPr>
          <w:rFonts w:ascii="Times New Roman" w:eastAsia="Times New Roman" w:hAnsi="Times New Roman" w:cs="Times New Roman"/>
          <w:sz w:val="24"/>
          <w:szCs w:val="24"/>
        </w:rPr>
        <w:tab/>
        <w:t>oraz na warunkach określonych w odrębnym porozumieniu w sprawie powierzenia przetwarzania danych osobowych, kategorie przetwarzanych danych osobowych zostaną określone w odrębnym porozumieniu.</w:t>
      </w:r>
    </w:p>
    <w:p w:rsidR="005E6E9E" w:rsidRPr="00960C41" w:rsidRDefault="005E6E9E" w:rsidP="005E6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C41">
        <w:rPr>
          <w:rFonts w:ascii="Times New Roman" w:eastAsia="Times New Roman" w:hAnsi="Times New Roman" w:cs="Times New Roman"/>
          <w:sz w:val="24"/>
          <w:szCs w:val="24"/>
        </w:rPr>
        <w:t>10.Zmiana umowy, jej uzupełnienie, rozwiązanie, odstąpienie lub wypowiedzenie wymaga zachowania formy pisemnej, pod rygorem nieważności.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Załącznikami do niniejszej umowy są: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1. Specyfikacja Warunków Zamówienia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2. Oferta Wykonawcy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2A" w:rsidRDefault="00A03F2A" w:rsidP="0023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W imieniu i na rzecz Zamawiającego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 xml:space="preserve">W imieniu i na rzecz </w:t>
      </w:r>
      <w:r w:rsidR="009A3E21">
        <w:rPr>
          <w:rFonts w:ascii="Times New Roman" w:hAnsi="Times New Roman" w:cs="Times New Roman"/>
          <w:sz w:val="24"/>
          <w:szCs w:val="24"/>
        </w:rPr>
        <w:t>Dostawcy</w:t>
      </w:r>
      <w:r w:rsidRPr="00A03F2A">
        <w:rPr>
          <w:rFonts w:ascii="Times New Roman" w:hAnsi="Times New Roman" w:cs="Times New Roman"/>
          <w:sz w:val="24"/>
          <w:szCs w:val="24"/>
        </w:rPr>
        <w:t xml:space="preserve">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sectPr w:rsidR="00D33572" w:rsidRPr="00A03F2A" w:rsidSect="001F77BE">
      <w:headerReference w:type="default" r:id="rId8"/>
      <w:footerReference w:type="default" r:id="rId9"/>
      <w:endnotePr>
        <w:numFmt w:val="decimal"/>
      </w:endnotePr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73" w:rsidRDefault="00A73C73" w:rsidP="00AB26BF">
      <w:pPr>
        <w:spacing w:after="0" w:line="240" w:lineRule="auto"/>
      </w:pPr>
      <w:r>
        <w:separator/>
      </w:r>
    </w:p>
  </w:endnote>
  <w:endnote w:type="continuationSeparator" w:id="0">
    <w:p w:rsidR="00A73C73" w:rsidRDefault="00A73C73" w:rsidP="00AB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BE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Default="001F77BE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1F77BE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F77BE" w:rsidRDefault="001F77BE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1F77BE" w:rsidRDefault="001F77BE" w:rsidP="005A7DEF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1156BC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1156BC">
            <w:rPr>
              <w:rFonts w:ascii="Arial" w:hAnsi="Arial" w:cs="Arial"/>
              <w:sz w:val="16"/>
              <w:szCs w:val="16"/>
            </w:rPr>
            <w:fldChar w:fldCharType="separate"/>
          </w:r>
          <w:r w:rsidR="009A759D">
            <w:rPr>
              <w:rFonts w:ascii="Arial" w:hAnsi="Arial" w:cs="Arial"/>
              <w:noProof/>
              <w:sz w:val="16"/>
              <w:szCs w:val="16"/>
            </w:rPr>
            <w:t>3</w:t>
          </w:r>
          <w:r w:rsidR="001156BC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1156BC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1156BC">
            <w:rPr>
              <w:rFonts w:ascii="Arial" w:hAnsi="Arial" w:cs="Arial"/>
              <w:sz w:val="16"/>
              <w:szCs w:val="16"/>
            </w:rPr>
            <w:fldChar w:fldCharType="separate"/>
          </w:r>
          <w:r w:rsidR="009A759D">
            <w:rPr>
              <w:rFonts w:ascii="Arial" w:hAnsi="Arial" w:cs="Arial"/>
              <w:noProof/>
              <w:sz w:val="16"/>
              <w:szCs w:val="16"/>
            </w:rPr>
            <w:t>5</w:t>
          </w:r>
          <w:r w:rsidR="001156B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bookmarkStart w:id="1" w:name="_Toc68765698"/>
        </w:p>
      </w:tc>
    </w:tr>
  </w:tbl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Pr="0027560C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>
    <w:pPr>
      <w:pStyle w:val="Stopka"/>
    </w:pPr>
    <w:bookmarkStart w:id="2" w:name="_Toc68766969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73" w:rsidRDefault="00A73C73" w:rsidP="00AB26BF">
      <w:pPr>
        <w:spacing w:after="0" w:line="240" w:lineRule="auto"/>
      </w:pPr>
      <w:r>
        <w:separator/>
      </w:r>
    </w:p>
  </w:footnote>
  <w:footnote w:type="continuationSeparator" w:id="0">
    <w:p w:rsidR="00A73C73" w:rsidRDefault="00A73C73" w:rsidP="00AB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BE" w:rsidRDefault="001F77BE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27267A" w:rsidRDefault="001C58E2" w:rsidP="0027267A">
    <w:pPr>
      <w:pStyle w:val="Tekstpodstawowy2"/>
      <w:spacing w:before="0" w:after="0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</w:t>
    </w:r>
    <w:r w:rsidRPr="00F53D60">
      <w:rPr>
        <w:rFonts w:ascii="Arial" w:hAnsi="Arial" w:cs="Arial"/>
        <w:i/>
        <w:sz w:val="14"/>
        <w:szCs w:val="14"/>
      </w:rPr>
      <w:t xml:space="preserve">: </w:t>
    </w:r>
    <w:r w:rsidR="0027267A">
      <w:rPr>
        <w:rFonts w:ascii="Arial" w:hAnsi="Arial" w:cs="Arial"/>
        <w:i/>
        <w:sz w:val="14"/>
        <w:szCs w:val="14"/>
      </w:rPr>
      <w:t>„Zakup i dostawa peletu drzewnego na sezon grzewczy zimowo-wiosenny 2025 r.”</w:t>
    </w:r>
  </w:p>
  <w:p w:rsidR="0027267A" w:rsidRDefault="0027267A" w:rsidP="0027267A">
    <w:pPr>
      <w:spacing w:after="0"/>
      <w:jc w:val="center"/>
      <w:rPr>
        <w:rFonts w:ascii="Arial" w:hAnsi="Arial" w:cs="Arial"/>
        <w:i/>
        <w:sz w:val="14"/>
        <w:szCs w:val="14"/>
        <w:lang w:eastAsia="x-none"/>
      </w:rPr>
    </w:pPr>
    <w:r>
      <w:rPr>
        <w:rFonts w:ascii="Arial" w:hAnsi="Arial" w:cs="Arial"/>
        <w:i/>
        <w:sz w:val="14"/>
        <w:szCs w:val="14"/>
        <w:lang w:val="x-none" w:eastAsia="x-none"/>
      </w:rPr>
      <w:t>Oznaczenie sprawy: SZ/207/4/AR/24</w:t>
    </w:r>
  </w:p>
  <w:p w:rsidR="001F77BE" w:rsidRPr="00945265" w:rsidRDefault="001F77BE" w:rsidP="0027267A">
    <w:pPr>
      <w:pStyle w:val="Tekstpodstawowy2"/>
      <w:spacing w:after="0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5558AB">
      <w:rPr>
        <w:rFonts w:ascii="Arial" w:hAnsi="Arial" w:cs="Arial"/>
        <w:b/>
        <w:bCs/>
        <w:i/>
        <w:iCs/>
        <w:sz w:val="14"/>
        <w:szCs w:val="14"/>
      </w:rPr>
      <w:t>5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SWZ. </w:t>
    </w:r>
    <w:r>
      <w:rPr>
        <w:rFonts w:ascii="Arial" w:hAnsi="Arial" w:cs="Arial"/>
        <w:b/>
        <w:i/>
        <w:sz w:val="14"/>
        <w:szCs w:val="14"/>
      </w:rPr>
      <w:t>P</w:t>
    </w:r>
    <w:r w:rsidRPr="00945265">
      <w:rPr>
        <w:rFonts w:ascii="Arial" w:hAnsi="Arial" w:cs="Arial"/>
        <w:b/>
        <w:i/>
        <w:sz w:val="14"/>
        <w:szCs w:val="14"/>
      </w:rPr>
      <w:t>rojektowane postanowienia umowy w sprawie zamówienia</w:t>
    </w:r>
    <w:r>
      <w:rPr>
        <w:rFonts w:ascii="Arial" w:hAnsi="Arial" w:cs="Arial"/>
        <w:b/>
        <w:i/>
        <w:sz w:val="14"/>
        <w:szCs w:val="14"/>
      </w:rPr>
      <w:t xml:space="preserve"> </w:t>
    </w:r>
    <w:r w:rsidRPr="00945265">
      <w:rPr>
        <w:rFonts w:ascii="Arial" w:hAnsi="Arial" w:cs="Arial"/>
        <w:b/>
        <w:i/>
        <w:sz w:val="14"/>
        <w:szCs w:val="14"/>
      </w:rPr>
      <w:t>publicznego</w:t>
    </w: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072"/>
    </w:tblGrid>
    <w:tr w:rsidR="001F77BE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1F77BE" w:rsidRPr="00613D89" w:rsidRDefault="001F77BE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FFB"/>
    <w:multiLevelType w:val="hybridMultilevel"/>
    <w:tmpl w:val="A0C8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15A"/>
    <w:multiLevelType w:val="singleLevel"/>
    <w:tmpl w:val="E638B7C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1C7428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9F1151"/>
    <w:multiLevelType w:val="hybridMultilevel"/>
    <w:tmpl w:val="A8987B68"/>
    <w:lvl w:ilvl="0" w:tplc="1F1CEA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87EAF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6E3960"/>
    <w:multiLevelType w:val="hybridMultilevel"/>
    <w:tmpl w:val="D90AFE6A"/>
    <w:lvl w:ilvl="0" w:tplc="95986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B2B0A"/>
    <w:multiLevelType w:val="hybridMultilevel"/>
    <w:tmpl w:val="8324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BCF"/>
    <w:multiLevelType w:val="singleLevel"/>
    <w:tmpl w:val="9A18FFA6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D363AF1"/>
    <w:multiLevelType w:val="singleLevel"/>
    <w:tmpl w:val="3A86A12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D4C6946"/>
    <w:multiLevelType w:val="hybridMultilevel"/>
    <w:tmpl w:val="026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0"/>
    <w:rsid w:val="00006286"/>
    <w:rsid w:val="000069D0"/>
    <w:rsid w:val="00007430"/>
    <w:rsid w:val="000311CA"/>
    <w:rsid w:val="0003514A"/>
    <w:rsid w:val="00036F78"/>
    <w:rsid w:val="000408AA"/>
    <w:rsid w:val="00067A97"/>
    <w:rsid w:val="000A3897"/>
    <w:rsid w:val="000D3B58"/>
    <w:rsid w:val="000F3473"/>
    <w:rsid w:val="000F5492"/>
    <w:rsid w:val="001156BC"/>
    <w:rsid w:val="00122F79"/>
    <w:rsid w:val="001428CE"/>
    <w:rsid w:val="0015132E"/>
    <w:rsid w:val="00151F59"/>
    <w:rsid w:val="00181871"/>
    <w:rsid w:val="00186D93"/>
    <w:rsid w:val="001A1A11"/>
    <w:rsid w:val="001C57B4"/>
    <w:rsid w:val="001C58E2"/>
    <w:rsid w:val="001F1422"/>
    <w:rsid w:val="001F77BE"/>
    <w:rsid w:val="00221F0D"/>
    <w:rsid w:val="00230CF6"/>
    <w:rsid w:val="00236743"/>
    <w:rsid w:val="002434E9"/>
    <w:rsid w:val="0024706D"/>
    <w:rsid w:val="0027267A"/>
    <w:rsid w:val="00281117"/>
    <w:rsid w:val="002938DB"/>
    <w:rsid w:val="002A13F4"/>
    <w:rsid w:val="002A7779"/>
    <w:rsid w:val="002B6EB2"/>
    <w:rsid w:val="002D1D30"/>
    <w:rsid w:val="002D5D73"/>
    <w:rsid w:val="002E09AB"/>
    <w:rsid w:val="002E6692"/>
    <w:rsid w:val="002F519E"/>
    <w:rsid w:val="002F5D67"/>
    <w:rsid w:val="0031666F"/>
    <w:rsid w:val="003621E2"/>
    <w:rsid w:val="00387259"/>
    <w:rsid w:val="00391889"/>
    <w:rsid w:val="003A6F4D"/>
    <w:rsid w:val="003B3D7D"/>
    <w:rsid w:val="003C0A1A"/>
    <w:rsid w:val="0041436F"/>
    <w:rsid w:val="0042650D"/>
    <w:rsid w:val="00435685"/>
    <w:rsid w:val="004414A0"/>
    <w:rsid w:val="004529D8"/>
    <w:rsid w:val="004B3D36"/>
    <w:rsid w:val="004E1D81"/>
    <w:rsid w:val="0050423C"/>
    <w:rsid w:val="00507279"/>
    <w:rsid w:val="005262E5"/>
    <w:rsid w:val="00526887"/>
    <w:rsid w:val="0053629E"/>
    <w:rsid w:val="005558AB"/>
    <w:rsid w:val="00556618"/>
    <w:rsid w:val="005746BB"/>
    <w:rsid w:val="00592375"/>
    <w:rsid w:val="005A6942"/>
    <w:rsid w:val="005A7DEF"/>
    <w:rsid w:val="005B3BCC"/>
    <w:rsid w:val="005E48B0"/>
    <w:rsid w:val="005E6E9E"/>
    <w:rsid w:val="00604272"/>
    <w:rsid w:val="00622367"/>
    <w:rsid w:val="00627024"/>
    <w:rsid w:val="00637B11"/>
    <w:rsid w:val="00667A3B"/>
    <w:rsid w:val="006743E8"/>
    <w:rsid w:val="00685F53"/>
    <w:rsid w:val="00690B98"/>
    <w:rsid w:val="00693230"/>
    <w:rsid w:val="00693F00"/>
    <w:rsid w:val="006C22E3"/>
    <w:rsid w:val="006C4676"/>
    <w:rsid w:val="006C7FDB"/>
    <w:rsid w:val="006D77D9"/>
    <w:rsid w:val="006E25BB"/>
    <w:rsid w:val="006F2A34"/>
    <w:rsid w:val="00710EF5"/>
    <w:rsid w:val="007231BE"/>
    <w:rsid w:val="00755EAA"/>
    <w:rsid w:val="007640FD"/>
    <w:rsid w:val="0077234B"/>
    <w:rsid w:val="007D6441"/>
    <w:rsid w:val="007F6977"/>
    <w:rsid w:val="00812E14"/>
    <w:rsid w:val="008221C4"/>
    <w:rsid w:val="00835F0E"/>
    <w:rsid w:val="00836D0F"/>
    <w:rsid w:val="00841BB9"/>
    <w:rsid w:val="00843E7F"/>
    <w:rsid w:val="00847460"/>
    <w:rsid w:val="0087363C"/>
    <w:rsid w:val="00875C3A"/>
    <w:rsid w:val="00884D33"/>
    <w:rsid w:val="008A3D2E"/>
    <w:rsid w:val="008B1765"/>
    <w:rsid w:val="008B7943"/>
    <w:rsid w:val="009018CF"/>
    <w:rsid w:val="00920019"/>
    <w:rsid w:val="00945265"/>
    <w:rsid w:val="00955CDE"/>
    <w:rsid w:val="00977BC5"/>
    <w:rsid w:val="00990B47"/>
    <w:rsid w:val="009A3E21"/>
    <w:rsid w:val="009A759D"/>
    <w:rsid w:val="009D3290"/>
    <w:rsid w:val="009D50D0"/>
    <w:rsid w:val="009E1138"/>
    <w:rsid w:val="009E6D4E"/>
    <w:rsid w:val="009E7530"/>
    <w:rsid w:val="009F72C1"/>
    <w:rsid w:val="00A03F2A"/>
    <w:rsid w:val="00A0635A"/>
    <w:rsid w:val="00A21D5F"/>
    <w:rsid w:val="00A73C73"/>
    <w:rsid w:val="00A779ED"/>
    <w:rsid w:val="00A9004E"/>
    <w:rsid w:val="00AA1616"/>
    <w:rsid w:val="00AA4234"/>
    <w:rsid w:val="00AB26BF"/>
    <w:rsid w:val="00AB72E1"/>
    <w:rsid w:val="00AD156B"/>
    <w:rsid w:val="00B062AD"/>
    <w:rsid w:val="00B079D7"/>
    <w:rsid w:val="00B65D39"/>
    <w:rsid w:val="00B70483"/>
    <w:rsid w:val="00BA3DCC"/>
    <w:rsid w:val="00BC266F"/>
    <w:rsid w:val="00BC757F"/>
    <w:rsid w:val="00BD63A6"/>
    <w:rsid w:val="00BD74A9"/>
    <w:rsid w:val="00BE28F3"/>
    <w:rsid w:val="00BE5122"/>
    <w:rsid w:val="00BE703C"/>
    <w:rsid w:val="00BF6D3C"/>
    <w:rsid w:val="00C00470"/>
    <w:rsid w:val="00C2042D"/>
    <w:rsid w:val="00C258AB"/>
    <w:rsid w:val="00C303A6"/>
    <w:rsid w:val="00C31651"/>
    <w:rsid w:val="00C40D38"/>
    <w:rsid w:val="00C4314D"/>
    <w:rsid w:val="00C46EA9"/>
    <w:rsid w:val="00C6715C"/>
    <w:rsid w:val="00C74953"/>
    <w:rsid w:val="00CB58F9"/>
    <w:rsid w:val="00CC0186"/>
    <w:rsid w:val="00CC7BAC"/>
    <w:rsid w:val="00CD43BE"/>
    <w:rsid w:val="00CD5680"/>
    <w:rsid w:val="00CD7B00"/>
    <w:rsid w:val="00CE2609"/>
    <w:rsid w:val="00D2097C"/>
    <w:rsid w:val="00D215B9"/>
    <w:rsid w:val="00D33572"/>
    <w:rsid w:val="00D4254F"/>
    <w:rsid w:val="00D573AE"/>
    <w:rsid w:val="00D768C7"/>
    <w:rsid w:val="00D84C63"/>
    <w:rsid w:val="00D9206F"/>
    <w:rsid w:val="00D94752"/>
    <w:rsid w:val="00DA0D37"/>
    <w:rsid w:val="00DC7014"/>
    <w:rsid w:val="00DE67EC"/>
    <w:rsid w:val="00DF3AEA"/>
    <w:rsid w:val="00DF523E"/>
    <w:rsid w:val="00E125A4"/>
    <w:rsid w:val="00E14688"/>
    <w:rsid w:val="00E27D79"/>
    <w:rsid w:val="00E369C2"/>
    <w:rsid w:val="00E408B0"/>
    <w:rsid w:val="00E41580"/>
    <w:rsid w:val="00E53183"/>
    <w:rsid w:val="00E56249"/>
    <w:rsid w:val="00E63DE3"/>
    <w:rsid w:val="00E804B5"/>
    <w:rsid w:val="00E961F5"/>
    <w:rsid w:val="00E96C75"/>
    <w:rsid w:val="00EA1193"/>
    <w:rsid w:val="00EB0DAB"/>
    <w:rsid w:val="00EE67FE"/>
    <w:rsid w:val="00EF583F"/>
    <w:rsid w:val="00F0203A"/>
    <w:rsid w:val="00F44EFE"/>
    <w:rsid w:val="00F5334A"/>
    <w:rsid w:val="00F567ED"/>
    <w:rsid w:val="00F60440"/>
    <w:rsid w:val="00F91DA2"/>
    <w:rsid w:val="00F942A5"/>
    <w:rsid w:val="00F9611E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DC05A"/>
  <w15:docId w15:val="{8AC95C00-4326-46D9-8A18-A9115E54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26BF"/>
  </w:style>
  <w:style w:type="paragraph" w:styleId="Nagwek1">
    <w:name w:val="heading 1"/>
    <w:basedOn w:val="Normalny"/>
    <w:next w:val="Normalny"/>
    <w:link w:val="Nagwek1Znak"/>
    <w:uiPriority w:val="9"/>
    <w:qFormat/>
    <w:rsid w:val="000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uiPriority w:val="99"/>
    <w:rsid w:val="009D329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D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8AA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408A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40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A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1C58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58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AB1A-2ABF-4B5A-AFA1-1A5E799D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2508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</cp:lastModifiedBy>
  <cp:revision>22</cp:revision>
  <cp:lastPrinted>2024-08-27T08:02:00Z</cp:lastPrinted>
  <dcterms:created xsi:type="dcterms:W3CDTF">2022-08-31T11:39:00Z</dcterms:created>
  <dcterms:modified xsi:type="dcterms:W3CDTF">2024-11-21T11:01:00Z</dcterms:modified>
</cp:coreProperties>
</file>