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58" w:rsidRPr="00794E58" w:rsidRDefault="00794E58" w:rsidP="00794E58">
      <w:pPr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Hlk2167159"/>
      <w:bookmarkStart w:id="1" w:name="_Hlk489872596"/>
    </w:p>
    <w:p w:rsidR="00794E58" w:rsidRPr="00794E58" w:rsidRDefault="00794E58" w:rsidP="00794E58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2" w:name="_Hlk510980560"/>
      <w:bookmarkStart w:id="3" w:name="_Hlk36671294"/>
      <w:r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>ZARZĄDZENIE  Nr</w:t>
      </w:r>
      <w:r w:rsidR="009C6B3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20</w:t>
      </w:r>
      <w:r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>/20</w:t>
      </w:r>
      <w:r w:rsidR="00A25A8C">
        <w:rPr>
          <w:rFonts w:ascii="Times New Roman" w:hAnsi="Times New Roman" w:cs="Times New Roman"/>
          <w:b/>
          <w:sz w:val="24"/>
          <w:szCs w:val="24"/>
          <w:lang w:eastAsia="pl-PL"/>
        </w:rPr>
        <w:t>19</w:t>
      </w:r>
    </w:p>
    <w:p w:rsidR="00794E58" w:rsidRPr="00794E58" w:rsidRDefault="00794E58" w:rsidP="00794E58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794E58" w:rsidRPr="00794E58" w:rsidRDefault="00794E58" w:rsidP="00794E58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Dyrektora </w:t>
      </w:r>
      <w:r w:rsidR="00A25A8C">
        <w:rPr>
          <w:rFonts w:ascii="Times New Roman" w:hAnsi="Times New Roman" w:cs="Times New Roman"/>
          <w:b/>
          <w:sz w:val="24"/>
          <w:szCs w:val="24"/>
          <w:lang w:eastAsia="pl-PL"/>
        </w:rPr>
        <w:t>Przedszkola Gminnego w Jaszkowej Dolnej</w:t>
      </w:r>
    </w:p>
    <w:p w:rsidR="00794E58" w:rsidRPr="00794E58" w:rsidRDefault="00A25A8C" w:rsidP="00794E58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z  dnia 31</w:t>
      </w:r>
      <w:r w:rsidR="00794E58"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grudnia</w:t>
      </w:r>
      <w:r w:rsidR="00794E58"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2019</w:t>
      </w:r>
      <w:r w:rsidR="00794E58"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:rsidR="00794E58" w:rsidRPr="00794E58" w:rsidRDefault="00794E58" w:rsidP="00794E58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>w  sprawie:</w:t>
      </w:r>
    </w:p>
    <w:p w:rsidR="00794E58" w:rsidRPr="00794E58" w:rsidRDefault="00794E58" w:rsidP="00794E58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Regulaminu  Rekrutacji do  </w:t>
      </w:r>
      <w:r w:rsidR="00A25A8C">
        <w:rPr>
          <w:rFonts w:ascii="Times New Roman" w:hAnsi="Times New Roman" w:cs="Times New Roman"/>
          <w:b/>
          <w:sz w:val="24"/>
          <w:szCs w:val="24"/>
          <w:lang w:eastAsia="pl-PL"/>
        </w:rPr>
        <w:t>Przedszkola Gminnego w Jaszkowej Dolnej</w:t>
      </w:r>
    </w:p>
    <w:p w:rsidR="00794E58" w:rsidRPr="00794E58" w:rsidRDefault="00794E58" w:rsidP="00794E58">
      <w:pPr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i/>
          <w:sz w:val="24"/>
          <w:szCs w:val="24"/>
          <w:lang w:eastAsia="pl-PL"/>
        </w:rPr>
        <w:t>Na  podstawie:</w:t>
      </w:r>
    </w:p>
    <w:p w:rsidR="00794E58" w:rsidRPr="00794E58" w:rsidRDefault="00794E58" w:rsidP="00794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4E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Ustawa z dnia 14 grudnia 2016 r. – Prawo Oświatowe </w:t>
      </w:r>
      <w:r w:rsidR="006D0C52">
        <w:rPr>
          <w:rFonts w:ascii="Times New Roman" w:hAnsi="Times New Roman" w:cs="Times New Roman"/>
          <w:b/>
          <w:i/>
          <w:sz w:val="20"/>
          <w:szCs w:val="20"/>
        </w:rPr>
        <w:t>( Dz. U. z 2019 r. poz. 1148)</w:t>
      </w:r>
      <w:r w:rsidR="006D0C52">
        <w:rPr>
          <w:b/>
          <w:i/>
        </w:rPr>
        <w:t>     </w:t>
      </w:r>
    </w:p>
    <w:p w:rsidR="00794E58" w:rsidRPr="00794E58" w:rsidRDefault="00794E58" w:rsidP="00794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4E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Rozporządzenie Ministra Edukacji Narodowej z dnia 16 marca 2017 r. w sprawie przeprowadzenia postępowania rekrutacyjnego oraz postępowania uzupełniającego do publicznych przedszkoli, szkół i placówek.</w:t>
      </w:r>
    </w:p>
    <w:p w:rsidR="00794E58" w:rsidRPr="00794E58" w:rsidRDefault="00794E58" w:rsidP="00794E58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i/>
          <w:sz w:val="24"/>
          <w:szCs w:val="24"/>
          <w:lang w:eastAsia="pl-PL"/>
        </w:rPr>
        <w:t>zarządzam co, następuje</w:t>
      </w:r>
      <w:r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: </w:t>
      </w:r>
    </w:p>
    <w:p w:rsidR="00794E58" w:rsidRPr="00794E58" w:rsidRDefault="00794E58" w:rsidP="00794E58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§ 1</w:t>
      </w:r>
    </w:p>
    <w:p w:rsidR="00794E58" w:rsidRPr="00794E58" w:rsidRDefault="00794E58" w:rsidP="00794E5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sz w:val="24"/>
          <w:szCs w:val="24"/>
          <w:lang w:eastAsia="pl-PL"/>
        </w:rPr>
        <w:t xml:space="preserve">      Wprowadzam „Regulamin Rekrutacji do</w:t>
      </w:r>
      <w:r w:rsidR="00A25A8C">
        <w:rPr>
          <w:rFonts w:ascii="Times New Roman" w:hAnsi="Times New Roman" w:cs="Times New Roman"/>
          <w:sz w:val="24"/>
          <w:szCs w:val="24"/>
          <w:lang w:eastAsia="pl-PL"/>
        </w:rPr>
        <w:t xml:space="preserve"> Przedszkola Gminnego w Jaszkowej Dolnej</w:t>
      </w:r>
      <w:r w:rsidRPr="00794E58">
        <w:rPr>
          <w:rFonts w:ascii="Times New Roman" w:hAnsi="Times New Roman" w:cs="Times New Roman"/>
          <w:sz w:val="24"/>
          <w:szCs w:val="24"/>
          <w:lang w:eastAsia="pl-PL"/>
        </w:rPr>
        <w:t>”</w:t>
      </w:r>
    </w:p>
    <w:p w:rsidR="00794E58" w:rsidRPr="00794E58" w:rsidRDefault="00794E58" w:rsidP="00794E5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94E58" w:rsidRPr="00794E58" w:rsidRDefault="00794E58" w:rsidP="00794E58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§ 2</w:t>
      </w:r>
    </w:p>
    <w:p w:rsidR="00794E58" w:rsidRDefault="00794E58" w:rsidP="00794E5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sz w:val="24"/>
          <w:szCs w:val="24"/>
          <w:lang w:eastAsia="pl-PL"/>
        </w:rPr>
        <w:t xml:space="preserve">    Zobowiązuje się nauczycieli i Komisję Rekrutacyjną</w:t>
      </w:r>
      <w:r w:rsidR="008A6F40">
        <w:rPr>
          <w:rFonts w:ascii="Times New Roman" w:hAnsi="Times New Roman" w:cs="Times New Roman"/>
          <w:sz w:val="24"/>
          <w:szCs w:val="24"/>
          <w:lang w:eastAsia="pl-PL"/>
        </w:rPr>
        <w:t xml:space="preserve"> Przedszkola Gminnego w Jaszkowej Dolnej</w:t>
      </w:r>
      <w:r w:rsidRPr="00794E58">
        <w:rPr>
          <w:rFonts w:ascii="Times New Roman" w:hAnsi="Times New Roman" w:cs="Times New Roman"/>
          <w:sz w:val="24"/>
          <w:szCs w:val="24"/>
          <w:lang w:eastAsia="pl-PL"/>
        </w:rPr>
        <w:t xml:space="preserve"> do zapoznania się z postanowieniami regulaminu i jego stosowania w drodze rekrutacji. </w:t>
      </w:r>
    </w:p>
    <w:p w:rsidR="00556EAC" w:rsidRPr="00794E58" w:rsidRDefault="00556EAC" w:rsidP="00556EAC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3</w:t>
      </w:r>
    </w:p>
    <w:p w:rsidR="00556EAC" w:rsidRPr="00794E58" w:rsidRDefault="00556EAC" w:rsidP="00794E5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94E58" w:rsidRPr="00794E58" w:rsidRDefault="00794E58" w:rsidP="00794E5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sz w:val="24"/>
          <w:szCs w:val="24"/>
          <w:lang w:eastAsia="pl-PL"/>
        </w:rPr>
        <w:t xml:space="preserve">Odpowiedzialność za  wdrożenie  regulaminu  ponosi  Dyrektor </w:t>
      </w:r>
      <w:r w:rsidR="008A6F40">
        <w:rPr>
          <w:rFonts w:ascii="Times New Roman" w:hAnsi="Times New Roman" w:cs="Times New Roman"/>
          <w:sz w:val="24"/>
          <w:szCs w:val="24"/>
          <w:lang w:eastAsia="pl-PL"/>
        </w:rPr>
        <w:t xml:space="preserve"> Przedszkola Gminnego w Jaszkowej Dolnej</w:t>
      </w:r>
      <w:r w:rsidRPr="00794E5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135487" w:rsidRDefault="00135487" w:rsidP="00794E58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4" w:name="_Hlk510980344"/>
    </w:p>
    <w:p w:rsidR="00794E58" w:rsidRDefault="00794E58" w:rsidP="00794E58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135487" w:rsidRPr="00794E58" w:rsidRDefault="00135487" w:rsidP="0013548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sz w:val="24"/>
          <w:szCs w:val="24"/>
          <w:lang w:eastAsia="pl-PL"/>
        </w:rPr>
        <w:t>Regulamin stanowi załącznik do niniejszego zarządzenia.</w:t>
      </w:r>
    </w:p>
    <w:p w:rsidR="00135487" w:rsidRDefault="00135487" w:rsidP="00135487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35487" w:rsidRDefault="00135487" w:rsidP="00135487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94E5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5</w:t>
      </w:r>
    </w:p>
    <w:bookmarkEnd w:id="4"/>
    <w:p w:rsidR="00794E58" w:rsidRDefault="00044743" w:rsidP="00794E5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94E58" w:rsidRPr="00794E58">
        <w:rPr>
          <w:rFonts w:ascii="Times New Roman" w:hAnsi="Times New Roman" w:cs="Times New Roman"/>
          <w:sz w:val="24"/>
          <w:szCs w:val="24"/>
          <w:lang w:eastAsia="pl-PL"/>
        </w:rPr>
        <w:t xml:space="preserve">Regulamin wchodzi w życie z dniem </w:t>
      </w:r>
      <w:r w:rsidR="008A6F40">
        <w:rPr>
          <w:rFonts w:ascii="Times New Roman" w:hAnsi="Times New Roman" w:cs="Times New Roman"/>
          <w:sz w:val="24"/>
          <w:szCs w:val="24"/>
          <w:lang w:eastAsia="pl-PL"/>
        </w:rPr>
        <w:t>01.01.2020 r.</w:t>
      </w:r>
    </w:p>
    <w:p w:rsidR="008A6F40" w:rsidRPr="00794E58" w:rsidRDefault="008A6F40" w:rsidP="00794E5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bookmarkEnd w:id="2"/>
    <w:p w:rsidR="007531E4" w:rsidRPr="00135487" w:rsidRDefault="007531E4" w:rsidP="00135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sz w:val="16"/>
          <w:szCs w:val="16"/>
          <w:lang w:eastAsia="pl-PL"/>
        </w:rPr>
      </w:pPr>
    </w:p>
    <w:bookmarkEnd w:id="0"/>
    <w:bookmarkEnd w:id="3"/>
    <w:p w:rsidR="007531E4" w:rsidRPr="007531E4" w:rsidRDefault="00580EC5" w:rsidP="008A6F40">
      <w:pPr>
        <w:spacing w:before="100" w:beforeAutospacing="1" w:after="100" w:afterAutospacing="1" w:line="240" w:lineRule="auto"/>
        <w:ind w:left="382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Załącznik do Zarządzenia nr 20</w:t>
      </w:r>
      <w:r w:rsidR="007531E4" w:rsidRPr="007531E4">
        <w:rPr>
          <w:rFonts w:ascii="Times New Roman" w:eastAsia="Times New Roman" w:hAnsi="Times New Roman" w:cs="Times New Roman"/>
          <w:sz w:val="16"/>
          <w:szCs w:val="16"/>
          <w:lang w:eastAsia="pl-PL"/>
        </w:rPr>
        <w:t>/20</w:t>
      </w:r>
      <w:r w:rsidR="008A6F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19 </w:t>
      </w:r>
      <w:r w:rsidR="007531E4" w:rsidRPr="007531E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Dyrektora </w:t>
      </w:r>
      <w:r w:rsidR="008A6F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Przedszkola Gminnego              w Jaszkowej Dolnej </w:t>
      </w:r>
      <w:r w:rsidR="007531E4" w:rsidRPr="007531E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dnia </w:t>
      </w:r>
      <w:r w:rsidR="00E8366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8A6F40">
        <w:rPr>
          <w:rFonts w:ascii="Times New Roman" w:eastAsia="Times New Roman" w:hAnsi="Times New Roman" w:cs="Times New Roman"/>
          <w:sz w:val="16"/>
          <w:szCs w:val="16"/>
          <w:lang w:eastAsia="pl-PL"/>
        </w:rPr>
        <w:t>31.12</w:t>
      </w:r>
      <w:r w:rsidR="007531E4" w:rsidRPr="007531E4">
        <w:rPr>
          <w:rFonts w:ascii="Times New Roman" w:eastAsia="Times New Roman" w:hAnsi="Times New Roman" w:cs="Times New Roman"/>
          <w:sz w:val="16"/>
          <w:szCs w:val="16"/>
          <w:lang w:eastAsia="pl-PL"/>
        </w:rPr>
        <w:t>.20</w:t>
      </w:r>
      <w:r w:rsidR="008A6F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19 </w:t>
      </w:r>
      <w:r w:rsidR="007531E4" w:rsidRPr="007531E4">
        <w:rPr>
          <w:rFonts w:ascii="Times New Roman" w:eastAsia="Times New Roman" w:hAnsi="Times New Roman" w:cs="Times New Roman"/>
          <w:sz w:val="16"/>
          <w:szCs w:val="16"/>
          <w:lang w:eastAsia="pl-PL"/>
        </w:rPr>
        <w:t>r.</w:t>
      </w:r>
    </w:p>
    <w:p w:rsidR="00794E58" w:rsidRDefault="00794E58" w:rsidP="00794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pl-PL"/>
        </w:rPr>
      </w:pPr>
    </w:p>
    <w:p w:rsidR="00794E58" w:rsidRDefault="00794E58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pl-PL"/>
        </w:rPr>
      </w:pP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pl-PL"/>
        </w:rPr>
        <w:t xml:space="preserve">REGULAMIN REKRUTACJI DZIECI </w:t>
      </w:r>
    </w:p>
    <w:p w:rsidR="00862F8B" w:rsidRPr="008A6F40" w:rsidRDefault="00FE36FD" w:rsidP="008A6F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pl-PL"/>
        </w:rPr>
        <w:t>DO PRZEDSZKOLA GMINN</w:t>
      </w:r>
      <w:r w:rsidR="00F649BE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pl-PL"/>
        </w:rPr>
        <w:t>EGO W JASZKOWEJ DOLNEJ</w:t>
      </w:r>
    </w:p>
    <w:bookmarkEnd w:id="1"/>
    <w:p w:rsidR="00862F8B" w:rsidRPr="00C1652B" w:rsidRDefault="00862F8B" w:rsidP="00862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1652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Podstawa prawna:</w:t>
      </w:r>
    </w:p>
    <w:p w:rsidR="00E15C5D" w:rsidRPr="008628A7" w:rsidRDefault="00862F8B" w:rsidP="008628A7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b/>
          <w:i/>
        </w:rPr>
      </w:pPr>
      <w:bookmarkStart w:id="5" w:name="_Hlk490048318"/>
      <w:r w:rsidRPr="00E15C5D">
        <w:rPr>
          <w:b/>
          <w:i/>
        </w:rPr>
        <w:t xml:space="preserve">Ustawa z dnia 14 grudnia 2016 r. – Prawo </w:t>
      </w:r>
      <w:r w:rsidRPr="001754B6">
        <w:rPr>
          <w:b/>
          <w:i/>
        </w:rPr>
        <w:t xml:space="preserve">Oświatowe </w:t>
      </w:r>
      <w:bookmarkStart w:id="6" w:name="_Hlk36671059"/>
      <w:r w:rsidR="008628A7" w:rsidRPr="00F863DD">
        <w:rPr>
          <w:b/>
          <w:i/>
        </w:rPr>
        <w:t>(</w:t>
      </w:r>
      <w:r w:rsidRPr="00F863DD">
        <w:rPr>
          <w:b/>
          <w:i/>
        </w:rPr>
        <w:t> </w:t>
      </w:r>
      <w:r w:rsidR="008628A7" w:rsidRPr="00F863DD">
        <w:rPr>
          <w:b/>
          <w:i/>
        </w:rPr>
        <w:t>Dz. U.</w:t>
      </w:r>
      <w:r w:rsidR="00F56089">
        <w:rPr>
          <w:b/>
          <w:i/>
        </w:rPr>
        <w:t xml:space="preserve"> </w:t>
      </w:r>
      <w:r w:rsidR="00816A7C">
        <w:rPr>
          <w:b/>
          <w:i/>
        </w:rPr>
        <w:t>z 2021 r. poz. 1082</w:t>
      </w:r>
      <w:r w:rsidR="008628A7" w:rsidRPr="00F863DD">
        <w:rPr>
          <w:b/>
          <w:i/>
        </w:rPr>
        <w:t>)</w:t>
      </w:r>
      <w:r w:rsidRPr="008628A7">
        <w:rPr>
          <w:b/>
          <w:i/>
        </w:rPr>
        <w:t xml:space="preserve">      </w:t>
      </w:r>
      <w:bookmarkEnd w:id="6"/>
    </w:p>
    <w:p w:rsidR="00E15C5D" w:rsidRDefault="00862F8B" w:rsidP="00761F9A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b/>
          <w:i/>
        </w:rPr>
      </w:pPr>
      <w:r w:rsidRPr="00E15C5D">
        <w:rPr>
          <w:b/>
          <w:i/>
        </w:rPr>
        <w:t>Rozporządzenie Ministra Edukacji Narodowej z dnia 16 marca 2017 r. w sprawie przeprowadzenia postępowania rekrutacyjnego oraz postępowania uzupełniającego do publicznych przedszkoli, szkół i placówek</w:t>
      </w:r>
      <w:bookmarkEnd w:id="5"/>
      <w:r w:rsidR="001754B6">
        <w:rPr>
          <w:b/>
          <w:i/>
        </w:rPr>
        <w:t xml:space="preserve"> (</w:t>
      </w:r>
      <w:proofErr w:type="spellStart"/>
      <w:r w:rsidR="001754B6">
        <w:rPr>
          <w:b/>
          <w:i/>
        </w:rPr>
        <w:t>Dz.U</w:t>
      </w:r>
      <w:proofErr w:type="spellEnd"/>
      <w:r w:rsidR="001754B6">
        <w:rPr>
          <w:b/>
          <w:i/>
        </w:rPr>
        <w:t xml:space="preserve">. </w:t>
      </w:r>
      <w:r w:rsidR="00816A7C">
        <w:rPr>
          <w:b/>
          <w:i/>
        </w:rPr>
        <w:t xml:space="preserve">2017 </w:t>
      </w:r>
      <w:r w:rsidR="001754B6">
        <w:rPr>
          <w:b/>
          <w:i/>
        </w:rPr>
        <w:t>poz. 610)</w:t>
      </w:r>
      <w:r w:rsidR="00761F9A">
        <w:rPr>
          <w:b/>
          <w:i/>
        </w:rPr>
        <w:t>;</w:t>
      </w:r>
    </w:p>
    <w:p w:rsidR="00E15C5D" w:rsidRPr="00E15C5D" w:rsidRDefault="008A6F40" w:rsidP="00761F9A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b/>
          <w:i/>
        </w:rPr>
      </w:pPr>
      <w:r>
        <w:rPr>
          <w:b/>
          <w:i/>
        </w:rPr>
        <w:t>Uchwała</w:t>
      </w:r>
      <w:r w:rsidR="0001598E" w:rsidRPr="00E15C5D">
        <w:rPr>
          <w:b/>
          <w:i/>
        </w:rPr>
        <w:t xml:space="preserve"> </w:t>
      </w:r>
      <w:r w:rsidR="00862F8B" w:rsidRPr="00E15C5D">
        <w:rPr>
          <w:b/>
          <w:i/>
        </w:rPr>
        <w:t xml:space="preserve">Rady </w:t>
      </w:r>
      <w:r w:rsidR="00FE36FD" w:rsidRPr="00E15C5D">
        <w:rPr>
          <w:b/>
          <w:i/>
        </w:rPr>
        <w:t xml:space="preserve">Gminy </w:t>
      </w:r>
      <w:r w:rsidR="00FA7F6A" w:rsidRPr="00E15C5D">
        <w:rPr>
          <w:b/>
          <w:i/>
        </w:rPr>
        <w:t>Kłodz</w:t>
      </w:r>
      <w:r w:rsidR="0014587B" w:rsidRPr="00E15C5D">
        <w:rPr>
          <w:b/>
          <w:i/>
        </w:rPr>
        <w:t xml:space="preserve">ko </w:t>
      </w:r>
      <w:r w:rsidR="0001598E" w:rsidRPr="00E15C5D">
        <w:rPr>
          <w:rFonts w:ascii="TimesNewRomanPS-BoldMT" w:hAnsi="TimesNewRomanPS-BoldMT" w:cs="TimesNewRomanPS-BoldMT"/>
          <w:b/>
          <w:bCs/>
          <w:i/>
        </w:rPr>
        <w:t>w sprawie określenia kryteriów drugiego etapu postępowania rekrutacyjnego do publicznych przedszkoli</w:t>
      </w:r>
      <w:r w:rsidR="0001598E" w:rsidRPr="00E15C5D">
        <w:rPr>
          <w:b/>
          <w:i/>
        </w:rPr>
        <w:t xml:space="preserve"> </w:t>
      </w:r>
      <w:r w:rsidR="0001598E" w:rsidRPr="00E15C5D">
        <w:rPr>
          <w:rFonts w:ascii="TimesNewRomanPS-BoldMT" w:hAnsi="TimesNewRomanPS-BoldMT" w:cs="TimesNewRomanPS-BoldMT"/>
          <w:b/>
          <w:bCs/>
          <w:i/>
        </w:rPr>
        <w:t>i oddziałów przedszkolnych w szkołach podstawowych prowadzonych przez Gminę Kłodzko</w:t>
      </w:r>
      <w:r>
        <w:rPr>
          <w:rFonts w:ascii="TimesNewRomanPS-BoldMT" w:hAnsi="TimesNewRomanPS-BoldMT" w:cs="TimesNewRomanPS-BoldMT"/>
          <w:b/>
          <w:bCs/>
          <w:i/>
        </w:rPr>
        <w:t xml:space="preserve"> – uchwalana corocznie, stanowiąca załącznik do niniejszego regulaminu</w:t>
      </w:r>
      <w:r w:rsidR="0001598E" w:rsidRPr="00E15C5D">
        <w:rPr>
          <w:rFonts w:ascii="TimesNewRomanPS-BoldMT" w:hAnsi="TimesNewRomanPS-BoldMT" w:cs="TimesNewRomanPS-BoldMT"/>
          <w:b/>
          <w:bCs/>
          <w:i/>
        </w:rPr>
        <w:t>;</w:t>
      </w:r>
    </w:p>
    <w:p w:rsidR="00E15C5D" w:rsidRDefault="008A6F40" w:rsidP="00761F9A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b/>
          <w:i/>
        </w:rPr>
      </w:pPr>
      <w:r>
        <w:rPr>
          <w:b/>
          <w:i/>
        </w:rPr>
        <w:t>Zarządzenie Wójta Gminy Kłodzko</w:t>
      </w:r>
      <w:r w:rsidR="00783D47" w:rsidRPr="00E15C5D">
        <w:rPr>
          <w:b/>
          <w:i/>
        </w:rPr>
        <w:t xml:space="preserve"> w sprawie terminów przeprowadzenia postepowania rekrutacyjnego</w:t>
      </w:r>
      <w:r w:rsidR="006B3AD7" w:rsidRPr="00E15C5D">
        <w:rPr>
          <w:b/>
          <w:i/>
        </w:rPr>
        <w:t xml:space="preserve"> i </w:t>
      </w:r>
      <w:r>
        <w:rPr>
          <w:b/>
          <w:i/>
        </w:rPr>
        <w:t>uzupełniającego w roku szkolnym</w:t>
      </w:r>
      <w:r w:rsidR="006B3AD7" w:rsidRPr="00E15C5D">
        <w:rPr>
          <w:b/>
          <w:i/>
        </w:rPr>
        <w:t xml:space="preserve"> do przedszkoli i oddziałów przedszkolnych w szkołach podstawowych oraz do klas I szkół podstawowych prowadzonych przez Gminę Kłodzko</w:t>
      </w:r>
      <w:r w:rsidR="00BD44F7">
        <w:rPr>
          <w:b/>
          <w:i/>
        </w:rPr>
        <w:t xml:space="preserve"> – podejmowane corocznie, stanowiące załącznik do niniejszego regulaminu;</w:t>
      </w:r>
    </w:p>
    <w:p w:rsidR="00E15C5D" w:rsidRPr="00BD44F7" w:rsidRDefault="00BD44F7" w:rsidP="00BD44F7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b/>
          <w:i/>
        </w:rPr>
      </w:pPr>
      <w:r>
        <w:rPr>
          <w:b/>
          <w:i/>
        </w:rPr>
        <w:t xml:space="preserve">Zarządzenie </w:t>
      </w:r>
      <w:r w:rsidR="00E15C5D" w:rsidRPr="00E15C5D">
        <w:rPr>
          <w:b/>
          <w:i/>
        </w:rPr>
        <w:t>Wójta Gminy Kło</w:t>
      </w:r>
      <w:r>
        <w:rPr>
          <w:b/>
          <w:i/>
        </w:rPr>
        <w:t xml:space="preserve">dzko </w:t>
      </w:r>
      <w:r w:rsidR="00E15C5D" w:rsidRPr="00E15C5D">
        <w:rPr>
          <w:b/>
          <w:i/>
        </w:rPr>
        <w:t xml:space="preserve">w sprawie </w:t>
      </w:r>
      <w:r w:rsidR="00E15C5D">
        <w:rPr>
          <w:b/>
          <w:i/>
        </w:rPr>
        <w:t>określenia wzoru wniosk</w:t>
      </w:r>
      <w:r w:rsidR="00761F9A">
        <w:rPr>
          <w:b/>
          <w:i/>
        </w:rPr>
        <w:t>u o przyjęcie dziecka do przedszkola, oddziału przedszkolnego</w:t>
      </w:r>
      <w:r w:rsidR="00E15C5D" w:rsidRPr="00E15C5D">
        <w:rPr>
          <w:b/>
          <w:i/>
        </w:rPr>
        <w:t xml:space="preserve"> w </w:t>
      </w:r>
      <w:r w:rsidR="00761F9A">
        <w:rPr>
          <w:b/>
          <w:i/>
        </w:rPr>
        <w:t>szkole podsta</w:t>
      </w:r>
      <w:r>
        <w:rPr>
          <w:b/>
          <w:i/>
        </w:rPr>
        <w:t xml:space="preserve">wowej - </w:t>
      </w:r>
      <w:r w:rsidR="00761F9A">
        <w:rPr>
          <w:b/>
          <w:i/>
        </w:rPr>
        <w:t xml:space="preserve"> </w:t>
      </w:r>
      <w:r>
        <w:rPr>
          <w:b/>
          <w:i/>
        </w:rPr>
        <w:t>podejmowane corocznie, stanowiące załącznik do niniejszego regulaminu;</w:t>
      </w:r>
    </w:p>
    <w:p w:rsidR="00862F8B" w:rsidRPr="00E15C5D" w:rsidRDefault="00862F8B" w:rsidP="00761F9A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b/>
          <w:i/>
        </w:rPr>
      </w:pPr>
      <w:r w:rsidRPr="00E15C5D">
        <w:rPr>
          <w:b/>
          <w:i/>
        </w:rPr>
        <w:t>Statut</w:t>
      </w:r>
      <w:r w:rsidR="00BD44F7">
        <w:rPr>
          <w:b/>
          <w:i/>
        </w:rPr>
        <w:t xml:space="preserve"> Przedszkola Gminnego w Jaszkowej Dolnej</w:t>
      </w:r>
      <w:r w:rsidR="00761F9A">
        <w:rPr>
          <w:b/>
          <w:i/>
        </w:rPr>
        <w:t>.</w:t>
      </w:r>
    </w:p>
    <w:p w:rsidR="00E15C5D" w:rsidRDefault="00E15C5D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SKŁADANIE WNIOSKÓW</w:t>
      </w:r>
    </w:p>
    <w:p w:rsidR="00862F8B" w:rsidRPr="00862F8B" w:rsidRDefault="00862F8B" w:rsidP="00761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 prawni opiekunowie dzieci, które obecnie uczęszczają do przedszkola, składają na kolejny rok szkolny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deklarację o kontynuowaniu edukacji przedszkolnej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poprzedzających termin rozpoczęcia postępowania rekrutacyjnego.</w:t>
      </w:r>
    </w:p>
    <w:p w:rsidR="00862F8B" w:rsidRPr="00862F8B" w:rsidRDefault="00862F8B" w:rsidP="00761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odbywa się wyłącznie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wolne miejsca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pisemny wniosek rodzica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złożony u dyrektora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przedszkola pierwszego wyboru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2F8B" w:rsidRPr="00862F8B" w:rsidRDefault="00862F8B" w:rsidP="00761F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mogą </w:t>
      </w:r>
      <w:r w:rsidR="00C1652B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 wniosek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przyjęcie do </w:t>
      </w:r>
      <w:r w:rsidR="00C16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przedszkola nie więcej niż do trzech wybranych publicznych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przedszkoli prowadzonych przez </w:t>
      </w:r>
      <w:r w:rsidR="00FE36FD">
        <w:rPr>
          <w:rFonts w:ascii="Times New Roman" w:eastAsia="Times New Roman" w:hAnsi="Times New Roman" w:cs="Times New Roman"/>
          <w:sz w:val="24"/>
          <w:szCs w:val="24"/>
          <w:lang w:eastAsia="pl-PL"/>
        </w:rPr>
        <w:t>Gminę Kłodzko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prowadzących postępowanie rekrutacyjne na dany rok szkolny</w:t>
      </w:r>
      <w:r w:rsidR="00BD4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652B">
        <w:rPr>
          <w:rFonts w:ascii="Times New Roman" w:eastAsia="Times New Roman" w:hAnsi="Times New Roman" w:cs="Times New Roman"/>
          <w:sz w:val="24"/>
          <w:szCs w:val="24"/>
          <w:lang w:eastAsia="pl-PL"/>
        </w:rPr>
        <w:t>- w porządku od najbardziej do najmniej preferowanych przedszkoli.</w:t>
      </w:r>
    </w:p>
    <w:p w:rsidR="00664BB6" w:rsidRDefault="00664BB6" w:rsidP="0054391F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BB6" w:rsidRDefault="00664BB6" w:rsidP="00862F8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2F8B" w:rsidRPr="00862F8B" w:rsidRDefault="00862F8B" w:rsidP="00862F8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POSTĘPOWANIA REKRUTACYJNEGO</w:t>
      </w:r>
    </w:p>
    <w:p w:rsidR="00FA7F6A" w:rsidRPr="00FA7F6A" w:rsidRDefault="00FA7F6A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F6A">
        <w:rPr>
          <w:rFonts w:ascii="Times New Roman" w:hAnsi="Times New Roman" w:cs="Times New Roman"/>
          <w:sz w:val="24"/>
          <w:szCs w:val="24"/>
        </w:rPr>
        <w:t>Rekrutację d</w:t>
      </w:r>
      <w:r w:rsidR="00BD44F7">
        <w:rPr>
          <w:rFonts w:ascii="Times New Roman" w:hAnsi="Times New Roman" w:cs="Times New Roman"/>
          <w:sz w:val="24"/>
          <w:szCs w:val="24"/>
        </w:rPr>
        <w:t>zieci do Przedszkola Gminnego w Jaszkowej Dolnej</w:t>
      </w:r>
      <w:r w:rsidRPr="00FA7F6A">
        <w:rPr>
          <w:rFonts w:ascii="Times New Roman" w:hAnsi="Times New Roman" w:cs="Times New Roman"/>
          <w:sz w:val="24"/>
          <w:szCs w:val="24"/>
        </w:rPr>
        <w:t xml:space="preserve"> na kolejny rok szkolny ogłasza dyrektor przedszkola w formie:</w:t>
      </w:r>
    </w:p>
    <w:p w:rsidR="00FA7F6A" w:rsidRPr="00FA7F6A" w:rsidRDefault="00FA7F6A" w:rsidP="00BA32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F6A">
        <w:rPr>
          <w:rFonts w:ascii="Times New Roman" w:eastAsia="TechnicLite" w:hAnsi="Times New Roman" w:cs="Times New Roman"/>
          <w:sz w:val="24"/>
          <w:szCs w:val="24"/>
        </w:rPr>
        <w:t xml:space="preserve">a) </w:t>
      </w:r>
      <w:r w:rsidRPr="00FA7F6A">
        <w:rPr>
          <w:rFonts w:ascii="Times New Roman" w:hAnsi="Times New Roman" w:cs="Times New Roman"/>
          <w:sz w:val="24"/>
          <w:szCs w:val="24"/>
        </w:rPr>
        <w:t>pisemnego ogłoszenia dla rodziców/opiekunów prawnych,</w:t>
      </w:r>
    </w:p>
    <w:p w:rsidR="00FA7F6A" w:rsidRPr="00FA7F6A" w:rsidRDefault="00FA7F6A" w:rsidP="00BA3200">
      <w:pPr>
        <w:pStyle w:val="Akapitzlist"/>
        <w:jc w:val="both"/>
      </w:pPr>
      <w:r w:rsidRPr="00FA7F6A">
        <w:t>b) umieszczenia informacji n</w:t>
      </w:r>
      <w:r w:rsidR="00BD44F7">
        <w:t xml:space="preserve">a stronie internetowej placówki, profilu </w:t>
      </w:r>
      <w:proofErr w:type="spellStart"/>
      <w:r w:rsidR="00BD44F7">
        <w:t>społecznościowym</w:t>
      </w:r>
      <w:proofErr w:type="spellEnd"/>
      <w:r w:rsidR="00BD44F7">
        <w:t xml:space="preserve"> placówki.</w:t>
      </w:r>
    </w:p>
    <w:p w:rsidR="00FA7F6A" w:rsidRPr="00FA7F6A" w:rsidRDefault="00FA7F6A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F6A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podaje również informację - ustną o miejscu udostępnienia zainteresowanym niniejszego regulaminu.</w:t>
      </w:r>
    </w:p>
    <w:p w:rsidR="00862F8B" w:rsidRPr="00862F8B" w:rsidRDefault="00862F8B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Przedszkola </w:t>
      </w:r>
      <w:r w:rsidR="00BD44F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w Jaszkowej Dolnej</w:t>
      </w:r>
      <w:r w:rsidR="00FE36FD" w:rsidRPr="00FA7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</w:t>
      </w:r>
      <w:r w:rsidR="00BD44F7">
        <w:rPr>
          <w:rFonts w:ascii="Times New Roman" w:eastAsia="Times New Roman" w:hAnsi="Times New Roman" w:cs="Times New Roman"/>
          <w:sz w:val="24"/>
          <w:szCs w:val="24"/>
          <w:lang w:eastAsia="pl-PL"/>
        </w:rPr>
        <w:t>zyjęte dzieci w wieku 3-5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zamieszkałe na terenie </w:t>
      </w:r>
      <w:r w:rsidR="00FE36FD" w:rsidRPr="00FA7F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Kłodzko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uzależnione są od aktualnej oferty rekrutacyjnej na dany rok szkolny.</w:t>
      </w:r>
    </w:p>
    <w:p w:rsidR="003104C0" w:rsidRPr="001225E1" w:rsidRDefault="003104C0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5E1">
        <w:rPr>
          <w:rFonts w:ascii="Times New Roman" w:hAnsi="Times New Roman" w:cs="Times New Roman"/>
          <w:sz w:val="24"/>
          <w:szCs w:val="24"/>
        </w:rPr>
        <w:t xml:space="preserve">Rodzice/prawni opiekunowie zamieszkali poza Gminą Kłodzko mogą ubiegać się </w:t>
      </w:r>
      <w:r w:rsidR="00AE4E0B">
        <w:rPr>
          <w:rFonts w:ascii="Times New Roman" w:hAnsi="Times New Roman" w:cs="Times New Roman"/>
          <w:sz w:val="24"/>
          <w:szCs w:val="24"/>
        </w:rPr>
        <w:br/>
      </w:r>
      <w:r w:rsidRPr="001225E1">
        <w:rPr>
          <w:rFonts w:ascii="Times New Roman" w:hAnsi="Times New Roman" w:cs="Times New Roman"/>
          <w:sz w:val="24"/>
          <w:szCs w:val="24"/>
        </w:rPr>
        <w:t xml:space="preserve">o przyjęcie dziecka dopiero w </w:t>
      </w:r>
      <w:r w:rsidRPr="001225E1">
        <w:rPr>
          <w:rStyle w:val="Pogrubienie"/>
          <w:rFonts w:ascii="Times New Roman" w:hAnsi="Times New Roman" w:cs="Times New Roman"/>
          <w:sz w:val="24"/>
          <w:szCs w:val="24"/>
        </w:rPr>
        <w:t>postępowaniu uzupełniającym,</w:t>
      </w:r>
      <w:r w:rsidRPr="001225E1">
        <w:rPr>
          <w:rFonts w:ascii="Times New Roman" w:hAnsi="Times New Roman" w:cs="Times New Roman"/>
          <w:sz w:val="24"/>
          <w:szCs w:val="24"/>
        </w:rPr>
        <w:t xml:space="preserve"> które będzie prowadzane po zakończeniu postępowania rekrutacyjnego, jeżeli przedszkole będzie dysponowało wolnymi miejscami.</w:t>
      </w:r>
    </w:p>
    <w:p w:rsidR="001225E1" w:rsidRPr="001225E1" w:rsidRDefault="003104C0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5E1">
        <w:rPr>
          <w:rFonts w:ascii="Times New Roman" w:hAnsi="Times New Roman" w:cs="Times New Roman"/>
          <w:sz w:val="24"/>
          <w:szCs w:val="24"/>
        </w:rPr>
        <w:t>Rodzice/prawni opiekunowie dzieci 2,5 letnich mogą ubiegać się o przyjęcie na wolne miejsce po zakończonej rekrutacji.</w:t>
      </w:r>
      <w:r w:rsidR="001225E1" w:rsidRPr="00122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F8B" w:rsidRPr="00862F8B" w:rsidRDefault="00862F8B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wieku 3-5 lat mają ustawowe prawo do korzystania z wychowania przedszkolnego. W sytuacji ni</w:t>
      </w:r>
      <w:r w:rsidR="009F23BE">
        <w:rPr>
          <w:rFonts w:ascii="Times New Roman" w:eastAsia="Times New Roman" w:hAnsi="Times New Roman" w:cs="Times New Roman"/>
          <w:sz w:val="24"/>
          <w:szCs w:val="24"/>
          <w:lang w:eastAsia="pl-PL"/>
        </w:rPr>
        <w:t>eprzyjęcia dziecka do danego przedszkola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23BE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Kłodzko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wskaże rodzicom inne przedszkole lub oddział przedszkolny w szkole podstawowej, który przyjmie dziecko.</w:t>
      </w:r>
    </w:p>
    <w:p w:rsidR="00862F8B" w:rsidRPr="00862F8B" w:rsidRDefault="00862F8B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dzieci posiadających orzeczenie o potrzebie kształcenia specjalnego, wychowaniem przedszkolnym może być objęte dziecko w wieku powyżej 7 lat, nie dłużej jednak, niż do końca roku szkolnego w roku kalendarzowym, w którym dziecko kończy 9 lat.</w:t>
      </w:r>
    </w:p>
    <w:p w:rsidR="00954BD6" w:rsidRPr="00954BD6" w:rsidRDefault="00954BD6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BD6">
        <w:rPr>
          <w:rFonts w:ascii="Times New Roman" w:hAnsi="Times New Roman" w:cs="Times New Roman"/>
          <w:sz w:val="24"/>
          <w:szCs w:val="24"/>
        </w:rPr>
        <w:t>Postępowanie rekrutacyjne może być prowadzone z wykorzystaniem systemów informatycznych.</w:t>
      </w:r>
    </w:p>
    <w:p w:rsidR="00862F8B" w:rsidRPr="00862F8B" w:rsidRDefault="00862F8B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prowadzone jest w terminach określonych </w:t>
      </w:r>
      <w:r w:rsidR="00AE4E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harmonogramie rekrutacji</w:t>
      </w:r>
      <w:r w:rsidR="00FA7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dany rok szkolny wprowadzony Zarządzeniem Wójta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7F6A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9F2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Kłodzko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2F8B" w:rsidRPr="00862F8B" w:rsidRDefault="00862F8B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przeprowadza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rekrutacyjna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powołana przez dyrektora przedszkola.</w:t>
      </w:r>
    </w:p>
    <w:p w:rsidR="00862F8B" w:rsidRDefault="00862F8B" w:rsidP="00761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Przydział dzieci do konkretnych oddziałów w przedszkolu nastąpi po zakończeniu postępowania rekrutacyjnego. Organizacja grup przedszkolnych (jednorodnych wiekowo lub mieszanych) uzależniona jest od liczby i wieku dzieci kontynuujących edukację przedszkolną.</w:t>
      </w:r>
    </w:p>
    <w:p w:rsidR="00BD44F7" w:rsidRDefault="00BD44F7" w:rsidP="00BD4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4F7" w:rsidRDefault="00BD44F7" w:rsidP="00BD4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44F7" w:rsidRPr="00862F8B" w:rsidRDefault="00BD44F7" w:rsidP="00BD4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§3</w:t>
      </w: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PRZYJĘĆ</w:t>
      </w:r>
    </w:p>
    <w:p w:rsidR="00862F8B" w:rsidRPr="00862F8B" w:rsidRDefault="00862F8B" w:rsidP="00761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</w:t>
      </w:r>
      <w:r w:rsidR="00371955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rekrutacyjnym do samorządowych 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obowiązują kryteria określone w ustawie Prawo Oświatowe -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ustawowe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kryteria określone w uchwale</w:t>
      </w:r>
      <w:r w:rsidR="000D5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Kłodzko </w:t>
      </w:r>
      <w:r w:rsidR="0014587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uchwalonej na dany rok szkolny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tzw.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samorządowe.</w:t>
      </w:r>
    </w:p>
    <w:p w:rsidR="00862F8B" w:rsidRPr="00862F8B" w:rsidRDefault="00862F8B" w:rsidP="00761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większej liczby kandydatów spełniających warunek zamieszkania na terenie</w:t>
      </w:r>
      <w:r w:rsidR="00371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Kłodzko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, niż liczba wolnych miejsc w przedszkolu, komisja po weryfikacji wniosków w pierwszej kolejności bierze pod uwagę kryteria określone w art.131 pkt. 2 ustawy Prawo Oświatowe tj.: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1) wielodzietność rodziny kandydata;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2) niepełnosprawność kandydata;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3) niepełnosprawność jednego z rodziców kandydata;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4) niepełnosprawność obojga rodziców kandydata;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niepełnosprawność rodzeństwa kandydata;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6) samotne wychowywanie kandydata w rodzinie;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7) objęcie kandydata pieczą zastępczą.</w:t>
      </w:r>
    </w:p>
    <w:p w:rsidR="00862F8B" w:rsidRPr="00862F8B" w:rsidRDefault="00862F8B" w:rsidP="00761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art.131 pkt. 3 ustawy Prawo Oświatowe – kryteria te mają jednakową wartość.</w:t>
      </w:r>
    </w:p>
    <w:p w:rsidR="00132EA8" w:rsidRDefault="00862F8B" w:rsidP="00761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po I etapie postępowania rekrutacyjnego przedszkole nadal dysponuje wolnymi miejscami bądź kandydaci uzyskali równorzędną ilość punktów, komisja rekrutacyjna kieruje się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kryteriami samorządowymi: </w:t>
      </w:r>
    </w:p>
    <w:p w:rsidR="00132EA8" w:rsidRDefault="000D5894" w:rsidP="00BA32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Kryteria II</w:t>
      </w:r>
      <w:r w:rsidR="00D8169F"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etapu postępowania rekrutacyjnego wraz</w:t>
      </w:r>
      <w:r w:rsidR="0013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169F"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3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169F"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liczbą punktów: </w:t>
      </w:r>
    </w:p>
    <w:p w:rsidR="00132EA8" w:rsidRDefault="00D8169F" w:rsidP="00BA32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13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pochodzi z</w:t>
      </w:r>
      <w:r w:rsidR="0013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rodziny, w</w:t>
      </w:r>
      <w:r w:rsidR="0013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</w:t>
      </w:r>
      <w:r w:rsidR="00145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 samotnie wychowuje albo oboj</w:t>
      </w:r>
      <w:r w:rsidR="004C27FE">
        <w:rPr>
          <w:rFonts w:ascii="Times New Roman" w:eastAsia="Times New Roman" w:hAnsi="Times New Roman" w:cs="Times New Roman"/>
          <w:sz w:val="24"/>
          <w:szCs w:val="24"/>
          <w:lang w:eastAsia="pl-PL"/>
        </w:rPr>
        <w:t>ga</w:t>
      </w:r>
      <w:r w:rsidR="00145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 pracujących, studiują</w:t>
      </w:r>
      <w:r w:rsidR="004C27FE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r w:rsidR="00145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dziennym, prowadzą</w:t>
      </w:r>
      <w:r w:rsidR="004C27FE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r w:rsidR="00145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gospodarstwo rolne lub pozarolniczą działalność gospodarczą</w:t>
      </w:r>
      <w:r w:rsidR="00AE4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9E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E4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9E8">
        <w:rPr>
          <w:rFonts w:ascii="Times New Roman" w:eastAsia="Times New Roman" w:hAnsi="Times New Roman" w:cs="Times New Roman"/>
          <w:sz w:val="24"/>
          <w:szCs w:val="24"/>
          <w:lang w:eastAsia="pl-PL"/>
        </w:rPr>
        <w:t>4 punkty</w:t>
      </w: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8169F" w:rsidRDefault="00D8169F" w:rsidP="00BA32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3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rodzeństwo kandydata kontynuować będzie edukację przedszkolną w</w:t>
      </w:r>
      <w:r w:rsidR="0013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tym samym przedszkolu lub tym samym oddziale przedszkolnym w</w:t>
      </w:r>
      <w:r w:rsidR="0013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</w:t>
      </w:r>
      <w:r w:rsidR="0013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3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>roku szkolnym, którego dotyczy rekrutacja</w:t>
      </w:r>
      <w:r w:rsidR="009749E8">
        <w:rPr>
          <w:rFonts w:ascii="Times New Roman" w:eastAsia="Times New Roman" w:hAnsi="Times New Roman" w:cs="Times New Roman"/>
          <w:sz w:val="24"/>
          <w:szCs w:val="24"/>
          <w:lang w:eastAsia="pl-PL"/>
        </w:rPr>
        <w:t>- 3 punkty</w:t>
      </w:r>
      <w:r w:rsidRPr="00D8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C27FE" w:rsidRDefault="004C27FE" w:rsidP="00BA32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deklarowany pobyt i korzystanie przez dziecko z pełnej oferty przedszkola (nauczania, wychowania, opieki oraz wyżywienia) powyżej 5 godzin dziennie</w:t>
      </w:r>
      <w:r w:rsidR="00AE4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9E8">
        <w:rPr>
          <w:rFonts w:ascii="Times New Roman" w:eastAsia="Times New Roman" w:hAnsi="Times New Roman" w:cs="Times New Roman"/>
          <w:sz w:val="24"/>
          <w:szCs w:val="24"/>
          <w:lang w:eastAsia="pl-PL"/>
        </w:rPr>
        <w:t>- 2 punkty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C27FE" w:rsidRDefault="004C27FE" w:rsidP="00BA32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kandydat w danym roku szkolnym podlega obowiązkowi realizacji rocznego przygotowania przedszkolnego</w:t>
      </w:r>
      <w:r w:rsidR="00AE4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9E8">
        <w:rPr>
          <w:rFonts w:ascii="Times New Roman" w:eastAsia="Times New Roman" w:hAnsi="Times New Roman" w:cs="Times New Roman"/>
          <w:sz w:val="24"/>
          <w:szCs w:val="24"/>
          <w:lang w:eastAsia="pl-PL"/>
        </w:rPr>
        <w:t>- 1 punkt.</w:t>
      </w:r>
    </w:p>
    <w:p w:rsidR="000871C7" w:rsidRPr="00D8169F" w:rsidRDefault="000871C7" w:rsidP="00BA320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F8B" w:rsidRPr="00862F8B" w:rsidRDefault="00862F8B" w:rsidP="00BA3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F8B" w:rsidRPr="00862F8B" w:rsidRDefault="00862F8B" w:rsidP="00BA3200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Rekrutacja dzieci z orzeczeniem o potrzebie kształcenia specjalnego wydanego ze względu na niepełnosprawność</w:t>
      </w:r>
      <w:r w:rsidR="00ED3F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1) rekrutacja dzieci z orzeczeniem o potrzebie kształcenia specjalnego do oddziałów ogólnodostępn</w:t>
      </w:r>
      <w:r w:rsidR="00316AD2">
        <w:rPr>
          <w:rFonts w:ascii="Times New Roman" w:eastAsia="Times New Roman" w:hAnsi="Times New Roman" w:cs="Times New Roman"/>
          <w:sz w:val="24"/>
          <w:szCs w:val="24"/>
          <w:lang w:eastAsia="pl-PL"/>
        </w:rPr>
        <w:t>ych i integracyjnych może być prowadzona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systemu informatycznego w terminach określonych w harmonogramie;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2) rodzice mogą ubiegać się o przyjęcie dziecka do dowolnej liczby przedszkoli/szkół, które organizują oddziały integracyjne oraz dowolnej liczby przedszkoli/szkół, które organizują oddziały ogólnodostępne dla dzieci z określonego rocznika;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3) rodzice układając listę wybranych przedszkoli/szkół, do których chcieliby zapisać dziecko, wskazują w zależności od preferencji: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 - w pierwszej kolejności oddziały integracyjne dla dzieci z orzeczeniem o potrzebie kształcenia specjalnego, a następnie oddziały ogólnodostępne,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  - w pierwszej kolejności oddziały ogólnodostępne, a następnie oddziały integracyjne dla dzieci z orzeczeniem o potrzebie kształcenia specjalnego;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4) wypełniony wniosek rodzice składają w przedszkolu/szkole pierwszego wyboru;</w:t>
      </w:r>
    </w:p>
    <w:p w:rsidR="00862F8B" w:rsidRP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5) kopię orzeczenia o potrzebie kształcenia specjalnego wydanego ze względu na niepełnosprawność, poświadczoną za zgodność z oryginałem przez rodzica kandydata, należy złożyć w każdym przedszkolu i szkole wskazanej na liście preferencji prowadzącej oddziały integracyjne;</w:t>
      </w:r>
    </w:p>
    <w:p w:rsidR="00862F8B" w:rsidRDefault="00862F8B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6) postępowanie rekrutacyjne dzieci z orzeczeniem o potrzebie kształcenia specjalnego do oddziałów ogólnodostępnych prowadzi komisja rekrutacyjna przedszkola/sz</w:t>
      </w:r>
      <w:r w:rsidR="000871C7">
        <w:rPr>
          <w:rFonts w:ascii="Times New Roman" w:eastAsia="Times New Roman" w:hAnsi="Times New Roman" w:cs="Times New Roman"/>
          <w:sz w:val="24"/>
          <w:szCs w:val="24"/>
          <w:lang w:eastAsia="pl-PL"/>
        </w:rPr>
        <w:t>koły wg zasad opisanych powyżej.</w:t>
      </w:r>
    </w:p>
    <w:p w:rsidR="000871C7" w:rsidRDefault="000871C7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W przypadku większej liczby kandydatów spełniających kryteria ustawowe i samorządowe, którzy uzyskali taką samą liczbę punktów, komisja rekrutacyjna wprowadza dodatkowe kryteria w celu rozstrzygnięcia:</w:t>
      </w:r>
    </w:p>
    <w:p w:rsidR="000871C7" w:rsidRDefault="000871C7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zamieszkanie w Jaszkowej Dolnej i obwodzie Jaszkowa Dolna - </w:t>
      </w:r>
      <w:bookmarkStart w:id="7" w:name="_GoBack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dodatkowy punkt,</w:t>
      </w:r>
    </w:p>
    <w:p w:rsidR="000871C7" w:rsidRPr="00862F8B" w:rsidRDefault="000871C7" w:rsidP="00BA320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data i godzina złożenia wniosku.</w:t>
      </w: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862F8B" w:rsidRPr="00862F8B" w:rsidRDefault="00862F8B" w:rsidP="00862F8B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I DOKUMENTY POTWIE</w:t>
      </w:r>
      <w:r w:rsidR="000D58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RDZAJĄCE SPEŁNIANIE USTALONYCH 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KRYTERIÓW</w:t>
      </w:r>
    </w:p>
    <w:p w:rsidR="00862F8B" w:rsidRPr="00862F8B" w:rsidRDefault="00862F8B" w:rsidP="00761F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art.150 pkt. 2, dokumentami, jakie należy dołączyć do składanego wniosku,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potwierdzającymi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ustawowe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odpowiednio:</w:t>
      </w:r>
    </w:p>
    <w:p w:rsidR="00862F8B" w:rsidRPr="00005239" w:rsidRDefault="00862F8B" w:rsidP="0076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005239">
        <w:rPr>
          <w:rFonts w:ascii="Arial Narrow" w:eastAsia="Times New Roman" w:hAnsi="Arial Narrow" w:cs="Times New Roman"/>
          <w:sz w:val="24"/>
          <w:szCs w:val="24"/>
          <w:lang w:eastAsia="pl-PL"/>
        </w:rPr>
        <w:t>oświadczenie o wielodzietności rodziny kandydata</w:t>
      </w:r>
      <w:r w:rsidR="00005239" w:rsidRPr="00005239">
        <w:rPr>
          <w:rFonts w:ascii="Arial Narrow" w:eastAsia="Times New Roman" w:hAnsi="Arial Narrow" w:cs="Times New Roman"/>
          <w:sz w:val="24"/>
          <w:szCs w:val="24"/>
          <w:lang w:eastAsia="pl-PL"/>
        </w:rPr>
        <w:t>;</w:t>
      </w:r>
    </w:p>
    <w:p w:rsidR="009749E8" w:rsidRDefault="009749E8" w:rsidP="0076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47B">
        <w:rPr>
          <w:rFonts w:ascii="Arial Narrow" w:eastAsia="Arial Unicode MS" w:hAnsi="Arial Narrow" w:cs="Arial Unicode MS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</w:t>
      </w:r>
      <w:r>
        <w:rPr>
          <w:rFonts w:ascii="Arial Narrow" w:eastAsia="Arial Unicode MS" w:hAnsi="Arial Narrow" w:cs="Arial Unicode MS"/>
        </w:rPr>
        <w:t>niepełnosprawnych ( Dz. U z 2016 r.,  poz. 2046, 1948</w:t>
      </w:r>
      <w:r w:rsidRPr="0062147B">
        <w:rPr>
          <w:rFonts w:ascii="Arial Narrow" w:eastAsia="Arial Unicode MS" w:hAnsi="Arial Narrow" w:cs="Arial Unicode MS"/>
        </w:rPr>
        <w:t>) – oryginał, notarialnie poświadczona kopia lub poświadczony urzędowo zgodnie z art. 76a § 1 kpa odpis lub wyciąg z dokumentu lub kopia poświadczona za zgodność z oryginałem przez rodzica kandydata</w:t>
      </w:r>
      <w:r w:rsidR="00005239">
        <w:rPr>
          <w:rFonts w:ascii="Arial Narrow" w:eastAsia="Arial Unicode MS" w:hAnsi="Arial Narrow" w:cs="Arial Unicode MS"/>
        </w:rPr>
        <w:t>;</w:t>
      </w:r>
    </w:p>
    <w:p w:rsidR="009749E8" w:rsidRDefault="009749E8" w:rsidP="0076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9E8">
        <w:rPr>
          <w:rFonts w:ascii="Arial Narrow" w:eastAsia="Arial Unicode MS" w:hAnsi="Arial Narrow" w:cs="Arial Unicode MS"/>
        </w:rPr>
        <w:t>orzeczenie o niepełnosprawności lub o stopniu niepełnosprawności lub orzeczenie równoważne w rozumieniu przepisów ustawy z dnia 27 sierpnia 1997 r. o rehabilitacji zawodowej i społecznej oraz zatrudnianiu osób niepełnosprawnych ( Dz. U z 2016 r., poz. 2046, 1948. ) – oryginał, notarialnie poświadczona kopia lub poświadczony urzędowo zgodnie z art. 76a § 1 kpa odpis lub wyciąg z dokumentu lub kopia poświadczona za zgodność z oryginałem przez rodzica kandydata</w:t>
      </w:r>
      <w:r w:rsidR="00005239">
        <w:rPr>
          <w:rFonts w:ascii="Arial Narrow" w:eastAsia="Arial Unicode MS" w:hAnsi="Arial Narrow" w:cs="Arial Unicode MS"/>
        </w:rPr>
        <w:t>;</w:t>
      </w:r>
      <w:r w:rsidRPr="009749E8">
        <w:rPr>
          <w:rFonts w:ascii="Arial Narrow" w:eastAsia="Arial Unicode MS" w:hAnsi="Arial Narrow" w:cs="Arial Unicode MS"/>
        </w:rPr>
        <w:t xml:space="preserve">  </w:t>
      </w:r>
    </w:p>
    <w:p w:rsidR="00005239" w:rsidRDefault="009749E8" w:rsidP="0076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9E8">
        <w:rPr>
          <w:rFonts w:ascii="Arial Narrow" w:eastAsia="Arial Unicode MS" w:hAnsi="Arial Narrow" w:cs="Arial Unicode MS"/>
        </w:rPr>
        <w:t>orzeczenie o niepełnosprawności obojga rodziców lub o stopniu niepełnosprawności lub orzeczenie równoważne w rozumieniu przepisów ustawy z dnia 27 sierpnia 1997 r. o rehabilitacji zawodowej i społecznej oraz zatrudnianiu osób niepełnosprawnych ( Dz. U z 2016 r., poz. 2046, 1948 ) – oryginał, notarialnie poświadczona kopia lub poświadczony urzędowo zgodnie z art. 76a § 1 kpa odpis lub wyciąg z dokumentu lub kopia poświadczona za zgodność z oryginałem przez rodzica kandydata</w:t>
      </w:r>
      <w:r w:rsidR="00005239">
        <w:rPr>
          <w:rFonts w:ascii="Arial Narrow" w:eastAsia="Arial Unicode MS" w:hAnsi="Arial Narrow" w:cs="Arial Unicode MS"/>
        </w:rPr>
        <w:t>;</w:t>
      </w:r>
      <w:r w:rsidRPr="009749E8">
        <w:rPr>
          <w:rFonts w:ascii="Arial Narrow" w:eastAsia="Arial Unicode MS" w:hAnsi="Arial Narrow" w:cs="Arial Unicode MS"/>
        </w:rPr>
        <w:t xml:space="preserve"> </w:t>
      </w:r>
    </w:p>
    <w:p w:rsidR="00005239" w:rsidRDefault="00005239" w:rsidP="0076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239">
        <w:rPr>
          <w:rFonts w:ascii="Arial Narrow" w:eastAsia="Arial Unicode MS" w:hAnsi="Arial Narrow" w:cs="Arial Unicode MS"/>
        </w:rPr>
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 Dz. U z 2016 r., poz. 2046, 1948 ) – oryginał, notarialnie poświadczona kopia lub poświadczony urzędowo zgodnie z art. 76a § 1 kpa odpis lub wyciąg z dokumentu lub kopia poświadczona za zgodność z oryginałem przez rodzica kandydata</w:t>
      </w:r>
      <w:r>
        <w:rPr>
          <w:rFonts w:ascii="Arial Narrow" w:eastAsia="Arial Unicode MS" w:hAnsi="Arial Narrow" w:cs="Arial Unicode MS"/>
        </w:rPr>
        <w:t>;</w:t>
      </w:r>
    </w:p>
    <w:p w:rsidR="00005239" w:rsidRPr="00005239" w:rsidRDefault="00005239" w:rsidP="0076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239">
        <w:rPr>
          <w:rFonts w:ascii="Arial Narrow" w:eastAsia="Arial Unicode MS" w:hAnsi="Arial Narrow" w:cs="Arial Unicode MS"/>
        </w:rPr>
        <w:t xml:space="preserve">prawomocny wyrok sądu rodzinnego orzekający rozwód lub separację lub akt zgonu – oryginał, notarialnie poświadczona kopia lub poświadczony urzędowo zgodnie z art. 76a § 1 kpa odpis lub wyciąg z dokumentu lub kopia poświadczona za zgodność z oryginałem przez rodzica kandydata, oraz oświadczenie o samotnym wychowywaniu dziecka oraz niewychowywaniu żadnego dziecka wspólnie z jego rodzicem; </w:t>
      </w:r>
    </w:p>
    <w:p w:rsidR="009749E8" w:rsidRPr="00005239" w:rsidRDefault="00005239" w:rsidP="00761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239">
        <w:rPr>
          <w:rFonts w:ascii="Arial Narrow" w:eastAsia="Arial Unicode MS" w:hAnsi="Arial Narrow" w:cs="Arial Unicode MS"/>
        </w:rPr>
        <w:t>dokument poświadczający objęcie dziecka pieczą zastępczą zgodnie z ustawą z dnia 9 czerwca 2011 r. o wspieraniu rodziny i systemie pieczy zastępczej ( Dz. U. z 2016 r., poz. 575, 1583, 1860 ) – oryginał, notarialnie poświadczona kopia lub poświadczony urzędowo zgodnie z art. 76a § 1 kpa odpis lub wyciąg z dokumentu lub kopia poświadczona za zgodność z oryginałem przez rodzica kandydata</w:t>
      </w:r>
      <w:r>
        <w:rPr>
          <w:rFonts w:ascii="Arial Narrow" w:eastAsia="Arial Unicode MS" w:hAnsi="Arial Narrow" w:cs="Arial Unicode MS"/>
        </w:rPr>
        <w:t>.</w:t>
      </w:r>
      <w:r w:rsidRPr="00005239">
        <w:rPr>
          <w:rFonts w:ascii="Arial Narrow" w:eastAsia="Arial Unicode MS" w:hAnsi="Arial Narrow" w:cs="Arial Unicode MS"/>
        </w:rPr>
        <w:t xml:space="preserve">    </w:t>
      </w:r>
    </w:p>
    <w:p w:rsidR="00862F8B" w:rsidRPr="00A15776" w:rsidRDefault="00862F8B" w:rsidP="00761F9A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</w:pPr>
      <w:r w:rsidRPr="00A15776">
        <w:t>Dokumenty, o których mowa w pkt. 1 składane są w oryginale</w:t>
      </w:r>
      <w:r w:rsidRPr="00A15776">
        <w:rPr>
          <w:u w:val="single"/>
        </w:rPr>
        <w:t>,</w:t>
      </w:r>
      <w:r w:rsidR="00ED1ABE" w:rsidRPr="00A15776">
        <w:t xml:space="preserve"> notarialnie poświadczonej </w:t>
      </w:r>
      <w:r w:rsidRPr="00A15776">
        <w:t xml:space="preserve">kopii albo w postaci urzędowo poświadczonego </w:t>
      </w:r>
      <w:r w:rsidR="00457F3F" w:rsidRPr="00A15776">
        <w:t xml:space="preserve">zgodnie z art. 76a § 1 Kodeksu </w:t>
      </w:r>
      <w:r w:rsidRPr="00A15776">
        <w:t>postępowania administracyjnego odpisu lub wyciągu z dokumentu, bądź w postaci kopii poświadczonej za zgodność z oryginałem przez rodzica.</w:t>
      </w:r>
    </w:p>
    <w:p w:rsidR="00862F8B" w:rsidRPr="00A15776" w:rsidRDefault="00862F8B" w:rsidP="00761F9A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</w:pPr>
      <w:r w:rsidRPr="00A15776">
        <w:t xml:space="preserve">Dokumentami, jakie należy dołączyć do składanego wniosku, </w:t>
      </w:r>
      <w:r w:rsidRPr="00A15776">
        <w:rPr>
          <w:b/>
          <w:bCs/>
        </w:rPr>
        <w:t xml:space="preserve">potwierdzającymi kryteria samorządowe </w:t>
      </w:r>
      <w:r w:rsidRPr="00A15776">
        <w:t>są:</w:t>
      </w:r>
    </w:p>
    <w:p w:rsidR="00ED1ABE" w:rsidRPr="00005239" w:rsidRDefault="00ED1ABE" w:rsidP="00BA3200">
      <w:pPr>
        <w:jc w:val="both"/>
        <w:rPr>
          <w:rFonts w:ascii="Arial Narrow" w:hAnsi="Arial Narr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05239">
        <w:rPr>
          <w:rFonts w:ascii="Arial Narrow" w:hAnsi="Arial Narrow"/>
        </w:rPr>
        <w:t>dokument potwierdzający zatrudnienie, zaświadczenie o prowadzeniu gospodarstwa rolnego, w przypadku samozatrudnienia – aktualny wpis do ewidencji działalności gospodarczej, zaświadczenie potwierdzające naukę w trybie dziennym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05239" w:rsidRDefault="00ED1ABE" w:rsidP="00BA3200">
      <w:pPr>
        <w:jc w:val="both"/>
        <w:rPr>
          <w:rFonts w:ascii="Arial Narrow" w:hAnsi="Arial Narr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005239" w:rsidRPr="00AC1880">
        <w:rPr>
          <w:rFonts w:ascii="Arial Narrow" w:hAnsi="Arial Narrow"/>
        </w:rPr>
        <w:t>oświadczenie rodzica o kontynuowaniu edukacji przedszkolnej w tym samym przedszkolu lub tym samym oddziale przedszkolnym w szkole podstawowej przez rodzeństwo kandydata</w:t>
      </w:r>
      <w:r w:rsidR="00005239">
        <w:rPr>
          <w:rFonts w:ascii="Arial Narrow" w:hAnsi="Arial Narrow"/>
        </w:rPr>
        <w:t>;</w:t>
      </w:r>
    </w:p>
    <w:p w:rsidR="00862F8B" w:rsidRPr="008B2676" w:rsidRDefault="00005239" w:rsidP="00BA32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3)  oświadczenie o planowanym pobycie dziecka powyżej 5 godzin dziennie.                   </w:t>
      </w:r>
    </w:p>
    <w:p w:rsidR="00862F8B" w:rsidRPr="00A15776" w:rsidRDefault="00A15776" w:rsidP="00BA32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862F8B" w:rsidRPr="00A15776">
        <w:rPr>
          <w:rFonts w:ascii="Times New Roman" w:hAnsi="Times New Roman" w:cs="Times New Roman"/>
          <w:sz w:val="24"/>
          <w:szCs w:val="24"/>
        </w:rPr>
        <w:t xml:space="preserve">Oświadczenia składa się pod rygorem odpowiedzialności karnej za składanie </w:t>
      </w:r>
      <w:r w:rsidR="00CF7FBD" w:rsidRPr="00A15776">
        <w:rPr>
          <w:rFonts w:ascii="Times New Roman" w:hAnsi="Times New Roman" w:cs="Times New Roman"/>
          <w:sz w:val="24"/>
          <w:szCs w:val="24"/>
        </w:rPr>
        <w:t xml:space="preserve">   </w:t>
      </w:r>
      <w:r w:rsidR="008A4EE1" w:rsidRPr="00A15776">
        <w:rPr>
          <w:rFonts w:ascii="Times New Roman" w:hAnsi="Times New Roman" w:cs="Times New Roman"/>
          <w:sz w:val="24"/>
          <w:szCs w:val="24"/>
        </w:rPr>
        <w:t xml:space="preserve"> </w:t>
      </w:r>
      <w:r w:rsidR="008B2676" w:rsidRPr="00A15776">
        <w:rPr>
          <w:rFonts w:ascii="Times New Roman" w:hAnsi="Times New Roman" w:cs="Times New Roman"/>
          <w:sz w:val="24"/>
          <w:szCs w:val="24"/>
        </w:rPr>
        <w:t xml:space="preserve">   </w:t>
      </w:r>
      <w:r w:rsidR="00862F8B" w:rsidRPr="00A15776">
        <w:rPr>
          <w:rFonts w:ascii="Times New Roman" w:hAnsi="Times New Roman" w:cs="Times New Roman"/>
          <w:sz w:val="24"/>
          <w:szCs w:val="24"/>
        </w:rPr>
        <w:t>fałszywych zeznań. Składający oświadczenie jest obowiązany do zawarcia w nim klauzuli następującej treści: „Jestem świadomy odpowiedzialności karnej za złożenie fałszywego oświadczenia”.</w:t>
      </w:r>
    </w:p>
    <w:p w:rsidR="00862F8B" w:rsidRDefault="00862F8B" w:rsidP="00761F9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</w:pPr>
      <w:r w:rsidRPr="00CF7FBD">
        <w:lastRenderedPageBreak/>
        <w:t xml:space="preserve">Przewodniczący komisji rekrutacyjnej może żądać dokumentów potwierdzających okoliczności zawarte w oświadczeniach rodziców, dotyczących kryteriów dodatkowych w terminie wyznaczonym przez przewodniczącego lub może zwrócić się do </w:t>
      </w:r>
      <w:r w:rsidR="00CF7FBD">
        <w:t>Wójta Gminy Kłodzko</w:t>
      </w:r>
      <w:r w:rsidRPr="00CF7FBD">
        <w:t>, właściwego ze względu na miejsce zamieszkania dziecka, o potwierdzenie okoliczności zawartych w oświadczeniach.</w:t>
      </w:r>
    </w:p>
    <w:p w:rsidR="00532015" w:rsidRPr="00CF7FBD" w:rsidRDefault="00532015" w:rsidP="00BA3200">
      <w:pPr>
        <w:pStyle w:val="Akapitzlist"/>
        <w:spacing w:before="100" w:beforeAutospacing="1" w:after="100" w:afterAutospacing="1"/>
        <w:jc w:val="both"/>
      </w:pPr>
    </w:p>
    <w:p w:rsidR="00862F8B" w:rsidRPr="00CF7FBD" w:rsidRDefault="00CF7FBD" w:rsidP="00761F9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</w:pPr>
      <w:r w:rsidRPr="00CF7FBD">
        <w:t>Wójt Gminy Kłodzko</w:t>
      </w:r>
      <w:r w:rsidR="00862F8B" w:rsidRPr="00CF7FBD">
        <w:t xml:space="preserve"> w celu potwierdzenia okoliczności zawartych </w:t>
      </w:r>
      <w:r w:rsidR="00AE4E0B">
        <w:br/>
      </w:r>
      <w:r w:rsidR="00862F8B" w:rsidRPr="00CF7FBD">
        <w:t xml:space="preserve">w oświadczeniach: </w:t>
      </w:r>
    </w:p>
    <w:p w:rsidR="00862F8B" w:rsidRPr="00862F8B" w:rsidRDefault="00862F8B" w:rsidP="00761F9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 informacji, do których ma dostęp z urzędu,</w:t>
      </w:r>
    </w:p>
    <w:p w:rsidR="00862F8B" w:rsidRPr="00862F8B" w:rsidRDefault="00862F8B" w:rsidP="00761F9A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wystąpić do instytucji publicznych o udzielenie informacji,</w:t>
      </w:r>
    </w:p>
    <w:p w:rsidR="00862F8B" w:rsidRPr="00862F8B" w:rsidRDefault="00862F8B" w:rsidP="00761F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zlecić przeprowadzenie wywiadu, aby zweryfikować oświadczenie </w:t>
      </w:r>
      <w:r w:rsidR="00AE4E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3FA7">
        <w:rPr>
          <w:rFonts w:ascii="Times New Roman" w:eastAsia="Times New Roman" w:hAnsi="Times New Roman" w:cs="Times New Roman"/>
          <w:sz w:val="24"/>
          <w:szCs w:val="24"/>
          <w:lang w:eastAsia="pl-PL"/>
        </w:rPr>
        <w:t>o samotnym wychowywaniu dziecka.</w:t>
      </w:r>
    </w:p>
    <w:p w:rsidR="00862F8B" w:rsidRPr="00EA22AD" w:rsidRDefault="00862F8B" w:rsidP="00761F9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</w:pPr>
      <w:r w:rsidRPr="00EA22AD">
        <w:t xml:space="preserve">O wynikach weryfikacji oświadczeń </w:t>
      </w:r>
      <w:r w:rsidR="00BF0AC6" w:rsidRPr="00EA22AD">
        <w:t>wójt</w:t>
      </w:r>
      <w:r w:rsidR="009F111F" w:rsidRPr="00EA22AD">
        <w:t xml:space="preserve"> informuje przewodniczącego Komisji R</w:t>
      </w:r>
      <w:r w:rsidRPr="00EA22AD">
        <w:t>ekrutacyjnej.</w:t>
      </w:r>
    </w:p>
    <w:p w:rsidR="00862F8B" w:rsidRPr="00EA22AD" w:rsidRDefault="00862F8B" w:rsidP="00761F9A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</w:pPr>
      <w:r w:rsidRPr="00EA22AD">
        <w:t>W przypadku braku potwierdzenia okoliczn</w:t>
      </w:r>
      <w:r w:rsidR="009F111F" w:rsidRPr="00EA22AD">
        <w:t>ości zawartych w oświadczeniu, Komisja R</w:t>
      </w:r>
      <w:r w:rsidRPr="00EA22AD">
        <w:t>ekrutacyjna, rozpatrując wniosek, nie uwzględnia kryterium, które nie zostało potwierdzone.</w:t>
      </w: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8A4E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862F8B" w:rsidRPr="00862F8B" w:rsidRDefault="00BF0AC6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TWORZENIA I </w:t>
      </w:r>
      <w:r w:rsidR="00862F8B"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DZIAŁANIA KOMISJI REKRUTACYJNEJ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62F8B" w:rsidRPr="00862F8B" w:rsidRDefault="00862F8B" w:rsidP="00761F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przeprowadzenia postępowania rekrutacyjn</w:t>
      </w:r>
      <w:r w:rsidR="00BF0AC6">
        <w:rPr>
          <w:rFonts w:ascii="Times New Roman" w:eastAsia="Times New Roman" w:hAnsi="Times New Roman" w:cs="Times New Roman"/>
          <w:sz w:val="24"/>
          <w:szCs w:val="24"/>
          <w:lang w:eastAsia="pl-PL"/>
        </w:rPr>
        <w:t>ego Dyrektor</w:t>
      </w:r>
      <w:r w:rsidR="00ED3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Gminnego w Jaszkowej Dolnej</w:t>
      </w:r>
      <w:r w:rsidR="00BF0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Komisję Rekrutacyjną w drodze zarządzenia.</w:t>
      </w:r>
    </w:p>
    <w:p w:rsidR="00862F8B" w:rsidRPr="00862F8B" w:rsidRDefault="00862F8B" w:rsidP="00761F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wyznacza skład Komisji, złożony z trzech nauczycieli przedszkola </w:t>
      </w:r>
      <w:r w:rsidR="00AE4E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i wskazuje jej przewodniczącego.</w:t>
      </w:r>
    </w:p>
    <w:p w:rsidR="00862F8B" w:rsidRPr="00862F8B" w:rsidRDefault="00862F8B" w:rsidP="00761F9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nie mogą wchodzić:</w:t>
      </w:r>
    </w:p>
    <w:p w:rsidR="00BF0AC6" w:rsidRDefault="00862F8B" w:rsidP="00761F9A">
      <w:pPr>
        <w:pStyle w:val="Akapitzlist"/>
        <w:numPr>
          <w:ilvl w:val="0"/>
          <w:numId w:val="28"/>
        </w:numPr>
        <w:spacing w:before="100" w:beforeAutospacing="1" w:after="100" w:afterAutospacing="1"/>
        <w:jc w:val="both"/>
      </w:pPr>
      <w:r w:rsidRPr="00BF0AC6">
        <w:t>dyrektor przedszkola, w której działa Komisja Rekrutacyjna</w:t>
      </w:r>
      <w:r w:rsidR="00ED3FA7">
        <w:t>,</w:t>
      </w:r>
    </w:p>
    <w:p w:rsidR="00862F8B" w:rsidRPr="00BF0AC6" w:rsidRDefault="00862F8B" w:rsidP="00761F9A">
      <w:pPr>
        <w:pStyle w:val="Akapitzlist"/>
        <w:numPr>
          <w:ilvl w:val="0"/>
          <w:numId w:val="28"/>
        </w:numPr>
        <w:spacing w:before="100" w:beforeAutospacing="1" w:after="100" w:afterAutospacing="1"/>
        <w:jc w:val="both"/>
      </w:pPr>
      <w:r w:rsidRPr="00BF0AC6">
        <w:t xml:space="preserve">nauczyciel, którego dziecko uczestniczy w postępowaniu rekrutacyjnym do </w:t>
      </w:r>
      <w:r w:rsidR="00BF0AC6" w:rsidRPr="00BF0AC6">
        <w:t>danego przedszkola</w:t>
      </w:r>
      <w:r w:rsidR="00ED3FA7">
        <w:t>.</w:t>
      </w:r>
    </w:p>
    <w:p w:rsidR="00A15776" w:rsidRPr="00A15776" w:rsidRDefault="00862F8B" w:rsidP="00761F9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może dokonywać zmian w składzie Komisji</w:t>
      </w:r>
      <w:r w:rsidR="00C12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Rekrutacyjnej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przewodniczącego.</w:t>
      </w:r>
    </w:p>
    <w:p w:rsidR="00C12904" w:rsidRPr="00A15776" w:rsidRDefault="00862F8B" w:rsidP="00761F9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działa zgodnie z </w:t>
      </w:r>
      <w:r w:rsidR="00A15776" w:rsidRPr="00A157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A1577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A1577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harmonogramem</w:t>
      </w:r>
      <w:r w:rsidR="00A15776" w:rsidRPr="00A1577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A15776" w:rsidRPr="00A1577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A15776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A15776" w:rsidRPr="00A15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przeprowadzenia postępowania rekrutacyjnego i postępowania uzupełniającego </w:t>
      </w:r>
      <w:r w:rsidR="00A15776">
        <w:rPr>
          <w:rFonts w:ascii="Times New Roman" w:eastAsia="Times New Roman" w:hAnsi="Times New Roman" w:cs="Times New Roman"/>
          <w:sz w:val="24"/>
          <w:szCs w:val="24"/>
          <w:lang w:eastAsia="pl-PL"/>
        </w:rPr>
        <w:t>na dany rok szkolny</w:t>
      </w:r>
      <w:r w:rsidR="00A15776" w:rsidRPr="00A15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publicznych przedszkoli i oddziałów przedszkolnych w szkołach podstawowych prowadzonych przez Gminę Kłodzko</w:t>
      </w:r>
      <w:r w:rsidR="00A15776" w:rsidRPr="00A15776">
        <w:rPr>
          <w:rFonts w:ascii="Arial Narrow" w:eastAsia="Times New Roman" w:hAnsi="Arial Narrow" w:cs="Calibri"/>
          <w:b/>
          <w:sz w:val="18"/>
          <w:szCs w:val="18"/>
          <w:lang w:eastAsia="pl-PL"/>
        </w:rPr>
        <w:t xml:space="preserve">          </w:t>
      </w:r>
    </w:p>
    <w:p w:rsidR="00862F8B" w:rsidRPr="00862F8B" w:rsidRDefault="00862F8B" w:rsidP="00761F9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C129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Rekrutacyjnej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czuwa nad prawidłowym przebiegiem pracy Komisji: rozpatrywaniem wniosków rodziców/prawnych opiekunów ubiegających się o miejsce w przedszk</w:t>
      </w:r>
      <w:r w:rsidR="00C12904">
        <w:rPr>
          <w:rFonts w:ascii="Times New Roman" w:eastAsia="Times New Roman" w:hAnsi="Times New Roman" w:cs="Times New Roman"/>
          <w:sz w:val="24"/>
          <w:szCs w:val="24"/>
          <w:lang w:eastAsia="pl-PL"/>
        </w:rPr>
        <w:t>olu, zgodnie z postanowieniami „R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 rekrutacji dzieci do</w:t>
      </w:r>
      <w:r w:rsidR="00ED3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Gminnego w Jaszkowej Dolnej</w:t>
      </w:r>
      <w:r w:rsidR="00C12904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862F8B" w:rsidRPr="00C12904" w:rsidRDefault="00862F8B" w:rsidP="00761F9A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</w:pPr>
      <w:r w:rsidRPr="00C12904">
        <w:t xml:space="preserve">Przewodniczący Komisji </w:t>
      </w:r>
      <w:r w:rsidR="009F111F">
        <w:t xml:space="preserve">Rekrutacyjnej </w:t>
      </w:r>
      <w:r w:rsidRPr="00C12904">
        <w:t xml:space="preserve">umożliwia członkom komisji zapoznanie się </w:t>
      </w:r>
      <w:r w:rsidR="00AE4E0B">
        <w:br/>
      </w:r>
      <w:r w:rsidRPr="00C12904">
        <w:t>z wnioskiem o przyjęcie do przedszkola i załączoną dokumentacją, potwierdzającą spełnianie kryteriów ustawowych i samorządowych.</w:t>
      </w:r>
    </w:p>
    <w:p w:rsidR="00862F8B" w:rsidRPr="00862F8B" w:rsidRDefault="00862F8B" w:rsidP="00761F9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Komisji Rekrutacyjnej zwołuje i prowadzi przewodniczący </w:t>
      </w:r>
      <w:r w:rsidR="00AE4E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określonych dniach i godzinach.</w:t>
      </w:r>
    </w:p>
    <w:p w:rsidR="00AC737A" w:rsidRPr="008A4EE1" w:rsidRDefault="00862F8B" w:rsidP="00761F9A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 w:rsidRPr="008A4EE1">
        <w:lastRenderedPageBreak/>
        <w:t>W posiedzeniach musi uczestniczyć 2/3 składu Komisji i muszą być one protokołowane.</w:t>
      </w:r>
    </w:p>
    <w:p w:rsidR="00862F8B" w:rsidRPr="00862F8B" w:rsidRDefault="00862F8B" w:rsidP="00761F9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wchodzące w skład Komisji Rekrutacyjnej są zobligowane do nieujawniania informacji o jej przebiegu i podjętych rozstrzygnięciach, które mogą naruszać dobra osobiste kandydata lub jego rodziców, a także nauczycieli i innych pracowników przedszkola.</w:t>
      </w:r>
    </w:p>
    <w:p w:rsidR="00862F8B" w:rsidRPr="00862F8B" w:rsidRDefault="00862F8B" w:rsidP="00761F9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Protokoły postępowania rekrutacyjnego zawierają w szczególności: datę posiedzenia Komisji Rekrutacyjnej, imiona i nazwiska przewodniczącego oraz członków komisji obecnych na posiedzeniu, a także informacje o podjętych czynnościach lub rozstrzygnięciach. Protokół podpisuje przewodniczący oraz członkowie komisji.</w:t>
      </w:r>
    </w:p>
    <w:p w:rsidR="00862F8B" w:rsidRPr="00862F8B" w:rsidRDefault="00862F8B" w:rsidP="00761F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działania Komisji Rekrutacyjnej:</w:t>
      </w:r>
    </w:p>
    <w:p w:rsidR="00862F8B" w:rsidRPr="00862F8B" w:rsidRDefault="00862F8B" w:rsidP="00761F9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weryfikowanie złożonych wniosków o przyjęcie dziecka do przedszkola;</w:t>
      </w:r>
    </w:p>
    <w:p w:rsidR="00862F8B" w:rsidRPr="00862F8B" w:rsidRDefault="00862F8B" w:rsidP="00761F9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wyników postępowania rekrutacyjnego po każdym jego etapie, zachowując kolejność stosowania kryteriów określonych w niniejszym regulaminie i wagę ustalonych punktów za ich spełnienie,</w:t>
      </w:r>
    </w:p>
    <w:p w:rsidR="00862F8B" w:rsidRPr="00862F8B" w:rsidRDefault="00862F8B" w:rsidP="00761F9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większej liczby kandydatów niż liczba wolnych miejsc na pierwszym etapie postępowania rekrutacyjnego Komisja bierze pod uwagę łącznie kryteria określone w ustawie o systemie oświaty - kryteria ustawowe,</w:t>
      </w:r>
    </w:p>
    <w:p w:rsidR="00862F8B" w:rsidRPr="00862F8B" w:rsidRDefault="00862F8B" w:rsidP="00761F9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na pierwszym etapie postępowania rekrutacyjnego lub jeżeli po jego zakończeniu przedszkole nadal dysponuje wolnymi miejscami, na drugim etapie Komisja bierze pod</w:t>
      </w:r>
      <w:r w:rsidR="00C150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uwagę kryteria ustalone przez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50EC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</w:t>
      </w:r>
      <w:r w:rsidR="009F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="008A4E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- kryteria samorządowe,</w:t>
      </w:r>
    </w:p>
    <w:p w:rsidR="00862F8B" w:rsidRPr="00862F8B" w:rsidRDefault="00862F8B" w:rsidP="00761F9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przez grupę kandydatów równorzędnych wyników, na drugim etapie postępowania, Komisja Rekrutacyjna ustalając kole</w:t>
      </w:r>
      <w:r w:rsidR="008A4EE1">
        <w:rPr>
          <w:rFonts w:ascii="Times New Roman" w:eastAsia="Times New Roman" w:hAnsi="Times New Roman" w:cs="Times New Roman"/>
          <w:sz w:val="24"/>
          <w:szCs w:val="24"/>
          <w:lang w:eastAsia="pl-PL"/>
        </w:rPr>
        <w:t>jność kwalifikacji, bierze pod </w:t>
      </w:r>
      <w:r w:rsidR="009F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uwagę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przedszkola na liście preferencji kandydata (w porządku od najbardziej do najmniej preferowanej),</w:t>
      </w:r>
    </w:p>
    <w:p w:rsidR="00862F8B" w:rsidRPr="00862F8B" w:rsidRDefault="00862F8B" w:rsidP="00761F9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rozstrzygnięcia na podstawie preferencji określonych w lit. a, b, c, ostateczną decyzję podejmuje Komisja Rekrutacyjna;</w:t>
      </w:r>
    </w:p>
    <w:p w:rsidR="00C12904" w:rsidRDefault="00862F8B" w:rsidP="00761F9A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</w:pPr>
      <w:r w:rsidRPr="00C12904">
        <w:t>podanie do publicznej wiadomości w siedzibie przedszkola wyników postępowania rekrutacyjnego w formie listy dzieci zakwalifikowanych i niezakwalifikowanych opatrzonej podpisem przewodniczącego Komisji Rekrutacyjnej;</w:t>
      </w:r>
    </w:p>
    <w:p w:rsidR="00862F8B" w:rsidRPr="00C12904" w:rsidRDefault="00862F8B" w:rsidP="00761F9A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</w:pPr>
      <w:r w:rsidRPr="00C12904">
        <w:t>weryfikowanie pisemnych potwierdzeń złożonych przez rodziców/opiekunów prawnych dotyczących woli zapisu dziecka do przedszkola w terminie do 7 dni od opublikowania listy dzieci zakwalifikowanych do danego przedszkola;</w:t>
      </w:r>
    </w:p>
    <w:p w:rsidR="00862F8B" w:rsidRPr="00862F8B" w:rsidRDefault="00862F8B" w:rsidP="00761F9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do publicznej wiadomości listy kandydatów przyjętych i nieprzyjętych do przedszkola pierwszego wyboru opatrzonej podpisem przewodniczącego Komisji Rekrutacyjnej;</w:t>
      </w:r>
    </w:p>
    <w:p w:rsidR="00862F8B" w:rsidRPr="00862F8B" w:rsidRDefault="00862F8B" w:rsidP="00761F9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uzasadnienia odmowy przyjęcia dziecka do przedszkola na pisemny wniosek rodziców w terminie 5 dni od dnia złożenia wniosku przez rodzica. Uzasadnienie zawiera przyczyny odmowy przyjęcia, w tym najniższą liczbę punktów, która uprawniała do przyjęcia oraz liczbę punktów, którą dziecko uzyskało;</w:t>
      </w:r>
    </w:p>
    <w:p w:rsidR="00862F8B" w:rsidRDefault="00862F8B" w:rsidP="00761F9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sporządzanie protokołów z każdego etapu postępowania rekrutacyjnego podpisanego przez przewodniczącego i członków.</w:t>
      </w:r>
    </w:p>
    <w:p w:rsidR="00862078" w:rsidRDefault="00862078" w:rsidP="00862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078" w:rsidRPr="00862F8B" w:rsidRDefault="00862078" w:rsidP="00862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3200" w:rsidRDefault="00BA3200" w:rsidP="00201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2F8B" w:rsidRPr="00862F8B" w:rsidRDefault="00862F8B" w:rsidP="00862F8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862F8B" w:rsidRPr="00862F8B" w:rsidRDefault="00862F8B" w:rsidP="00862F8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 POSTĘPOWANIA REKRUTACYJNEGO</w:t>
      </w:r>
    </w:p>
    <w:p w:rsidR="00862F8B" w:rsidRPr="00862F8B" w:rsidRDefault="00862F8B" w:rsidP="00761F9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Składanie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deklaracji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o kontynuowaniu edukacji przedszkolnej na kolejny rok szkolny przez rodziców/prawnych opiekunów dzieci przyjętych w poprzednich latach szkolnych.</w:t>
      </w:r>
    </w:p>
    <w:p w:rsidR="00862F8B" w:rsidRPr="00862F8B" w:rsidRDefault="00862F8B" w:rsidP="00761F9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i przyjmowanie wniosków o przyjęcie dzieci do przedszkola na dany rok szkolny.</w:t>
      </w:r>
    </w:p>
    <w:p w:rsidR="00862F8B" w:rsidRPr="00862F8B" w:rsidRDefault="00862F8B" w:rsidP="00761F9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kandydatów na wolne miejsca, jakimi dysponuje przedszkole, zachowując kolejność stosowania kryteriów i zasad określonych w Regulaminie. </w:t>
      </w:r>
    </w:p>
    <w:p w:rsidR="00862F8B" w:rsidRPr="00862F8B" w:rsidRDefault="00862F8B" w:rsidP="00761F9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do publicznej wiadomości listy dzieci wstępnie zakwalifikowanych </w:t>
      </w:r>
      <w:r w:rsidR="00AE4E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A780E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i niezakwalifikowanych.</w:t>
      </w:r>
    </w:p>
    <w:p w:rsidR="00862F8B" w:rsidRPr="00862F8B" w:rsidRDefault="00862F8B" w:rsidP="00761F9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woli  przez rodziców/prawnych opiekunów wyboru konkretnego przedszkola.</w:t>
      </w:r>
    </w:p>
    <w:p w:rsidR="00862F8B" w:rsidRPr="00862F8B" w:rsidRDefault="00862F8B" w:rsidP="00761F9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do publicznej wiadomości listy dzieci przyjętych i nieprzyjętych do przedszkola.</w:t>
      </w:r>
    </w:p>
    <w:p w:rsidR="00862F8B" w:rsidRPr="00862F8B" w:rsidRDefault="00862F8B" w:rsidP="00761F9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odwoławcze.</w:t>
      </w:r>
    </w:p>
    <w:p w:rsidR="00862F8B" w:rsidRPr="00862F8B" w:rsidRDefault="00862F8B" w:rsidP="00862F8B">
      <w:pPr>
        <w:spacing w:before="100" w:beforeAutospacing="1" w:after="100" w:afterAutospacing="1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ODWOŁAWCZE</w:t>
      </w:r>
    </w:p>
    <w:p w:rsidR="00862F8B" w:rsidRPr="00862F8B" w:rsidRDefault="00862F8B" w:rsidP="00761F9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Rodzic/prawny opiekun ma prawo odwołać się od nieprzyjęcia dziecka do przedszkola.</w:t>
      </w:r>
    </w:p>
    <w:p w:rsidR="00862F8B" w:rsidRPr="00862F8B" w:rsidRDefault="00862F8B" w:rsidP="00761F9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158 pkt. 6-9 ustawy Prawo Oświatowe ustala się następujące etapy postępowania odwoławczego:</w:t>
      </w:r>
    </w:p>
    <w:p w:rsidR="00862F8B" w:rsidRPr="00862F8B" w:rsidRDefault="00862F8B" w:rsidP="00761F9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przez rodziców/ prawnych opiekunów /do Komisji Rekrutacyjnej wniosków o sporządzenie uzasadnienia odmowy przyjęcia dziecka w terminie 7 dni od dnia podania do publicznej wiadomości listy kandydatów przyjętych i nieprzyjętych.</w:t>
      </w:r>
    </w:p>
    <w:p w:rsidR="00862F8B" w:rsidRPr="00862F8B" w:rsidRDefault="00862F8B" w:rsidP="00761F9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przez Komisję Rekrutacyjną wniosków odwoławczych rodziców/ prawnych opiekunów i sporządzenie uzasadnienia odmowy przyjęcia dziecka w terminie 5 dni od dnia wystąpienia przez rodzica/prawnego opiekuna.</w:t>
      </w:r>
    </w:p>
    <w:p w:rsidR="00862F8B" w:rsidRPr="00862F8B" w:rsidRDefault="00862F8B" w:rsidP="00761F9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przez r</w:t>
      </w:r>
      <w:r w:rsidR="009F111F">
        <w:rPr>
          <w:rFonts w:ascii="Times New Roman" w:eastAsia="Times New Roman" w:hAnsi="Times New Roman" w:cs="Times New Roman"/>
          <w:sz w:val="24"/>
          <w:szCs w:val="24"/>
          <w:lang w:eastAsia="pl-PL"/>
        </w:rPr>
        <w:t>odziców/ prawnych opiekunów do D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 przedszkola odwołania od rozstrzygnięcia Komisji Rekrutacyjnej w terminie 7 dni od otrzymania uzasadnienia.</w:t>
      </w:r>
    </w:p>
    <w:p w:rsidR="00EB1BB6" w:rsidRDefault="009F111F" w:rsidP="0020199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Rozpatrywanie przez D</w:t>
      </w:r>
      <w:r w:rsidR="00862F8B"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przedszkola odwołania rodziców/ prawnych opiekunów od rozstrzygnięcia Komisji Rekrutacyjnej w terminie 7 dni od dnia wpływu odwołania. </w:t>
      </w:r>
    </w:p>
    <w:p w:rsidR="0020199D" w:rsidRDefault="0020199D" w:rsidP="0086207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078" w:rsidRDefault="00862078" w:rsidP="0086207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078" w:rsidRPr="0020199D" w:rsidRDefault="00862078" w:rsidP="0086207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862F8B" w:rsidRPr="00862F8B" w:rsidRDefault="00862F8B" w:rsidP="00862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862F8B" w:rsidRPr="00862F8B" w:rsidRDefault="00862F8B" w:rsidP="00761F9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Za wnioski i deklaracje dzieci zakwalifikowanych uważa się te, które obejmują dzieci zamies</w:t>
      </w:r>
      <w:r w:rsidR="009F111F">
        <w:rPr>
          <w:rFonts w:ascii="Times New Roman" w:eastAsia="Times New Roman" w:hAnsi="Times New Roman" w:cs="Times New Roman"/>
          <w:sz w:val="24"/>
          <w:szCs w:val="24"/>
          <w:lang w:eastAsia="pl-PL"/>
        </w:rPr>
        <w:t>zkałe na terenie Gminy Kłodzko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zostały złożone w wymaganym terminie.</w:t>
      </w:r>
    </w:p>
    <w:p w:rsidR="00862F8B" w:rsidRPr="00862F8B" w:rsidRDefault="00862F8B" w:rsidP="00761F9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Deklaracje o kontynuowaniu edukacji przedszkolnej oraz wnioski złożone po wyznaczonym terminie nie będą przyjmowane.</w:t>
      </w:r>
    </w:p>
    <w:p w:rsidR="00862F8B" w:rsidRPr="00862F8B" w:rsidRDefault="00862F8B" w:rsidP="00761F9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okoliczności zawartych w oświadczeniu, komisja rekrutacyjna rozpatrując wniosek, nie uwzględnia kryterium, które nie zostało potwierdzone.</w:t>
      </w:r>
    </w:p>
    <w:p w:rsidR="00862F8B" w:rsidRPr="00862F8B" w:rsidRDefault="00862F8B" w:rsidP="00761F9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Listy dzieci zakwalifikowanych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przedszkola, o których mowa w regulaminie nie są tożsame z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listami dzieci przyjętych do przedszkola.</w:t>
      </w:r>
    </w:p>
    <w:p w:rsidR="00862F8B" w:rsidRPr="00862F8B" w:rsidRDefault="00862F8B" w:rsidP="00761F9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Pod pojęciem „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wielodzietności rodziny”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rozumie się rodzinę wychowującą tr</w:t>
      </w:r>
      <w:r w:rsidR="0011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 i więcej dzieci (art. 4 pkt 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42 ustawy Prawo Oświatowe).</w:t>
      </w:r>
    </w:p>
    <w:p w:rsidR="00862F8B" w:rsidRPr="00862F8B" w:rsidRDefault="00862F8B" w:rsidP="00761F9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osobę </w:t>
      </w:r>
      <w:r w:rsidRPr="00862F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samotnie wychowującą dziecko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 się pannę, kawalera, wdowę, wdowca, osobę pozostającą w separacji orzeczonej prawomocnym wyrokiem sądu, osobę rozwiedzioną. Osobą samotnie wychowującą dziecko nie jest osoba wychowująca wspólnie, co najmniej je</w:t>
      </w:r>
      <w:r w:rsidR="001170AC">
        <w:rPr>
          <w:rFonts w:ascii="Times New Roman" w:eastAsia="Times New Roman" w:hAnsi="Times New Roman" w:cs="Times New Roman"/>
          <w:sz w:val="24"/>
          <w:szCs w:val="24"/>
          <w:lang w:eastAsia="pl-PL"/>
        </w:rPr>
        <w:t>dno dziecko z jego rodzicem ( art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pkt.43 ustawy Prawo Oświatowe).</w:t>
      </w:r>
    </w:p>
    <w:p w:rsidR="00862F8B" w:rsidRPr="00862F8B" w:rsidRDefault="00862F8B" w:rsidP="00761F9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roku szkolnego tj. poza okresem rekrutacji o przyjęciu dziecka do przedszkola dec</w:t>
      </w:r>
      <w:r w:rsidR="001170AC">
        <w:rPr>
          <w:rFonts w:ascii="Times New Roman" w:eastAsia="Times New Roman" w:hAnsi="Times New Roman" w:cs="Times New Roman"/>
          <w:sz w:val="24"/>
          <w:szCs w:val="24"/>
          <w:lang w:eastAsia="pl-PL"/>
        </w:rPr>
        <w:t>yduje D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</w:t>
      </w:r>
      <w:r w:rsidR="0011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2F8B" w:rsidRPr="00862F8B" w:rsidRDefault="00862F8B" w:rsidP="00BA3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62F8B" w:rsidRPr="00862F8B" w:rsidRDefault="00862F8B" w:rsidP="00BA32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wchodzi w ż</w:t>
      </w:r>
      <w:r w:rsidR="0011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ycie z dniem </w:t>
      </w:r>
      <w:r w:rsidR="00862078">
        <w:rPr>
          <w:rFonts w:ascii="Times New Roman" w:eastAsia="Times New Roman" w:hAnsi="Times New Roman" w:cs="Times New Roman"/>
          <w:sz w:val="24"/>
          <w:szCs w:val="24"/>
          <w:lang w:eastAsia="pl-PL"/>
        </w:rPr>
        <w:t>01 stycznia</w:t>
      </w:r>
      <w:r w:rsidR="009C6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</w:t>
      </w:r>
      <w:r w:rsidR="0011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</w:t>
      </w:r>
      <w:r w:rsidR="009C6B35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arządzeniem Dyrektora nr 20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86207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62F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3AC6" w:rsidRDefault="004A3AC6" w:rsidP="00BA3200">
      <w:pPr>
        <w:spacing w:before="100" w:beforeAutospacing="1" w:after="100" w:afterAutospacing="1" w:line="240" w:lineRule="auto"/>
        <w:jc w:val="both"/>
        <w:outlineLvl w:val="1"/>
        <w:rPr>
          <w:rFonts w:ascii="Lucida Sans Unicode" w:eastAsia="Times New Roman" w:hAnsi="Lucida Sans Unicode" w:cs="Lucida Sans Unicode"/>
          <w:b/>
          <w:bCs/>
          <w:color w:val="000080"/>
          <w:sz w:val="27"/>
          <w:szCs w:val="27"/>
          <w:lang w:eastAsia="pl-PL"/>
        </w:rPr>
      </w:pPr>
    </w:p>
    <w:p w:rsidR="002573A7" w:rsidRDefault="002573A7" w:rsidP="00BA3200">
      <w:pPr>
        <w:spacing w:before="100" w:beforeAutospacing="1" w:after="100" w:afterAutospacing="1" w:line="240" w:lineRule="auto"/>
        <w:jc w:val="both"/>
        <w:outlineLvl w:val="1"/>
        <w:rPr>
          <w:rFonts w:ascii="Lucida Sans Unicode" w:eastAsia="Times New Roman" w:hAnsi="Lucida Sans Unicode" w:cs="Lucida Sans Unicode"/>
          <w:b/>
          <w:bCs/>
          <w:color w:val="000080"/>
          <w:sz w:val="27"/>
          <w:szCs w:val="27"/>
          <w:lang w:eastAsia="pl-PL"/>
        </w:rPr>
      </w:pPr>
    </w:p>
    <w:p w:rsidR="002573A7" w:rsidRDefault="002573A7" w:rsidP="00862F8B">
      <w:pPr>
        <w:spacing w:before="100" w:beforeAutospacing="1" w:after="100" w:afterAutospacing="1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bCs/>
          <w:color w:val="000080"/>
          <w:sz w:val="27"/>
          <w:szCs w:val="27"/>
          <w:lang w:eastAsia="pl-PL"/>
        </w:rPr>
      </w:pPr>
    </w:p>
    <w:p w:rsidR="002573A7" w:rsidRDefault="002573A7" w:rsidP="00660BC8">
      <w:pPr>
        <w:rPr>
          <w:rFonts w:ascii="Lucida Sans Unicode" w:eastAsia="Times New Roman" w:hAnsi="Lucida Sans Unicode" w:cs="Lucida Sans Unicode"/>
          <w:b/>
          <w:bCs/>
          <w:color w:val="000080"/>
          <w:sz w:val="27"/>
          <w:szCs w:val="27"/>
          <w:lang w:eastAsia="pl-PL"/>
        </w:rPr>
      </w:pPr>
    </w:p>
    <w:p w:rsidR="00EA22AD" w:rsidRDefault="00EA22AD" w:rsidP="00660BC8"/>
    <w:p w:rsidR="00EA22AD" w:rsidRPr="002573A7" w:rsidRDefault="00EA22AD" w:rsidP="00660BC8"/>
    <w:p w:rsidR="00660BC8" w:rsidRPr="00EA34B3" w:rsidRDefault="00660BC8" w:rsidP="00660B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A34B3">
        <w:rPr>
          <w:rFonts w:ascii="Arial" w:eastAsia="Times New Roman" w:hAnsi="Arial" w:cs="Arial"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2573A7" w:rsidRPr="00EA34B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1</w:t>
      </w:r>
    </w:p>
    <w:p w:rsidR="00660BC8" w:rsidRPr="00177449" w:rsidRDefault="00660BC8" w:rsidP="00660B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7449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77449" w:rsidRPr="00177449" w:rsidRDefault="00177449" w:rsidP="0017744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I. </w:t>
      </w:r>
      <w:r w:rsidRPr="00177449">
        <w:rPr>
          <w:rFonts w:ascii="Arial" w:hAnsi="Arial" w:cs="Arial"/>
          <w:b/>
          <w:bCs/>
        </w:rPr>
        <w:t>Kryteria pierwszego etapu postępowania rekrutacyjnego /z mocy prawa-ustawowe/:</w:t>
      </w:r>
    </w:p>
    <w:p w:rsidR="00660BC8" w:rsidRPr="00177449" w:rsidRDefault="00660BC8" w:rsidP="00660B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7449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905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3"/>
        <w:gridCol w:w="5768"/>
        <w:gridCol w:w="2685"/>
      </w:tblGrid>
      <w:tr w:rsidR="004B6BCD" w:rsidRPr="00177449" w:rsidTr="00C15EAC">
        <w:trPr>
          <w:trHeight w:val="1545"/>
          <w:tblCellSpacing w:w="0" w:type="dxa"/>
        </w:trPr>
        <w:tc>
          <w:tcPr>
            <w:tcW w:w="6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  <w:p w:rsidR="004B6BCD" w:rsidRPr="00177449" w:rsidRDefault="004B6BCD" w:rsidP="00316A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pkt</w:t>
            </w:r>
          </w:p>
        </w:tc>
      </w:tr>
      <w:tr w:rsidR="004B6BCD" w:rsidRPr="00177449" w:rsidTr="00C15EAC">
        <w:trPr>
          <w:trHeight w:val="1560"/>
          <w:tblCellSpacing w:w="0" w:type="dxa"/>
        </w:trPr>
        <w:tc>
          <w:tcPr>
            <w:tcW w:w="6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660B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660BC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W</w:t>
            </w:r>
            <w:r w:rsidRPr="00177449">
              <w:rPr>
                <w:rFonts w:ascii="Arial" w:eastAsia="Arial Unicode MS" w:hAnsi="Arial" w:cs="Arial"/>
              </w:rPr>
              <w:t xml:space="preserve">ielodzietność rodziny kandydata </w:t>
            </w:r>
            <w:r w:rsidRPr="00177449">
              <w:rPr>
                <w:rStyle w:val="Odwoanieprzypisudolnego"/>
                <w:rFonts w:ascii="Arial" w:hAnsi="Arial" w:cs="Arial"/>
              </w:rPr>
              <w:t xml:space="preserve"> </w:t>
            </w:r>
          </w:p>
        </w:tc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B6BCD" w:rsidRDefault="004B6BCD" w:rsidP="004B6B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</w:t>
            </w:r>
          </w:p>
        </w:tc>
      </w:tr>
      <w:tr w:rsidR="004B6BCD" w:rsidRPr="00177449" w:rsidTr="00C15EAC">
        <w:trPr>
          <w:trHeight w:val="1560"/>
          <w:tblCellSpacing w:w="0" w:type="dxa"/>
        </w:trPr>
        <w:tc>
          <w:tcPr>
            <w:tcW w:w="6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B6BCD" w:rsidRPr="00177449" w:rsidRDefault="004B6BCD" w:rsidP="004B6B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B6BCD" w:rsidRPr="00177449" w:rsidTr="00C15EAC">
        <w:trPr>
          <w:trHeight w:val="1560"/>
          <w:tblCellSpacing w:w="0" w:type="dxa"/>
        </w:trPr>
        <w:tc>
          <w:tcPr>
            <w:tcW w:w="6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B6BCD" w:rsidRPr="00177449" w:rsidRDefault="004B6BCD" w:rsidP="004B6B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B6BCD" w:rsidRPr="00177449" w:rsidTr="00C15EAC">
        <w:trPr>
          <w:trHeight w:val="1560"/>
          <w:tblCellSpacing w:w="0" w:type="dxa"/>
        </w:trPr>
        <w:tc>
          <w:tcPr>
            <w:tcW w:w="6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B6BCD" w:rsidRPr="00177449" w:rsidRDefault="004B6BCD" w:rsidP="004B6B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B6BCD" w:rsidRPr="00177449" w:rsidTr="00C15EAC">
        <w:trPr>
          <w:trHeight w:val="1560"/>
          <w:tblCellSpacing w:w="0" w:type="dxa"/>
        </w:trPr>
        <w:tc>
          <w:tcPr>
            <w:tcW w:w="6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B6BCD" w:rsidRPr="00177449" w:rsidRDefault="004B6BCD" w:rsidP="004B6B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B6BCD" w:rsidRPr="00177449" w:rsidTr="00C15EAC">
        <w:trPr>
          <w:trHeight w:val="1560"/>
          <w:tblCellSpacing w:w="0" w:type="dxa"/>
        </w:trPr>
        <w:tc>
          <w:tcPr>
            <w:tcW w:w="6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5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Samotne wychowanie kandydata w rodzinie</w:t>
            </w:r>
          </w:p>
        </w:tc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B6BCD" w:rsidRPr="00177449" w:rsidRDefault="004B6BCD" w:rsidP="004B6B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4B6BCD" w:rsidRPr="00177449" w:rsidTr="00C15EAC">
        <w:trPr>
          <w:trHeight w:val="1545"/>
          <w:tblCellSpacing w:w="0" w:type="dxa"/>
        </w:trPr>
        <w:tc>
          <w:tcPr>
            <w:tcW w:w="6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7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B6BCD" w:rsidRPr="00177449" w:rsidRDefault="004B6BCD" w:rsidP="00316A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26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B6BCD" w:rsidRPr="00177449" w:rsidRDefault="004B6BCD" w:rsidP="004B6B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</w:t>
            </w:r>
          </w:p>
        </w:tc>
      </w:tr>
    </w:tbl>
    <w:p w:rsidR="00660BC8" w:rsidRPr="00177449" w:rsidRDefault="00660BC8" w:rsidP="00660B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60BC8" w:rsidRPr="00177449" w:rsidRDefault="00660BC8" w:rsidP="00761F9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744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Kryteria drugiego etapu postępowania rekrutacyjnego</w:t>
      </w:r>
      <w:r w:rsidR="0017744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 /samorządowe/</w:t>
      </w:r>
      <w:r w:rsidRPr="0017744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tbl>
      <w:tblPr>
        <w:tblW w:w="90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3"/>
        <w:gridCol w:w="7320"/>
        <w:gridCol w:w="1102"/>
      </w:tblGrid>
      <w:tr w:rsidR="00660BC8" w:rsidRPr="00177449" w:rsidTr="00EA34B3">
        <w:trPr>
          <w:trHeight w:val="952"/>
          <w:tblCellSpacing w:w="0" w:type="dxa"/>
        </w:trPr>
        <w:tc>
          <w:tcPr>
            <w:tcW w:w="6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60BC8" w:rsidRPr="00177449" w:rsidRDefault="00660BC8" w:rsidP="00316A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3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60BC8" w:rsidRPr="00177449" w:rsidRDefault="00660BC8" w:rsidP="00EA34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Kryterium</w:t>
            </w: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60BC8" w:rsidRPr="00177449" w:rsidRDefault="00660BC8" w:rsidP="00316A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pkt</w:t>
            </w:r>
          </w:p>
        </w:tc>
      </w:tr>
      <w:tr w:rsidR="00660BC8" w:rsidRPr="00177449" w:rsidTr="00660BC8">
        <w:trPr>
          <w:trHeight w:val="1560"/>
          <w:tblCellSpacing w:w="0" w:type="dxa"/>
        </w:trPr>
        <w:tc>
          <w:tcPr>
            <w:tcW w:w="6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60BC8" w:rsidRPr="00177449" w:rsidRDefault="00660BC8" w:rsidP="00660B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3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60BC8" w:rsidRPr="00EA34B3" w:rsidRDefault="00EA34B3" w:rsidP="00EA34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EA34B3">
              <w:rPr>
                <w:rFonts w:ascii="Arial" w:eastAsia="Times New Roman" w:hAnsi="Arial" w:cs="Arial"/>
                <w:lang w:eastAsia="pl-PL"/>
              </w:rPr>
              <w:t xml:space="preserve"> kandydat pochodzi z rodziny, w której  rodzic samotnie wychowuje albo obojga rodziców pracujących, studiujących w trybie dziennym, prowadzących gospodarstwo rolne lub pozarolniczą działalność gospodarczą</w:t>
            </w:r>
          </w:p>
        </w:tc>
        <w:tc>
          <w:tcPr>
            <w:tcW w:w="11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60BC8" w:rsidRPr="00177449" w:rsidRDefault="00EA34B3" w:rsidP="00660B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660BC8"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660BC8" w:rsidRPr="00177449" w:rsidRDefault="00660BC8" w:rsidP="00660B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60BC8" w:rsidRPr="00177449" w:rsidTr="00660BC8">
        <w:trPr>
          <w:trHeight w:val="1560"/>
          <w:tblCellSpacing w:w="0" w:type="dxa"/>
        </w:trPr>
        <w:tc>
          <w:tcPr>
            <w:tcW w:w="6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60BC8" w:rsidRPr="00177449" w:rsidRDefault="00660BC8" w:rsidP="00660B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3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60BC8" w:rsidRPr="00EA34B3" w:rsidRDefault="00EA34B3" w:rsidP="00EA34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EA34B3">
              <w:rPr>
                <w:rFonts w:ascii="Arial" w:eastAsia="Times New Roman" w:hAnsi="Arial" w:cs="Arial"/>
                <w:lang w:eastAsia="pl-PL"/>
              </w:rPr>
              <w:t xml:space="preserve"> rodzeństwo kandydata kontynuować będzie edukację przedszkolną w tym samym przedszkolu lub tym samym oddziale przedszkolnym w szkole podstawowej w roku szkolnym, którego dotyczy rekrutacja, </w:t>
            </w:r>
          </w:p>
        </w:tc>
        <w:tc>
          <w:tcPr>
            <w:tcW w:w="11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60BC8" w:rsidRPr="00177449" w:rsidRDefault="00EA34B3" w:rsidP="00660B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  <w:p w:rsidR="00660BC8" w:rsidRPr="00177449" w:rsidRDefault="00660BC8" w:rsidP="00660B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74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15E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</w:p>
        </w:tc>
      </w:tr>
      <w:tr w:rsidR="00EA34B3" w:rsidRPr="00177449" w:rsidTr="00EA34B3">
        <w:trPr>
          <w:trHeight w:val="1687"/>
          <w:tblCellSpacing w:w="0" w:type="dxa"/>
        </w:trPr>
        <w:tc>
          <w:tcPr>
            <w:tcW w:w="6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A34B3" w:rsidRPr="00177449" w:rsidRDefault="00EA34B3" w:rsidP="00660B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3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A34B3" w:rsidRPr="00EA34B3" w:rsidRDefault="00EA34B3" w:rsidP="00EA34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EA34B3">
              <w:rPr>
                <w:rFonts w:ascii="Arial" w:eastAsia="Times New Roman" w:hAnsi="Arial" w:cs="Arial"/>
                <w:lang w:eastAsia="pl-PL"/>
              </w:rPr>
              <w:t>deklarowany pobyt i korzystanie przez dziecko z pełnej oferty przedszkola (nauczania, wychowania, opieki oraz wyżywienia) powyżej 5 godzin dziennie,</w:t>
            </w:r>
          </w:p>
          <w:p w:rsidR="00EA34B3" w:rsidRPr="00EA34B3" w:rsidRDefault="00EA34B3" w:rsidP="00EA34B3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lang w:eastAsia="pl-PL"/>
              </w:rPr>
            </w:pPr>
            <w:r w:rsidRPr="00EA34B3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:rsidR="00EA34B3" w:rsidRPr="00EA34B3" w:rsidRDefault="00EA34B3" w:rsidP="00EA34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A34B3" w:rsidRDefault="00EA34B3" w:rsidP="00660B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EA34B3" w:rsidRPr="00177449" w:rsidTr="00EA34B3">
        <w:trPr>
          <w:trHeight w:val="1320"/>
          <w:tblCellSpacing w:w="0" w:type="dxa"/>
        </w:trPr>
        <w:tc>
          <w:tcPr>
            <w:tcW w:w="6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A34B3" w:rsidRDefault="00EA34B3" w:rsidP="00660B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73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A34B3" w:rsidRPr="00EA34B3" w:rsidRDefault="00EA34B3" w:rsidP="00EA34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A34B3">
              <w:rPr>
                <w:rFonts w:ascii="Arial" w:eastAsia="Times New Roman" w:hAnsi="Arial" w:cs="Arial"/>
                <w:lang w:eastAsia="pl-PL"/>
              </w:rPr>
              <w:t>kandydat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danym roku szkolnym podlega obowiązkowi realizacji rocznego przygotowania przedszkolnego</w:t>
            </w:r>
          </w:p>
        </w:tc>
        <w:tc>
          <w:tcPr>
            <w:tcW w:w="11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EA34B3" w:rsidRDefault="00EA34B3" w:rsidP="00660B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EA34B3" w:rsidRDefault="00EA34B3" w:rsidP="00EA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8" w:name="_Hlk482363847"/>
    </w:p>
    <w:p w:rsidR="00177449" w:rsidRPr="00EA34B3" w:rsidRDefault="00177449" w:rsidP="00EA34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t xml:space="preserve">Załącznik nr </w:t>
      </w:r>
      <w:r w:rsidR="00EA34B3">
        <w:t>2</w:t>
      </w:r>
    </w:p>
    <w:p w:rsidR="00177449" w:rsidRDefault="00177449" w:rsidP="00177449">
      <w:pPr>
        <w:jc w:val="center"/>
      </w:pPr>
    </w:p>
    <w:p w:rsidR="00177449" w:rsidRDefault="00177449" w:rsidP="00177449">
      <w:pPr>
        <w:jc w:val="center"/>
      </w:pPr>
      <w:r>
        <w:t xml:space="preserve">KARTA INDYWIDUALNA DZIECKA Z KRYTERIAMI O PRZYJĘCIE DO PRZEDSZKOLA GMINNEGO Z </w:t>
      </w:r>
      <w:bookmarkStart w:id="9" w:name="_Hlk482363820"/>
      <w:r>
        <w:t>ODDZIAŁAMI INTEGRACYJNYMI W BIERKOWICACH NA ROK SZKOLNY …………………..</w:t>
      </w:r>
    </w:p>
    <w:p w:rsidR="00177449" w:rsidRPr="00C968D7" w:rsidRDefault="00C968D7" w:rsidP="00C968D7">
      <w:pPr>
        <w:rPr>
          <w:b/>
        </w:rPr>
      </w:pPr>
      <w:r>
        <w:t xml:space="preserve"> </w:t>
      </w:r>
    </w:p>
    <w:p w:rsidR="00177449" w:rsidRDefault="00177449" w:rsidP="00177449"/>
    <w:p w:rsidR="00177449" w:rsidRPr="00C968D7" w:rsidRDefault="00177449" w:rsidP="00177449">
      <w:pPr>
        <w:rPr>
          <w:sz w:val="20"/>
          <w:szCs w:val="20"/>
        </w:rPr>
      </w:pPr>
      <w:r>
        <w:t>Imię i nazwisko dziecka</w:t>
      </w:r>
      <w:r w:rsidRPr="00E27A16">
        <w:rPr>
          <w:b/>
        </w:rPr>
        <w:t xml:space="preserve">: </w:t>
      </w:r>
      <w:r w:rsidRPr="00C968D7">
        <w:rPr>
          <w:sz w:val="20"/>
          <w:szCs w:val="20"/>
        </w:rPr>
        <w:t>………………………</w:t>
      </w:r>
      <w:r w:rsidR="00C968D7">
        <w:rPr>
          <w:sz w:val="20"/>
          <w:szCs w:val="20"/>
        </w:rPr>
        <w:t>………………………………………………………………………………………………….</w:t>
      </w:r>
    </w:p>
    <w:p w:rsidR="00177449" w:rsidRDefault="00177449" w:rsidP="00177449"/>
    <w:p w:rsidR="00177449" w:rsidRDefault="00177449" w:rsidP="00177449">
      <w:r>
        <w:t xml:space="preserve">Rocznik: </w:t>
      </w:r>
      <w:r w:rsidRPr="00C968D7">
        <w:rPr>
          <w:sz w:val="20"/>
          <w:szCs w:val="20"/>
        </w:rPr>
        <w:t>……………</w:t>
      </w:r>
      <w:r w:rsidR="00C968D7">
        <w:rPr>
          <w:sz w:val="20"/>
          <w:szCs w:val="20"/>
        </w:rPr>
        <w:t>………………………………………</w:t>
      </w:r>
    </w:p>
    <w:p w:rsidR="00177449" w:rsidRDefault="00177449" w:rsidP="00177449">
      <w:pPr>
        <w:ind w:left="-567"/>
        <w:jc w:val="both"/>
        <w:rPr>
          <w:rFonts w:ascii="Arial Narrow" w:hAnsi="Arial Narrow"/>
          <w:b/>
        </w:rPr>
      </w:pPr>
    </w:p>
    <w:p w:rsidR="00177449" w:rsidRPr="00205E3A" w:rsidRDefault="00C968D7" w:rsidP="00177449">
      <w:pPr>
        <w:ind w:left="-567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I. </w:t>
      </w:r>
      <w:r w:rsidR="00177449" w:rsidRPr="00205E3A">
        <w:rPr>
          <w:rFonts w:ascii="Arial Narrow" w:hAnsi="Arial Narrow"/>
          <w:b/>
        </w:rPr>
        <w:t xml:space="preserve"> Kryteri</w:t>
      </w:r>
      <w:r>
        <w:rPr>
          <w:rFonts w:ascii="Arial Narrow" w:hAnsi="Arial Narrow"/>
          <w:b/>
        </w:rPr>
        <w:t xml:space="preserve">a </w:t>
      </w:r>
      <w:r w:rsidR="00EA34B3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etapu postępowania:</w:t>
      </w:r>
    </w:p>
    <w:p w:rsidR="00177449" w:rsidRPr="00205E3A" w:rsidRDefault="00177449" w:rsidP="00177449">
      <w:pPr>
        <w:ind w:left="-567"/>
        <w:jc w:val="both"/>
        <w:rPr>
          <w:rFonts w:ascii="Arial Narrow" w:hAnsi="Arial Narrow"/>
          <w:b/>
        </w:rPr>
      </w:pPr>
    </w:p>
    <w:tbl>
      <w:tblPr>
        <w:tblW w:w="985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"/>
        <w:gridCol w:w="2796"/>
        <w:gridCol w:w="2126"/>
        <w:gridCol w:w="2126"/>
        <w:gridCol w:w="2376"/>
      </w:tblGrid>
      <w:tr w:rsidR="00177449" w:rsidRPr="00205E3A" w:rsidTr="00316AD2">
        <w:trPr>
          <w:trHeight w:val="469"/>
        </w:trPr>
        <w:tc>
          <w:tcPr>
            <w:tcW w:w="431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>lp.</w:t>
            </w:r>
          </w:p>
        </w:tc>
        <w:tc>
          <w:tcPr>
            <w:tcW w:w="2796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>kryterium</w:t>
            </w:r>
          </w:p>
        </w:tc>
        <w:tc>
          <w:tcPr>
            <w:tcW w:w="2126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 Punkty za kryterium</w:t>
            </w:r>
          </w:p>
        </w:tc>
        <w:tc>
          <w:tcPr>
            <w:tcW w:w="2126" w:type="dxa"/>
          </w:tcPr>
          <w:p w:rsidR="00177449" w:rsidRPr="00205E3A" w:rsidRDefault="00177449" w:rsidP="00316A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  Ilość przyznanych punktów</w:t>
            </w:r>
          </w:p>
        </w:tc>
        <w:tc>
          <w:tcPr>
            <w:tcW w:w="2376" w:type="dxa"/>
            <w:shd w:val="clear" w:color="auto" w:fill="auto"/>
          </w:tcPr>
          <w:p w:rsidR="00177449" w:rsidRDefault="00632449" w:rsidP="00316AD2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>U</w:t>
            </w:r>
            <w:r w:rsidR="00177449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>wagi</w:t>
            </w:r>
          </w:p>
        </w:tc>
      </w:tr>
      <w:tr w:rsidR="00177449" w:rsidRPr="00205E3A" w:rsidTr="00316AD2">
        <w:tc>
          <w:tcPr>
            <w:tcW w:w="431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>1</w:t>
            </w:r>
          </w:p>
        </w:tc>
        <w:tc>
          <w:tcPr>
            <w:tcW w:w="2796" w:type="dxa"/>
            <w:shd w:val="clear" w:color="auto" w:fill="auto"/>
          </w:tcPr>
          <w:p w:rsidR="00177449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wielodzietność rodziny kandydata </w:t>
            </w:r>
            <w:r w:rsidRPr="00205E3A">
              <w:rPr>
                <w:rFonts w:ascii="Arial Narrow" w:eastAsia="Arial Unicode MS" w:hAnsi="Arial Narrow" w:cs="Arial Unicode MS"/>
                <w:sz w:val="20"/>
                <w:szCs w:val="20"/>
                <w:vertAlign w:val="superscript"/>
              </w:rPr>
              <w:footnoteReference w:id="1"/>
            </w:r>
          </w:p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77449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 </w:t>
            </w:r>
          </w:p>
        </w:tc>
      </w:tr>
      <w:tr w:rsidR="00177449" w:rsidRPr="00205E3A" w:rsidTr="00316AD2">
        <w:tc>
          <w:tcPr>
            <w:tcW w:w="431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>2</w:t>
            </w:r>
          </w:p>
        </w:tc>
        <w:tc>
          <w:tcPr>
            <w:tcW w:w="2796" w:type="dxa"/>
            <w:shd w:val="clear" w:color="auto" w:fill="auto"/>
          </w:tcPr>
          <w:p w:rsidR="00177449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niepełnosprawność kandydata </w:t>
            </w:r>
          </w:p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77449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 </w:t>
            </w:r>
          </w:p>
        </w:tc>
      </w:tr>
      <w:tr w:rsidR="00177449" w:rsidRPr="00205E3A" w:rsidTr="00316AD2">
        <w:tc>
          <w:tcPr>
            <w:tcW w:w="431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>3</w:t>
            </w:r>
          </w:p>
        </w:tc>
        <w:tc>
          <w:tcPr>
            <w:tcW w:w="279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2126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77449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 </w:t>
            </w:r>
          </w:p>
        </w:tc>
      </w:tr>
      <w:tr w:rsidR="00177449" w:rsidRPr="00205E3A" w:rsidTr="00316AD2">
        <w:tc>
          <w:tcPr>
            <w:tcW w:w="431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>4</w:t>
            </w:r>
          </w:p>
        </w:tc>
        <w:tc>
          <w:tcPr>
            <w:tcW w:w="279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2126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77449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 </w:t>
            </w:r>
          </w:p>
        </w:tc>
      </w:tr>
      <w:tr w:rsidR="00177449" w:rsidRPr="00205E3A" w:rsidTr="00316AD2">
        <w:tc>
          <w:tcPr>
            <w:tcW w:w="431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>5</w:t>
            </w:r>
          </w:p>
        </w:tc>
        <w:tc>
          <w:tcPr>
            <w:tcW w:w="279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>niepełnosprawność rodzeństwa kandydata</w:t>
            </w:r>
          </w:p>
        </w:tc>
        <w:tc>
          <w:tcPr>
            <w:tcW w:w="2126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77449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 </w:t>
            </w:r>
          </w:p>
        </w:tc>
      </w:tr>
      <w:tr w:rsidR="00177449" w:rsidRPr="00205E3A" w:rsidTr="00316AD2">
        <w:tc>
          <w:tcPr>
            <w:tcW w:w="431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>6</w:t>
            </w:r>
          </w:p>
        </w:tc>
        <w:tc>
          <w:tcPr>
            <w:tcW w:w="279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samotne wychowywanie kandydata w rodzinie </w:t>
            </w:r>
            <w:r w:rsidRPr="00205E3A">
              <w:rPr>
                <w:rFonts w:ascii="Arial Narrow" w:eastAsia="Arial Unicode MS" w:hAnsi="Arial Narrow" w:cs="Arial Unicode MS"/>
                <w:sz w:val="20"/>
                <w:szCs w:val="20"/>
                <w:vertAlign w:val="superscript"/>
              </w:rPr>
              <w:footnoteReference w:id="2"/>
            </w: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77449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 </w:t>
            </w:r>
          </w:p>
        </w:tc>
      </w:tr>
      <w:tr w:rsidR="00177449" w:rsidRPr="00205E3A" w:rsidTr="00316AD2">
        <w:tc>
          <w:tcPr>
            <w:tcW w:w="431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>7</w:t>
            </w:r>
          </w:p>
        </w:tc>
        <w:tc>
          <w:tcPr>
            <w:tcW w:w="279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205E3A"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objęcie kandydata pieczą zastępczą </w:t>
            </w:r>
          </w:p>
        </w:tc>
        <w:tc>
          <w:tcPr>
            <w:tcW w:w="2126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77449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177449" w:rsidRPr="00205E3A" w:rsidRDefault="00177449" w:rsidP="00316AD2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 </w:t>
            </w:r>
          </w:p>
        </w:tc>
      </w:tr>
    </w:tbl>
    <w:p w:rsidR="00474DDD" w:rsidRDefault="00474DDD" w:rsidP="00F21057">
      <w:pPr>
        <w:jc w:val="both"/>
        <w:rPr>
          <w:rFonts w:ascii="Arial Narrow" w:hAnsi="Arial Narrow"/>
          <w:b/>
        </w:rPr>
      </w:pPr>
    </w:p>
    <w:p w:rsidR="00177449" w:rsidRPr="00205E3A" w:rsidRDefault="00C968D7" w:rsidP="00177449">
      <w:pPr>
        <w:ind w:left="-567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II.</w:t>
      </w:r>
      <w:r w:rsidR="00177449" w:rsidRPr="00205E3A">
        <w:rPr>
          <w:rFonts w:ascii="Arial Narrow" w:hAnsi="Arial Narrow"/>
          <w:b/>
        </w:rPr>
        <w:t xml:space="preserve"> Kryteria </w:t>
      </w:r>
      <w:r w:rsidR="00632449">
        <w:rPr>
          <w:rFonts w:ascii="Arial Narrow" w:hAnsi="Arial Narrow"/>
          <w:b/>
        </w:rPr>
        <w:t>II</w:t>
      </w:r>
      <w:r w:rsidR="00177449" w:rsidRPr="00205E3A">
        <w:rPr>
          <w:rFonts w:ascii="Arial Narrow" w:hAnsi="Arial Narrow"/>
          <w:b/>
        </w:rPr>
        <w:t xml:space="preserve"> etapu postępowania </w:t>
      </w:r>
      <w:r w:rsidR="00361429">
        <w:rPr>
          <w:rFonts w:ascii="Arial Narrow" w:hAnsi="Arial Narrow"/>
          <w:b/>
        </w:rPr>
        <w:t>³</w:t>
      </w:r>
      <w:r>
        <w:rPr>
          <w:rFonts w:ascii="Arial Narrow" w:hAnsi="Arial Narrow"/>
          <w:b/>
          <w:vertAlign w:val="superscript"/>
        </w:rPr>
        <w:t>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2736"/>
        <w:gridCol w:w="2076"/>
        <w:gridCol w:w="2087"/>
        <w:gridCol w:w="2303"/>
      </w:tblGrid>
      <w:tr w:rsidR="00177449" w:rsidRPr="00205E3A" w:rsidTr="00632449">
        <w:trPr>
          <w:trHeight w:val="469"/>
        </w:trPr>
        <w:tc>
          <w:tcPr>
            <w:tcW w:w="427" w:type="dxa"/>
            <w:shd w:val="clear" w:color="auto" w:fill="auto"/>
          </w:tcPr>
          <w:p w:rsidR="00177449" w:rsidRPr="00205E3A" w:rsidRDefault="00177449" w:rsidP="00316AD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05E3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736" w:type="dxa"/>
            <w:shd w:val="clear" w:color="auto" w:fill="auto"/>
          </w:tcPr>
          <w:p w:rsidR="00177449" w:rsidRPr="00205E3A" w:rsidRDefault="00F21057" w:rsidP="00316A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05E3A">
              <w:rPr>
                <w:rFonts w:ascii="Arial Narrow" w:hAnsi="Arial Narrow"/>
                <w:b/>
                <w:sz w:val="20"/>
                <w:szCs w:val="20"/>
              </w:rPr>
              <w:t>K</w:t>
            </w:r>
            <w:r w:rsidR="00177449" w:rsidRPr="00205E3A">
              <w:rPr>
                <w:rFonts w:ascii="Arial Narrow" w:hAnsi="Arial Narrow"/>
                <w:b/>
                <w:sz w:val="20"/>
                <w:szCs w:val="20"/>
              </w:rPr>
              <w:t>ryterium</w:t>
            </w:r>
          </w:p>
        </w:tc>
        <w:tc>
          <w:tcPr>
            <w:tcW w:w="2076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 Punkty za kryterium</w:t>
            </w:r>
          </w:p>
        </w:tc>
        <w:tc>
          <w:tcPr>
            <w:tcW w:w="2087" w:type="dxa"/>
            <w:shd w:val="clear" w:color="auto" w:fill="auto"/>
          </w:tcPr>
          <w:p w:rsidR="00177449" w:rsidRPr="00205E3A" w:rsidRDefault="00177449" w:rsidP="00316A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  Ilość przyznanych punktów</w:t>
            </w:r>
          </w:p>
        </w:tc>
        <w:tc>
          <w:tcPr>
            <w:tcW w:w="2303" w:type="dxa"/>
          </w:tcPr>
          <w:p w:rsidR="00177449" w:rsidRDefault="00632449" w:rsidP="00316AD2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>U</w:t>
            </w:r>
            <w:r w:rsidR="00177449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>wagi</w:t>
            </w:r>
          </w:p>
        </w:tc>
      </w:tr>
      <w:tr w:rsidR="00632449" w:rsidRPr="00205E3A" w:rsidTr="00632449">
        <w:tc>
          <w:tcPr>
            <w:tcW w:w="427" w:type="dxa"/>
            <w:shd w:val="clear" w:color="auto" w:fill="auto"/>
          </w:tcPr>
          <w:p w:rsidR="00632449" w:rsidRPr="00205E3A" w:rsidRDefault="00632449" w:rsidP="006324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05E3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736" w:type="dxa"/>
            <w:shd w:val="clear" w:color="auto" w:fill="auto"/>
          </w:tcPr>
          <w:p w:rsidR="00632449" w:rsidRPr="00632449" w:rsidRDefault="00632449" w:rsidP="0063244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632449">
              <w:rPr>
                <w:rFonts w:ascii="Arial Narrow" w:eastAsia="Times New Roman" w:hAnsi="Arial Narrow" w:cs="Arial"/>
                <w:lang w:eastAsia="pl-PL"/>
              </w:rPr>
              <w:t xml:space="preserve"> kandydat pochodzi z rodziny, w której  rodzic samotnie wychowuje albo obojga rodziców pracujących, studiujących w trybie dziennym, prowadzących gospodarstwo rolne lub pozarolniczą działalność gospodarczą</w:t>
            </w:r>
          </w:p>
        </w:tc>
        <w:tc>
          <w:tcPr>
            <w:tcW w:w="2076" w:type="dxa"/>
            <w:shd w:val="clear" w:color="auto" w:fill="auto"/>
          </w:tcPr>
          <w:p w:rsidR="00632449" w:rsidRDefault="00632449" w:rsidP="006324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32449" w:rsidRDefault="00632449" w:rsidP="006324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32449" w:rsidRDefault="00632449" w:rsidP="006324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32449" w:rsidRPr="00205E3A" w:rsidRDefault="00632449" w:rsidP="006324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087" w:type="dxa"/>
            <w:shd w:val="clear" w:color="auto" w:fill="auto"/>
          </w:tcPr>
          <w:p w:rsidR="00632449" w:rsidRPr="00205E3A" w:rsidRDefault="00632449" w:rsidP="006324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</w:tcPr>
          <w:p w:rsidR="00632449" w:rsidRDefault="00632449" w:rsidP="0063244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2449" w:rsidRPr="00205E3A" w:rsidTr="00632449">
        <w:tc>
          <w:tcPr>
            <w:tcW w:w="427" w:type="dxa"/>
            <w:shd w:val="clear" w:color="auto" w:fill="auto"/>
          </w:tcPr>
          <w:p w:rsidR="00632449" w:rsidRPr="00205E3A" w:rsidRDefault="00632449" w:rsidP="006324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05E3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36" w:type="dxa"/>
            <w:shd w:val="clear" w:color="auto" w:fill="auto"/>
          </w:tcPr>
          <w:p w:rsidR="00632449" w:rsidRPr="00632449" w:rsidRDefault="00632449" w:rsidP="0063244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632449">
              <w:rPr>
                <w:rFonts w:ascii="Arial Narrow" w:eastAsia="Times New Roman" w:hAnsi="Arial Narrow" w:cs="Arial"/>
                <w:lang w:eastAsia="pl-PL"/>
              </w:rPr>
              <w:t xml:space="preserve"> rodzeństwo kandydata kontynuować będzie edukację przedszkolną w tym samym przedszkolu lub tym samym oddziale przedszkolnym w szkole podstawowej w roku szkolnym, którego dotyczy rekrutacja, </w:t>
            </w:r>
          </w:p>
        </w:tc>
        <w:tc>
          <w:tcPr>
            <w:tcW w:w="2076" w:type="dxa"/>
            <w:shd w:val="clear" w:color="auto" w:fill="auto"/>
          </w:tcPr>
          <w:p w:rsidR="00632449" w:rsidRDefault="00632449" w:rsidP="006324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32449" w:rsidRDefault="00632449" w:rsidP="006324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32449" w:rsidRPr="00205E3A" w:rsidRDefault="00632449" w:rsidP="006324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087" w:type="dxa"/>
            <w:shd w:val="clear" w:color="auto" w:fill="auto"/>
          </w:tcPr>
          <w:p w:rsidR="00632449" w:rsidRPr="00205E3A" w:rsidRDefault="00632449" w:rsidP="006324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</w:tcPr>
          <w:p w:rsidR="00632449" w:rsidRDefault="00632449" w:rsidP="0063244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2449" w:rsidRPr="00205E3A" w:rsidTr="00632449">
        <w:tc>
          <w:tcPr>
            <w:tcW w:w="427" w:type="dxa"/>
            <w:shd w:val="clear" w:color="auto" w:fill="auto"/>
          </w:tcPr>
          <w:p w:rsidR="00632449" w:rsidRPr="00205E3A" w:rsidRDefault="00632449" w:rsidP="006324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736" w:type="dxa"/>
            <w:shd w:val="clear" w:color="auto" w:fill="auto"/>
          </w:tcPr>
          <w:p w:rsidR="00632449" w:rsidRPr="00632449" w:rsidRDefault="00632449" w:rsidP="0063244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632449">
              <w:rPr>
                <w:rFonts w:ascii="Arial Narrow" w:eastAsia="Times New Roman" w:hAnsi="Arial Narrow" w:cs="Arial"/>
                <w:lang w:eastAsia="pl-PL"/>
              </w:rPr>
              <w:t>deklarowany pobyt i korzystanie przez dziecko z pełnej oferty przedszkola (nauczania, wychowania, opieki oraz wyżywienia) powyżej 5 godzin dziennie,</w:t>
            </w:r>
          </w:p>
        </w:tc>
        <w:tc>
          <w:tcPr>
            <w:tcW w:w="2076" w:type="dxa"/>
            <w:shd w:val="clear" w:color="auto" w:fill="auto"/>
          </w:tcPr>
          <w:p w:rsidR="00632449" w:rsidRDefault="00632449" w:rsidP="006324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32449" w:rsidRDefault="00632449" w:rsidP="006324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32449" w:rsidRDefault="00632449" w:rsidP="006324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087" w:type="dxa"/>
            <w:shd w:val="clear" w:color="auto" w:fill="auto"/>
          </w:tcPr>
          <w:p w:rsidR="00632449" w:rsidRDefault="00632449" w:rsidP="006324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3" w:type="dxa"/>
          </w:tcPr>
          <w:p w:rsidR="00632449" w:rsidRDefault="00632449" w:rsidP="0063244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2449" w:rsidRPr="00205E3A" w:rsidTr="00632449">
        <w:tc>
          <w:tcPr>
            <w:tcW w:w="427" w:type="dxa"/>
            <w:shd w:val="clear" w:color="auto" w:fill="auto"/>
          </w:tcPr>
          <w:p w:rsidR="00632449" w:rsidRDefault="00632449" w:rsidP="006324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736" w:type="dxa"/>
            <w:shd w:val="clear" w:color="auto" w:fill="auto"/>
          </w:tcPr>
          <w:p w:rsidR="00632449" w:rsidRPr="00632449" w:rsidRDefault="00632449" w:rsidP="0063244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632449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  <w:r w:rsidRPr="00632449">
              <w:rPr>
                <w:rFonts w:ascii="Arial Narrow" w:eastAsia="Times New Roman" w:hAnsi="Arial Narrow" w:cs="Arial"/>
                <w:lang w:eastAsia="pl-PL"/>
              </w:rPr>
              <w:t>kandydat</w:t>
            </w:r>
            <w:r w:rsidRPr="00632449">
              <w:rPr>
                <w:rFonts w:ascii="Arial Narrow" w:eastAsia="Times New Roman" w:hAnsi="Arial Narrow" w:cs="Times New Roman"/>
                <w:lang w:eastAsia="pl-PL"/>
              </w:rPr>
              <w:t xml:space="preserve"> w danym roku szkolnym podlega obowiązkowi realizacji rocznego przygotowania przedszkolnego</w:t>
            </w:r>
          </w:p>
        </w:tc>
        <w:tc>
          <w:tcPr>
            <w:tcW w:w="2076" w:type="dxa"/>
            <w:shd w:val="clear" w:color="auto" w:fill="auto"/>
          </w:tcPr>
          <w:p w:rsidR="00632449" w:rsidRDefault="00632449" w:rsidP="006324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32449" w:rsidRDefault="00632449" w:rsidP="0063244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632449" w:rsidRDefault="00632449" w:rsidP="006324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3" w:type="dxa"/>
          </w:tcPr>
          <w:p w:rsidR="00632449" w:rsidRDefault="00632449" w:rsidP="0063244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77449" w:rsidRPr="00205E3A" w:rsidRDefault="00177449" w:rsidP="00177449">
      <w:pPr>
        <w:jc w:val="both"/>
        <w:rPr>
          <w:rFonts w:ascii="Arial Narrow" w:hAnsi="Arial Narrow"/>
          <w:b/>
          <w:sz w:val="20"/>
          <w:szCs w:val="20"/>
        </w:rPr>
      </w:pPr>
    </w:p>
    <w:bookmarkEnd w:id="8"/>
    <w:bookmarkEnd w:id="9"/>
    <w:p w:rsidR="00361429" w:rsidRPr="00E744D7" w:rsidRDefault="00361429" w:rsidP="00361429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  <w:rFonts w:ascii="Arial Narrow" w:hAnsi="Arial Narrow"/>
          <w:sz w:val="16"/>
          <w:szCs w:val="16"/>
        </w:rPr>
        <w:t>³</w:t>
      </w:r>
      <w:r w:rsidRPr="00E744D7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Kryteria drugiego etapu postę</w:t>
      </w:r>
      <w:r w:rsidRPr="00E744D7">
        <w:rPr>
          <w:rFonts w:ascii="Arial Narrow" w:hAnsi="Arial Narrow"/>
          <w:sz w:val="16"/>
          <w:szCs w:val="16"/>
        </w:rPr>
        <w:t xml:space="preserve">powania określone przez organ </w:t>
      </w:r>
      <w:r>
        <w:rPr>
          <w:rFonts w:ascii="Arial Narrow" w:hAnsi="Arial Narrow"/>
          <w:sz w:val="16"/>
          <w:szCs w:val="16"/>
        </w:rPr>
        <w:t>prowadzący na podstawie art. 131</w:t>
      </w:r>
      <w:r w:rsidRPr="00E744D7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ust. 6 ustawy Prawo oświatowe </w:t>
      </w:r>
      <w:r w:rsidRPr="00E744D7">
        <w:rPr>
          <w:rFonts w:ascii="Arial Narrow" w:hAnsi="Arial Narrow"/>
          <w:sz w:val="16"/>
          <w:szCs w:val="16"/>
        </w:rPr>
        <w:t xml:space="preserve"> brane są pod uwagę w przypadku równorzędnych wyników uzys</w:t>
      </w:r>
      <w:r>
        <w:rPr>
          <w:rFonts w:ascii="Arial Narrow" w:hAnsi="Arial Narrow"/>
          <w:sz w:val="16"/>
          <w:szCs w:val="16"/>
        </w:rPr>
        <w:t>kanych na pierwszym etapie postę</w:t>
      </w:r>
      <w:r w:rsidRPr="00E744D7">
        <w:rPr>
          <w:rFonts w:ascii="Arial Narrow" w:hAnsi="Arial Narrow"/>
          <w:sz w:val="16"/>
          <w:szCs w:val="16"/>
        </w:rPr>
        <w:t>powania rekrutacyjnego lub jeżeli po zakończeniu tego etapu przedszkole ( oddział przedszkolny ) nadal dyspon</w:t>
      </w:r>
      <w:r>
        <w:rPr>
          <w:rFonts w:ascii="Arial Narrow" w:hAnsi="Arial Narrow"/>
          <w:sz w:val="16"/>
          <w:szCs w:val="16"/>
        </w:rPr>
        <w:t>uje wolnymi miejscami ( art. 131</w:t>
      </w:r>
      <w:r w:rsidRPr="00E744D7">
        <w:rPr>
          <w:rFonts w:ascii="Arial Narrow" w:hAnsi="Arial Narrow"/>
          <w:sz w:val="16"/>
          <w:szCs w:val="16"/>
        </w:rPr>
        <w:t xml:space="preserve"> ust. 4)</w:t>
      </w:r>
      <w:r>
        <w:rPr>
          <w:rFonts w:ascii="Arial Narrow" w:hAnsi="Arial Narrow"/>
          <w:sz w:val="16"/>
          <w:szCs w:val="16"/>
        </w:rPr>
        <w:t>.</w:t>
      </w:r>
      <w:r w:rsidRPr="00E744D7">
        <w:rPr>
          <w:rFonts w:ascii="Arial Narrow" w:hAnsi="Arial Narrow"/>
          <w:sz w:val="16"/>
          <w:szCs w:val="16"/>
        </w:rPr>
        <w:t xml:space="preserve">  </w:t>
      </w:r>
    </w:p>
    <w:p w:rsidR="00361429" w:rsidRPr="00C75D97" w:rsidRDefault="00361429" w:rsidP="00361429">
      <w:pPr>
        <w:pStyle w:val="Tekstprzypisudolnego"/>
        <w:ind w:left="-709"/>
        <w:jc w:val="both"/>
        <w:rPr>
          <w:rFonts w:ascii="Arial Narrow" w:hAnsi="Arial Narrow"/>
          <w:sz w:val="16"/>
          <w:szCs w:val="16"/>
        </w:rPr>
      </w:pPr>
    </w:p>
    <w:p w:rsidR="00361429" w:rsidRPr="00C75D97" w:rsidRDefault="00361429" w:rsidP="00361429">
      <w:pPr>
        <w:pStyle w:val="Tekstprzypisudolnego"/>
        <w:tabs>
          <w:tab w:val="left" w:pos="2028"/>
        </w:tabs>
        <w:jc w:val="both"/>
        <w:rPr>
          <w:rFonts w:ascii="Arial Narrow" w:hAnsi="Arial Narrow"/>
          <w:sz w:val="16"/>
          <w:szCs w:val="16"/>
        </w:rPr>
      </w:pPr>
    </w:p>
    <w:p w:rsidR="00660BC8" w:rsidRDefault="00660BC8" w:rsidP="00660BC8"/>
    <w:sectPr w:rsidR="00660BC8" w:rsidSect="0077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7D" w:rsidRDefault="003B127D" w:rsidP="000D1C9D">
      <w:pPr>
        <w:spacing w:after="0" w:line="240" w:lineRule="auto"/>
      </w:pPr>
      <w:r>
        <w:separator/>
      </w:r>
    </w:p>
  </w:endnote>
  <w:endnote w:type="continuationSeparator" w:id="0">
    <w:p w:rsidR="003B127D" w:rsidRDefault="003B127D" w:rsidP="000D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echnicLite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7D" w:rsidRDefault="003B127D" w:rsidP="000D1C9D">
      <w:pPr>
        <w:spacing w:after="0" w:line="240" w:lineRule="auto"/>
      </w:pPr>
      <w:r>
        <w:separator/>
      </w:r>
    </w:p>
  </w:footnote>
  <w:footnote w:type="continuationSeparator" w:id="0">
    <w:p w:rsidR="003B127D" w:rsidRDefault="003B127D" w:rsidP="000D1C9D">
      <w:pPr>
        <w:spacing w:after="0" w:line="240" w:lineRule="auto"/>
      </w:pPr>
      <w:r>
        <w:continuationSeparator/>
      </w:r>
    </w:p>
  </w:footnote>
  <w:footnote w:id="1">
    <w:p w:rsidR="00F21057" w:rsidRPr="00DC3905" w:rsidRDefault="00F21057" w:rsidP="00F21057">
      <w:pPr>
        <w:pStyle w:val="Tekstprzypisudolnego"/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Zgodnie z art. 131</w:t>
      </w:r>
      <w:r w:rsidRPr="00DC3905">
        <w:rPr>
          <w:rFonts w:ascii="Arial Narrow" w:hAnsi="Arial Narrow"/>
          <w:sz w:val="16"/>
          <w:szCs w:val="16"/>
        </w:rPr>
        <w:t xml:space="preserve"> us</w:t>
      </w:r>
      <w:r>
        <w:rPr>
          <w:rFonts w:ascii="Arial Narrow" w:hAnsi="Arial Narrow"/>
          <w:sz w:val="16"/>
          <w:szCs w:val="16"/>
        </w:rPr>
        <w:t xml:space="preserve">t. 1-3 ustawy o Prawo oświatowe </w:t>
      </w:r>
      <w:r w:rsidRPr="00DC3905">
        <w:rPr>
          <w:rFonts w:ascii="Arial Narrow" w:hAnsi="Arial Narrow"/>
          <w:sz w:val="16"/>
          <w:szCs w:val="16"/>
        </w:rPr>
        <w:t xml:space="preserve"> w przypadku większej liczby kandydatów zamieszkałych na obszarze danej gminy, niż liczba wolnych miejsc w publicznym przedszkolu ( oddziale przedszkolnym )</w:t>
      </w:r>
      <w:r>
        <w:rPr>
          <w:rFonts w:ascii="Arial Narrow" w:hAnsi="Arial Narrow"/>
          <w:sz w:val="16"/>
          <w:szCs w:val="16"/>
        </w:rPr>
        <w:t xml:space="preserve"> bierze się pod uwagę </w:t>
      </w:r>
      <w:r w:rsidRPr="00DC3905">
        <w:rPr>
          <w:rFonts w:ascii="Arial Narrow" w:hAnsi="Arial Narrow"/>
          <w:sz w:val="16"/>
          <w:szCs w:val="16"/>
        </w:rPr>
        <w:t xml:space="preserve">7 kryteriów o jednakowej wartości </w:t>
      </w:r>
      <w:r>
        <w:rPr>
          <w:rFonts w:ascii="Arial Narrow" w:hAnsi="Arial Narrow"/>
          <w:sz w:val="16"/>
          <w:szCs w:val="16"/>
        </w:rPr>
        <w:t>.</w:t>
      </w:r>
      <w:r w:rsidRPr="00DC3905">
        <w:rPr>
          <w:rFonts w:ascii="Arial Narrow" w:hAnsi="Arial Narrow"/>
          <w:sz w:val="16"/>
          <w:szCs w:val="16"/>
        </w:rPr>
        <w:t xml:space="preserve">  </w:t>
      </w:r>
    </w:p>
    <w:p w:rsidR="00361429" w:rsidRDefault="00F21057" w:rsidP="00361429">
      <w:pPr>
        <w:pStyle w:val="Tekstprzypisudolnego"/>
        <w:ind w:left="-709"/>
        <w:jc w:val="both"/>
        <w:rPr>
          <w:rFonts w:ascii="Arial Narrow" w:hAnsi="Arial Narrow"/>
          <w:sz w:val="16"/>
          <w:szCs w:val="16"/>
        </w:rPr>
      </w:pPr>
      <w:r w:rsidRPr="00C75D97">
        <w:rPr>
          <w:rStyle w:val="Odwoanieprzypisudolnego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Art. 4 pkt 42 ustawy Prawo oświatowe </w:t>
      </w:r>
      <w:r w:rsidRPr="00C75D97">
        <w:rPr>
          <w:rFonts w:ascii="Arial Narrow" w:hAnsi="Arial Narrow"/>
          <w:sz w:val="16"/>
          <w:szCs w:val="16"/>
        </w:rPr>
        <w:t xml:space="preserve"> – przez wielodzietność rodziny uznaję się rodzinę wychowującą troje i więcej dzieci. </w:t>
      </w:r>
    </w:p>
    <w:p w:rsidR="00361429" w:rsidRPr="00C75D97" w:rsidRDefault="00361429" w:rsidP="00361429">
      <w:pPr>
        <w:pStyle w:val="Tekstprzypisudolnego"/>
        <w:ind w:left="-70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² Art. 4 pkt 43 ustawy Prawo oświatowe </w:t>
      </w:r>
      <w:r w:rsidRPr="00C75D97">
        <w:rPr>
          <w:rFonts w:ascii="Arial Narrow" w:hAnsi="Arial Narrow"/>
          <w:sz w:val="16"/>
          <w:szCs w:val="16"/>
        </w:rPr>
        <w:t xml:space="preserve"> – przez samotne wychowywanie dziecka uznaje się</w:t>
      </w:r>
      <w:r w:rsidRPr="00C75D97">
        <w:rPr>
          <w:rFonts w:ascii="Arial Narrow" w:eastAsia="Arial Unicode MS" w:hAnsi="Arial Narrow" w:cs="Arial Unicode MS"/>
          <w:sz w:val="16"/>
          <w:szCs w:val="16"/>
        </w:rPr>
        <w:t xml:space="preserve"> wychowywanie dziecka przez pannę, kawalera, wdowę, wdowca, osobę pozostającą w separacji orzeczonej prawomocnym wyrokiem sądu, osobę rozwiedzioną, chyba, że osoba taka wychowuje wspólnie co najmniej jedno dziecko z jego rodzicem. </w:t>
      </w:r>
      <w:r w:rsidRPr="00C75D97">
        <w:rPr>
          <w:rFonts w:ascii="Arial Narrow" w:hAnsi="Arial Narrow"/>
          <w:sz w:val="16"/>
          <w:szCs w:val="16"/>
        </w:rPr>
        <w:t xml:space="preserve"> </w:t>
      </w:r>
    </w:p>
    <w:p w:rsidR="00361429" w:rsidRPr="00E744D7" w:rsidRDefault="00361429" w:rsidP="00361429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  <w:rFonts w:ascii="Arial Narrow" w:hAnsi="Arial Narrow"/>
          <w:sz w:val="16"/>
          <w:szCs w:val="16"/>
        </w:rPr>
        <w:t xml:space="preserve"> </w:t>
      </w:r>
    </w:p>
    <w:p w:rsidR="00361429" w:rsidRPr="00C75D97" w:rsidRDefault="00361429" w:rsidP="00F21057">
      <w:pPr>
        <w:pStyle w:val="Tekstprzypisudolnego"/>
        <w:ind w:left="-709"/>
        <w:jc w:val="both"/>
        <w:rPr>
          <w:rFonts w:ascii="Arial Narrow" w:hAnsi="Arial Narrow"/>
          <w:sz w:val="16"/>
          <w:szCs w:val="16"/>
        </w:rPr>
      </w:pPr>
    </w:p>
    <w:p w:rsidR="00316AD2" w:rsidRPr="00C75D97" w:rsidRDefault="00316AD2" w:rsidP="00632449">
      <w:pPr>
        <w:pStyle w:val="Tekstprzypisudolnego"/>
        <w:tabs>
          <w:tab w:val="left" w:pos="2028"/>
        </w:tabs>
        <w:jc w:val="both"/>
        <w:rPr>
          <w:rFonts w:ascii="Arial Narrow" w:hAnsi="Arial Narrow"/>
          <w:sz w:val="16"/>
          <w:szCs w:val="16"/>
        </w:rPr>
      </w:pPr>
    </w:p>
  </w:footnote>
  <w:footnote w:id="2">
    <w:p w:rsidR="00316AD2" w:rsidRPr="00C75D97" w:rsidRDefault="00316AD2" w:rsidP="00632449">
      <w:pPr>
        <w:pStyle w:val="Tekstprzypisudolnego"/>
        <w:ind w:right="1"/>
        <w:jc w:val="both"/>
        <w:rPr>
          <w:rFonts w:ascii="Arial Narrow" w:hAnsi="Arial Narrow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D6C"/>
    <w:multiLevelType w:val="multilevel"/>
    <w:tmpl w:val="9E7C9E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B2758"/>
    <w:multiLevelType w:val="multilevel"/>
    <w:tmpl w:val="4C74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F4FBD"/>
    <w:multiLevelType w:val="multilevel"/>
    <w:tmpl w:val="9EF4975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20666E9"/>
    <w:multiLevelType w:val="hybridMultilevel"/>
    <w:tmpl w:val="1884F63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C7F4850"/>
    <w:multiLevelType w:val="multilevel"/>
    <w:tmpl w:val="CD46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349BC"/>
    <w:multiLevelType w:val="multilevel"/>
    <w:tmpl w:val="75FA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E2EB7"/>
    <w:multiLevelType w:val="hybridMultilevel"/>
    <w:tmpl w:val="B56091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C75DA4"/>
    <w:multiLevelType w:val="multilevel"/>
    <w:tmpl w:val="7302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85F75"/>
    <w:multiLevelType w:val="multilevel"/>
    <w:tmpl w:val="B122F9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D647D3"/>
    <w:multiLevelType w:val="multilevel"/>
    <w:tmpl w:val="AD60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DF2428"/>
    <w:multiLevelType w:val="multilevel"/>
    <w:tmpl w:val="04907C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A6EF4"/>
    <w:multiLevelType w:val="multilevel"/>
    <w:tmpl w:val="9442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13C7E"/>
    <w:multiLevelType w:val="multilevel"/>
    <w:tmpl w:val="D070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132C2"/>
    <w:multiLevelType w:val="multilevel"/>
    <w:tmpl w:val="F1AA9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A91CB8"/>
    <w:multiLevelType w:val="multilevel"/>
    <w:tmpl w:val="FE86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5645A2"/>
    <w:multiLevelType w:val="multilevel"/>
    <w:tmpl w:val="1556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805C84"/>
    <w:multiLevelType w:val="multilevel"/>
    <w:tmpl w:val="54A6E7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D26617"/>
    <w:multiLevelType w:val="multilevel"/>
    <w:tmpl w:val="98DA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5"/>
    <w:lvlOverride w:ilvl="0">
      <w:startOverride w:val="3"/>
    </w:lvlOverride>
  </w:num>
  <w:num w:numId="6">
    <w:abstractNumId w:val="5"/>
  </w:num>
  <w:num w:numId="7">
    <w:abstractNumId w:val="7"/>
  </w:num>
  <w:num w:numId="8">
    <w:abstractNumId w:val="16"/>
  </w:num>
  <w:num w:numId="9">
    <w:abstractNumId w:val="1"/>
  </w:num>
  <w:num w:numId="10">
    <w:abstractNumId w:val="4"/>
    <w:lvlOverride w:ilvl="0">
      <w:startOverride w:val="4"/>
    </w:lvlOverride>
  </w:num>
  <w:num w:numId="11">
    <w:abstractNumId w:val="4"/>
    <w:lvlOverride w:ilvl="0">
      <w:startOverride w:val="6"/>
    </w:lvlOverride>
  </w:num>
  <w:num w:numId="12">
    <w:abstractNumId w:val="4"/>
    <w:lvlOverride w:ilvl="0">
      <w:startOverride w:val="8"/>
    </w:lvlOverride>
  </w:num>
  <w:num w:numId="13">
    <w:abstractNumId w:val="4"/>
    <w:lvlOverride w:ilvl="0">
      <w:startOverride w:val="10"/>
    </w:lvlOverride>
  </w:num>
  <w:num w:numId="14">
    <w:abstractNumId w:val="4"/>
    <w:lvlOverride w:ilvl="0">
      <w:startOverride w:val="11"/>
    </w:lvlOverride>
  </w:num>
  <w:num w:numId="15">
    <w:abstractNumId w:val="4"/>
    <w:lvlOverride w:ilvl="0">
      <w:startOverride w:val="12"/>
    </w:lvlOverride>
  </w:num>
  <w:num w:numId="16">
    <w:abstractNumId w:val="17"/>
  </w:num>
  <w:num w:numId="17">
    <w:abstractNumId w:val="8"/>
  </w:num>
  <w:num w:numId="18">
    <w:abstractNumId w:val="10"/>
    <w:lvlOverride w:ilvl="0">
      <w:startOverride w:val="5"/>
    </w:lvlOverride>
  </w:num>
  <w:num w:numId="19">
    <w:abstractNumId w:val="10"/>
    <w:lvlOverride w:ilvl="0">
      <w:startOverride w:val="6"/>
    </w:lvlOverride>
  </w:num>
  <w:num w:numId="20">
    <w:abstractNumId w:val="10"/>
    <w:lvlOverride w:ilvl="0">
      <w:startOverride w:val="7"/>
    </w:lvlOverride>
  </w:num>
  <w:num w:numId="21">
    <w:abstractNumId w:val="18"/>
  </w:num>
  <w:num w:numId="22">
    <w:abstractNumId w:val="9"/>
  </w:num>
  <w:num w:numId="23">
    <w:abstractNumId w:val="0"/>
  </w:num>
  <w:num w:numId="24">
    <w:abstractNumId w:val="0"/>
    <w:lvlOverride w:ilvl="0">
      <w:startOverride w:val="2"/>
    </w:lvlOverride>
  </w:num>
  <w:num w:numId="25">
    <w:abstractNumId w:val="0"/>
    <w:lvlOverride w:ilvl="0">
      <w:startOverride w:val="3"/>
    </w:lvlOverride>
  </w:num>
  <w:num w:numId="26">
    <w:abstractNumId w:val="0"/>
    <w:lvlOverride w:ilvl="0">
      <w:startOverride w:val="4"/>
    </w:lvlOverride>
  </w:num>
  <w:num w:numId="27">
    <w:abstractNumId w:val="11"/>
  </w:num>
  <w:num w:numId="28">
    <w:abstractNumId w:val="6"/>
  </w:num>
  <w:num w:numId="29">
    <w:abstractNumId w:val="2"/>
  </w:num>
  <w:num w:numId="30">
    <w:abstractNumId w:val="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0C7"/>
    <w:rsid w:val="00005239"/>
    <w:rsid w:val="0001598E"/>
    <w:rsid w:val="00044743"/>
    <w:rsid w:val="00084E2A"/>
    <w:rsid w:val="000871C7"/>
    <w:rsid w:val="000963AB"/>
    <w:rsid w:val="000D1C9D"/>
    <w:rsid w:val="000D5894"/>
    <w:rsid w:val="001170AC"/>
    <w:rsid w:val="001225E1"/>
    <w:rsid w:val="00132EA8"/>
    <w:rsid w:val="00135487"/>
    <w:rsid w:val="0014587B"/>
    <w:rsid w:val="0015382B"/>
    <w:rsid w:val="001754B6"/>
    <w:rsid w:val="00177449"/>
    <w:rsid w:val="001A1BDD"/>
    <w:rsid w:val="001E47CF"/>
    <w:rsid w:val="00200AE3"/>
    <w:rsid w:val="0020199D"/>
    <w:rsid w:val="002040BC"/>
    <w:rsid w:val="002573A7"/>
    <w:rsid w:val="003104C0"/>
    <w:rsid w:val="00316AD2"/>
    <w:rsid w:val="00332D7E"/>
    <w:rsid w:val="0033322F"/>
    <w:rsid w:val="00361429"/>
    <w:rsid w:val="00371955"/>
    <w:rsid w:val="003A35EF"/>
    <w:rsid w:val="003B127D"/>
    <w:rsid w:val="003E0C05"/>
    <w:rsid w:val="00445F22"/>
    <w:rsid w:val="00457F3F"/>
    <w:rsid w:val="004613E5"/>
    <w:rsid w:val="00474DDD"/>
    <w:rsid w:val="00481C34"/>
    <w:rsid w:val="004A3AC6"/>
    <w:rsid w:val="004B6BCD"/>
    <w:rsid w:val="004C27FE"/>
    <w:rsid w:val="004F22CF"/>
    <w:rsid w:val="00532015"/>
    <w:rsid w:val="0054391F"/>
    <w:rsid w:val="00556EAC"/>
    <w:rsid w:val="00580EC5"/>
    <w:rsid w:val="005A6279"/>
    <w:rsid w:val="005A7A1D"/>
    <w:rsid w:val="005D4041"/>
    <w:rsid w:val="00613206"/>
    <w:rsid w:val="00632449"/>
    <w:rsid w:val="006606FF"/>
    <w:rsid w:val="00660BC8"/>
    <w:rsid w:val="00664BB6"/>
    <w:rsid w:val="00673000"/>
    <w:rsid w:val="006B3AD7"/>
    <w:rsid w:val="006D0C52"/>
    <w:rsid w:val="007531E4"/>
    <w:rsid w:val="007570C7"/>
    <w:rsid w:val="00761F9A"/>
    <w:rsid w:val="00774196"/>
    <w:rsid w:val="00775A22"/>
    <w:rsid w:val="00783D47"/>
    <w:rsid w:val="00785F8D"/>
    <w:rsid w:val="00794E58"/>
    <w:rsid w:val="007969F4"/>
    <w:rsid w:val="00816A7C"/>
    <w:rsid w:val="00862078"/>
    <w:rsid w:val="008628A7"/>
    <w:rsid w:val="00862F8B"/>
    <w:rsid w:val="00891DB5"/>
    <w:rsid w:val="0089465C"/>
    <w:rsid w:val="008A32BE"/>
    <w:rsid w:val="008A4EE1"/>
    <w:rsid w:val="008A6F40"/>
    <w:rsid w:val="008B2676"/>
    <w:rsid w:val="0090506C"/>
    <w:rsid w:val="00954BD6"/>
    <w:rsid w:val="009749E8"/>
    <w:rsid w:val="009C2E01"/>
    <w:rsid w:val="009C6B35"/>
    <w:rsid w:val="009F111F"/>
    <w:rsid w:val="009F12EC"/>
    <w:rsid w:val="009F23BE"/>
    <w:rsid w:val="00A15776"/>
    <w:rsid w:val="00A25A8C"/>
    <w:rsid w:val="00A36324"/>
    <w:rsid w:val="00AC737A"/>
    <w:rsid w:val="00AD321A"/>
    <w:rsid w:val="00AE2032"/>
    <w:rsid w:val="00AE4E0B"/>
    <w:rsid w:val="00B0089C"/>
    <w:rsid w:val="00B129AD"/>
    <w:rsid w:val="00B35D87"/>
    <w:rsid w:val="00B93E3D"/>
    <w:rsid w:val="00BA3200"/>
    <w:rsid w:val="00BD44F7"/>
    <w:rsid w:val="00BE0569"/>
    <w:rsid w:val="00BF0AC6"/>
    <w:rsid w:val="00BF1FF9"/>
    <w:rsid w:val="00BF78F6"/>
    <w:rsid w:val="00C12904"/>
    <w:rsid w:val="00C150EC"/>
    <w:rsid w:val="00C15EAC"/>
    <w:rsid w:val="00C1652B"/>
    <w:rsid w:val="00C968D7"/>
    <w:rsid w:val="00CF7FBD"/>
    <w:rsid w:val="00D62753"/>
    <w:rsid w:val="00D8169F"/>
    <w:rsid w:val="00DB14A5"/>
    <w:rsid w:val="00E06720"/>
    <w:rsid w:val="00E15C5D"/>
    <w:rsid w:val="00E30510"/>
    <w:rsid w:val="00E31FA4"/>
    <w:rsid w:val="00E61B89"/>
    <w:rsid w:val="00E8366F"/>
    <w:rsid w:val="00EA22AD"/>
    <w:rsid w:val="00EA34B3"/>
    <w:rsid w:val="00EB1BB6"/>
    <w:rsid w:val="00ED1ABE"/>
    <w:rsid w:val="00ED3FA7"/>
    <w:rsid w:val="00F21057"/>
    <w:rsid w:val="00F535F3"/>
    <w:rsid w:val="00F56089"/>
    <w:rsid w:val="00F649BE"/>
    <w:rsid w:val="00F822D6"/>
    <w:rsid w:val="00F863DD"/>
    <w:rsid w:val="00FA780E"/>
    <w:rsid w:val="00FA7F6A"/>
    <w:rsid w:val="00FC4A50"/>
    <w:rsid w:val="00FE36FD"/>
    <w:rsid w:val="00FE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F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04C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1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C9D"/>
  </w:style>
  <w:style w:type="paragraph" w:styleId="Stopka">
    <w:name w:val="footer"/>
    <w:basedOn w:val="Normalny"/>
    <w:link w:val="StopkaZnak"/>
    <w:uiPriority w:val="99"/>
    <w:unhideWhenUsed/>
    <w:rsid w:val="000D1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C9D"/>
  </w:style>
  <w:style w:type="paragraph" w:styleId="Tekstprzypisudolnego">
    <w:name w:val="footnote text"/>
    <w:basedOn w:val="Normalny"/>
    <w:link w:val="TekstprzypisudolnegoZnak"/>
    <w:rsid w:val="0066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BC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660B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F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04C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1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C9D"/>
  </w:style>
  <w:style w:type="paragraph" w:styleId="Stopka">
    <w:name w:val="footer"/>
    <w:basedOn w:val="Normalny"/>
    <w:link w:val="StopkaZnak"/>
    <w:uiPriority w:val="99"/>
    <w:unhideWhenUsed/>
    <w:rsid w:val="000D1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C9D"/>
  </w:style>
  <w:style w:type="paragraph" w:styleId="Tekstprzypisudolnego">
    <w:name w:val="footnote text"/>
    <w:basedOn w:val="Normalny"/>
    <w:link w:val="TekstprzypisudolnegoZnak"/>
    <w:rsid w:val="0066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BC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660B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CF02-79B0-4867-A2BF-3B531409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3527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Bierkowice</dc:creator>
  <cp:lastModifiedBy>Administrator1</cp:lastModifiedBy>
  <cp:revision>20</cp:revision>
  <cp:lastPrinted>2021-03-03T10:17:00Z</cp:lastPrinted>
  <dcterms:created xsi:type="dcterms:W3CDTF">2020-04-01T20:41:00Z</dcterms:created>
  <dcterms:modified xsi:type="dcterms:W3CDTF">2022-02-02T11:52:00Z</dcterms:modified>
</cp:coreProperties>
</file>