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8368" w14:textId="019DE1F7" w:rsidR="00A00CCA" w:rsidRDefault="008044B6" w:rsidP="008044B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ZEASZ 39/2021</w:t>
      </w:r>
      <w:r>
        <w:rPr>
          <w:rFonts w:ascii="Times New Roman" w:hAnsi="Times New Roman" w:cs="Times New Roman"/>
          <w:sz w:val="24"/>
          <w:szCs w:val="24"/>
        </w:rPr>
        <w:tab/>
      </w:r>
      <w:r w:rsidR="00A00CCA" w:rsidRPr="00A01266">
        <w:rPr>
          <w:rFonts w:ascii="Times New Roman" w:hAnsi="Times New Roman" w:cs="Times New Roman"/>
          <w:sz w:val="24"/>
          <w:szCs w:val="24"/>
        </w:rPr>
        <w:t>Iłża, dnia 29.07.2021r.</w:t>
      </w:r>
    </w:p>
    <w:p w14:paraId="7AC3AA8F" w14:textId="3F732E0E" w:rsidR="00E46B0A" w:rsidRDefault="00E46B0A" w:rsidP="00E46B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BA9D89" w14:textId="77777777" w:rsidR="00E46B0A" w:rsidRPr="00A01266" w:rsidRDefault="00E46B0A" w:rsidP="00E46B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2DA27D" w14:textId="17282724" w:rsidR="00A00CCA" w:rsidRPr="00A01266" w:rsidRDefault="00A00CCA" w:rsidP="00A00C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266">
        <w:rPr>
          <w:rFonts w:ascii="Times New Roman" w:hAnsi="Times New Roman" w:cs="Times New Roman"/>
          <w:b/>
          <w:bCs/>
          <w:sz w:val="24"/>
          <w:szCs w:val="24"/>
        </w:rPr>
        <w:t>Do wykonawców</w:t>
      </w:r>
    </w:p>
    <w:p w14:paraId="7A725B61" w14:textId="10288723" w:rsidR="00A00CCA" w:rsidRPr="00A01266" w:rsidRDefault="00A00CCA" w:rsidP="00A00C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D4F698" w14:textId="01C42EC9" w:rsidR="00A00CCA" w:rsidRPr="00A01266" w:rsidRDefault="00A00CCA" w:rsidP="00A00CCA">
      <w:pPr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</w:pPr>
      <w:r w:rsidRPr="00A01266">
        <w:rPr>
          <w:rFonts w:ascii="Times New Roman" w:hAnsi="Times New Roman" w:cs="Times New Roman"/>
          <w:sz w:val="24"/>
          <w:szCs w:val="24"/>
        </w:rPr>
        <w:t>Dotyczy:</w:t>
      </w:r>
      <w:r w:rsidRPr="00A01266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post</w:t>
      </w:r>
      <w:r w:rsidRPr="00A01266">
        <w:rPr>
          <w:rFonts w:ascii="Times New Roman" w:hAnsi="Times New Roman" w:cs="Times New Roman"/>
          <w:i/>
          <w:iCs/>
          <w:color w:val="080808"/>
          <w:spacing w:val="1"/>
          <w:sz w:val="24"/>
          <w:szCs w:val="24"/>
        </w:rPr>
        <w:t>ę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powan</w:t>
      </w:r>
      <w:r w:rsidRPr="00A01266">
        <w:rPr>
          <w:rFonts w:ascii="Times New Roman" w:hAnsi="Times New Roman" w:cs="Times New Roman"/>
          <w:i/>
          <w:iCs/>
          <w:color w:val="242424"/>
          <w:sz w:val="24"/>
          <w:szCs w:val="24"/>
        </w:rPr>
        <w:t>i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 xml:space="preserve">a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o udzielenie zamówienia publicznego prowadzonego</w:t>
      </w:r>
      <w:r w:rsidRPr="00A01266">
        <w:rPr>
          <w:rFonts w:ascii="Times New Roman" w:hAnsi="Times New Roman" w:cs="Times New Roman"/>
          <w:i/>
          <w:iCs/>
          <w:color w:val="080808"/>
          <w:spacing w:val="1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w</w:t>
      </w:r>
      <w:r w:rsidRPr="00A01266">
        <w:rPr>
          <w:rFonts w:ascii="Times New Roman" w:hAnsi="Times New Roman" w:cs="Times New Roman"/>
          <w:i/>
          <w:iCs/>
          <w:color w:val="080808"/>
          <w:spacing w:val="1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trybie</w:t>
      </w:r>
      <w:r w:rsidRPr="00A01266">
        <w:rPr>
          <w:rFonts w:ascii="Times New Roman" w:hAnsi="Times New Roman" w:cs="Times New Roman"/>
          <w:i/>
          <w:iCs/>
          <w:color w:val="080808"/>
          <w:spacing w:val="-7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podstawowym</w:t>
      </w:r>
      <w:r w:rsidRPr="00A01266">
        <w:rPr>
          <w:rFonts w:ascii="Times New Roman" w:hAnsi="Times New Roman" w:cs="Times New Roman"/>
          <w:i/>
          <w:iCs/>
          <w:color w:val="080808"/>
          <w:spacing w:val="9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bez</w:t>
      </w:r>
      <w:r w:rsidRPr="00A01266">
        <w:rPr>
          <w:rFonts w:ascii="Times New Roman" w:hAnsi="Times New Roman" w:cs="Times New Roman"/>
          <w:i/>
          <w:iCs/>
          <w:color w:val="080808"/>
          <w:spacing w:val="-1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negocjacji</w:t>
      </w:r>
      <w:r w:rsidRPr="00A01266">
        <w:rPr>
          <w:rFonts w:ascii="Times New Roman" w:hAnsi="Times New Roman" w:cs="Times New Roman"/>
          <w:i/>
          <w:iCs/>
          <w:color w:val="080808"/>
          <w:spacing w:val="6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o</w:t>
      </w:r>
      <w:r w:rsidRPr="00A01266">
        <w:rPr>
          <w:rFonts w:ascii="Times New Roman" w:hAnsi="Times New Roman" w:cs="Times New Roman"/>
          <w:i/>
          <w:iCs/>
          <w:color w:val="080808"/>
          <w:spacing w:val="-10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wartości</w:t>
      </w:r>
      <w:r w:rsidRPr="00A01266">
        <w:rPr>
          <w:rFonts w:ascii="Times New Roman" w:hAnsi="Times New Roman" w:cs="Times New Roman"/>
          <w:i/>
          <w:iCs/>
          <w:color w:val="080808"/>
          <w:spacing w:val="2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zamówienia</w:t>
      </w:r>
      <w:r w:rsidRPr="00A01266">
        <w:rPr>
          <w:rFonts w:ascii="Times New Roman" w:hAnsi="Times New Roman" w:cs="Times New Roman"/>
          <w:i/>
          <w:iCs/>
          <w:color w:val="080808"/>
          <w:spacing w:val="11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nie</w:t>
      </w:r>
      <w:r w:rsidRPr="00A01266">
        <w:rPr>
          <w:rFonts w:ascii="Times New Roman" w:hAnsi="Times New Roman" w:cs="Times New Roman"/>
          <w:i/>
          <w:iCs/>
          <w:color w:val="080808"/>
          <w:spacing w:val="-6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przekraczającej</w:t>
      </w:r>
      <w:r w:rsidRPr="00A01266">
        <w:rPr>
          <w:rFonts w:ascii="Times New Roman" w:hAnsi="Times New Roman" w:cs="Times New Roman"/>
          <w:i/>
          <w:iCs/>
          <w:color w:val="080808"/>
          <w:spacing w:val="-13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progów</w:t>
      </w:r>
      <w:r w:rsidRPr="00A01266">
        <w:rPr>
          <w:rFonts w:ascii="Times New Roman" w:hAnsi="Times New Roman" w:cs="Times New Roman"/>
          <w:i/>
          <w:iCs/>
          <w:color w:val="080808"/>
          <w:spacing w:val="7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unijnych</w:t>
      </w:r>
      <w:r w:rsidRPr="00A01266">
        <w:rPr>
          <w:rFonts w:ascii="Times New Roman" w:hAnsi="Times New Roman" w:cs="Times New Roman"/>
          <w:i/>
          <w:iCs/>
          <w:color w:val="080808"/>
          <w:spacing w:val="5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o</w:t>
      </w:r>
      <w:r w:rsidRPr="00A01266">
        <w:rPr>
          <w:rFonts w:ascii="Times New Roman" w:hAnsi="Times New Roman" w:cs="Times New Roman"/>
          <w:i/>
          <w:iCs/>
          <w:color w:val="080808"/>
          <w:spacing w:val="1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jak</w:t>
      </w:r>
      <w:r w:rsidRPr="00A01266">
        <w:rPr>
          <w:rFonts w:ascii="Times New Roman" w:hAnsi="Times New Roman" w:cs="Times New Roman"/>
          <w:i/>
          <w:iCs/>
          <w:color w:val="242424"/>
          <w:sz w:val="24"/>
          <w:szCs w:val="24"/>
        </w:rPr>
        <w:t>i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ch stanowi art. 3 ustawy z 11 września 2019 r</w:t>
      </w:r>
      <w:r w:rsidRPr="00A01266">
        <w:rPr>
          <w:rFonts w:ascii="Times New Roman" w:hAnsi="Times New Roman" w:cs="Times New Roman"/>
          <w:i/>
          <w:iCs/>
          <w:color w:val="3B3B3B"/>
          <w:sz w:val="24"/>
          <w:szCs w:val="24"/>
        </w:rPr>
        <w:t xml:space="preserve">.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- Prawo zamówień publicznych (Dz</w:t>
      </w:r>
      <w:r w:rsidRPr="00A01266">
        <w:rPr>
          <w:rFonts w:ascii="Times New Roman" w:hAnsi="Times New Roman" w:cs="Times New Roman"/>
          <w:i/>
          <w:iCs/>
          <w:color w:val="242424"/>
          <w:sz w:val="24"/>
          <w:szCs w:val="24"/>
        </w:rPr>
        <w:t xml:space="preserve">.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U. z 2019 r</w:t>
      </w:r>
      <w:r w:rsidRPr="00A01266">
        <w:rPr>
          <w:rFonts w:ascii="Times New Roman" w:hAnsi="Times New Roman" w:cs="Times New Roman"/>
          <w:i/>
          <w:iCs/>
          <w:color w:val="242424"/>
          <w:sz w:val="24"/>
          <w:szCs w:val="24"/>
        </w:rPr>
        <w:t>.</w:t>
      </w:r>
      <w:r w:rsidRPr="00A01266">
        <w:rPr>
          <w:rFonts w:ascii="Times New Roman" w:hAnsi="Times New Roman" w:cs="Times New Roman"/>
          <w:i/>
          <w:iCs/>
          <w:color w:val="242424"/>
          <w:spacing w:val="1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poz.</w:t>
      </w:r>
      <w:r w:rsidRPr="00A01266">
        <w:rPr>
          <w:rFonts w:ascii="Times New Roman" w:hAnsi="Times New Roman" w:cs="Times New Roman"/>
          <w:i/>
          <w:iCs/>
          <w:color w:val="080808"/>
          <w:spacing w:val="20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2019</w:t>
      </w:r>
      <w:r w:rsidR="00E46B0A">
        <w:rPr>
          <w:rFonts w:ascii="Times New Roman" w:hAnsi="Times New Roman" w:cs="Times New Roman"/>
          <w:i/>
          <w:iCs/>
          <w:color w:val="080808"/>
          <w:sz w:val="24"/>
          <w:szCs w:val="24"/>
        </w:rPr>
        <w:t xml:space="preserve"> ze zm.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)-dalej</w:t>
      </w:r>
      <w:r w:rsidRPr="00A01266">
        <w:rPr>
          <w:rFonts w:ascii="Times New Roman" w:hAnsi="Times New Roman" w:cs="Times New Roman"/>
          <w:i/>
          <w:iCs/>
          <w:color w:val="080808"/>
          <w:spacing w:val="29"/>
          <w:sz w:val="24"/>
          <w:szCs w:val="24"/>
        </w:rPr>
        <w:t xml:space="preserve"> </w:t>
      </w:r>
      <w:proofErr w:type="spellStart"/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p.z</w:t>
      </w:r>
      <w:r w:rsidRPr="00A01266">
        <w:rPr>
          <w:rFonts w:ascii="Times New Roman" w:hAnsi="Times New Roman" w:cs="Times New Roman"/>
          <w:i/>
          <w:iCs/>
          <w:color w:val="242424"/>
          <w:sz w:val="24"/>
          <w:szCs w:val="24"/>
        </w:rPr>
        <w:t>.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p</w:t>
      </w:r>
      <w:proofErr w:type="spellEnd"/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.</w:t>
      </w:r>
      <w:r w:rsidRPr="00A01266">
        <w:rPr>
          <w:rFonts w:ascii="Times New Roman" w:hAnsi="Times New Roman" w:cs="Times New Roman"/>
          <w:i/>
          <w:iCs/>
          <w:color w:val="080808"/>
          <w:spacing w:val="2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i/>
          <w:iCs/>
          <w:color w:val="080808"/>
          <w:sz w:val="24"/>
          <w:szCs w:val="24"/>
        </w:rPr>
        <w:t>na</w:t>
      </w:r>
      <w:r w:rsidRPr="00A01266">
        <w:rPr>
          <w:rFonts w:ascii="Times New Roman" w:hAnsi="Times New Roman" w:cs="Times New Roman"/>
          <w:bCs/>
          <w:i/>
          <w:iCs/>
          <w:color w:val="080808"/>
          <w:spacing w:val="29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bCs/>
          <w:i/>
          <w:iCs/>
          <w:color w:val="080808"/>
          <w:sz w:val="24"/>
          <w:szCs w:val="24"/>
        </w:rPr>
        <w:t>dostawę</w:t>
      </w:r>
      <w:r w:rsidRPr="00A01266">
        <w:rPr>
          <w:rFonts w:ascii="Times New Roman" w:hAnsi="Times New Roman" w:cs="Times New Roman"/>
          <w:bCs/>
          <w:i/>
          <w:iCs/>
          <w:color w:val="080808"/>
          <w:spacing w:val="52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bCs/>
          <w:i/>
          <w:iCs/>
          <w:color w:val="080808"/>
          <w:sz w:val="24"/>
          <w:szCs w:val="24"/>
        </w:rPr>
        <w:t>artykułów</w:t>
      </w:r>
      <w:r w:rsidRPr="00A01266">
        <w:rPr>
          <w:rFonts w:ascii="Times New Roman" w:hAnsi="Times New Roman" w:cs="Times New Roman"/>
          <w:bCs/>
          <w:i/>
          <w:iCs/>
          <w:color w:val="080808"/>
          <w:spacing w:val="31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bCs/>
          <w:i/>
          <w:iCs/>
          <w:color w:val="080808"/>
          <w:sz w:val="24"/>
          <w:szCs w:val="24"/>
        </w:rPr>
        <w:t>żywnościowych</w:t>
      </w:r>
      <w:r w:rsidRPr="00A01266">
        <w:rPr>
          <w:rFonts w:ascii="Times New Roman" w:hAnsi="Times New Roman" w:cs="Times New Roman"/>
          <w:bCs/>
          <w:i/>
          <w:iCs/>
          <w:color w:val="080808"/>
          <w:spacing w:val="32"/>
          <w:sz w:val="24"/>
          <w:szCs w:val="24"/>
        </w:rPr>
        <w:t xml:space="preserve"> </w:t>
      </w:r>
      <w:r w:rsidRPr="00A01266">
        <w:rPr>
          <w:rFonts w:ascii="Times New Roman" w:hAnsi="Times New Roman" w:cs="Times New Roman"/>
          <w:bCs/>
          <w:i/>
          <w:iCs/>
          <w:color w:val="080808"/>
          <w:sz w:val="24"/>
          <w:szCs w:val="24"/>
        </w:rPr>
        <w:t>do stołówek szkolnych i przedszkolnych</w:t>
      </w:r>
      <w:r w:rsidRPr="00A01266">
        <w:rPr>
          <w:rFonts w:ascii="Times New Roman" w:hAnsi="Times New Roman" w:cs="Times New Roman"/>
          <w:bCs/>
          <w:i/>
          <w:iCs/>
          <w:color w:val="080808"/>
          <w:sz w:val="24"/>
          <w:szCs w:val="24"/>
        </w:rPr>
        <w:t xml:space="preserve">. Ogłoszenie nr </w:t>
      </w:r>
      <w:r w:rsidRPr="00A0126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2021/BZP 00118652</w:t>
      </w:r>
      <w:r w:rsidRPr="00A0126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z dnia 19.07.2021r.</w:t>
      </w:r>
    </w:p>
    <w:p w14:paraId="175FD91E" w14:textId="53192485" w:rsidR="00A00CCA" w:rsidRPr="00A01266" w:rsidRDefault="00A00CCA" w:rsidP="00A00CC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069AED3E" w14:textId="61F9361D" w:rsidR="00A00CCA" w:rsidRPr="00A01266" w:rsidRDefault="00A00CCA" w:rsidP="00A00CC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012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 podstawie art.284 ust.2 ustawy Prawo Zamówień Publicznych (tj. Dz.U. z 2019r. poz. 2019 ze.zm.) Zamawiający wyjaśnia treść SWZ:</w:t>
      </w:r>
    </w:p>
    <w:p w14:paraId="01B6182B" w14:textId="1B922CFE" w:rsidR="00A00CCA" w:rsidRPr="00A01266" w:rsidRDefault="00A00CCA" w:rsidP="00A00CC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1266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Pytanie nr.1</w:t>
      </w:r>
      <w:r w:rsidRPr="00A012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012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A01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Czy składam tylko</w:t>
      </w:r>
      <w:r w:rsidRPr="00A01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: </w:t>
      </w:r>
      <w:r w:rsidRPr="00A0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załączniki 1,2,3,4 i </w:t>
      </w:r>
      <w:proofErr w:type="spellStart"/>
      <w:r w:rsidRPr="00A0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ceidg</w:t>
      </w:r>
      <w:proofErr w:type="spellEnd"/>
      <w:r w:rsidRPr="00A01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?</w:t>
      </w:r>
      <w:r w:rsidR="00A01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”</w:t>
      </w:r>
    </w:p>
    <w:p w14:paraId="5D9750BB" w14:textId="70CD90CF" w:rsidR="00A00CCA" w:rsidRPr="00A01266" w:rsidRDefault="00A00CCA" w:rsidP="00E46B0A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A01266">
        <w:rPr>
          <w:b/>
          <w:bCs/>
          <w:color w:val="000000"/>
        </w:rPr>
        <w:t>Odpowiedź:</w:t>
      </w:r>
      <w:r w:rsidRPr="00A01266">
        <w:rPr>
          <w:color w:val="000000"/>
        </w:rPr>
        <w:t xml:space="preserve"> </w:t>
      </w:r>
      <w:r w:rsidR="00A01266">
        <w:rPr>
          <w:color w:val="000000"/>
        </w:rPr>
        <w:t>W</w:t>
      </w:r>
      <w:r w:rsidRPr="00A01266">
        <w:rPr>
          <w:color w:val="000000"/>
        </w:rPr>
        <w:t>ykonawcy składają</w:t>
      </w:r>
      <w:r w:rsidR="00A01266">
        <w:rPr>
          <w:color w:val="000000"/>
        </w:rPr>
        <w:t xml:space="preserve">, </w:t>
      </w:r>
      <w:r w:rsidRPr="00A01266">
        <w:rPr>
          <w:color w:val="000000"/>
        </w:rPr>
        <w:t>Formularz Ofertowy - zgodnie z Załącznikiem nr 1 do SWZ. Wraz z ofertą Wykonawca jest zobowiązany złożyć:</w:t>
      </w:r>
    </w:p>
    <w:p w14:paraId="1100F253" w14:textId="5FF015D1" w:rsidR="00A00CCA" w:rsidRPr="00A01266" w:rsidRDefault="00A00CCA" w:rsidP="00E46B0A">
      <w:pPr>
        <w:pStyle w:val="Akapitzlist"/>
        <w:spacing w:before="0" w:beforeAutospacing="0" w:after="0" w:afterAutospacing="0" w:line="360" w:lineRule="auto"/>
        <w:ind w:left="567" w:right="154"/>
        <w:rPr>
          <w:color w:val="000000"/>
        </w:rPr>
      </w:pPr>
      <w:r w:rsidRPr="00A01266">
        <w:rPr>
          <w:color w:val="000000"/>
        </w:rPr>
        <w:t>1)</w:t>
      </w:r>
      <w:r w:rsidR="00A01266">
        <w:rPr>
          <w:color w:val="000000"/>
        </w:rPr>
        <w:t xml:space="preserve"> </w:t>
      </w:r>
      <w:r w:rsidRPr="00A01266">
        <w:rPr>
          <w:color w:val="000000"/>
        </w:rPr>
        <w:t>Formularze cenowe- zgodnie z Załącznikiem nr 2 do SWZ</w:t>
      </w:r>
    </w:p>
    <w:p w14:paraId="6C5D0C34" w14:textId="3F042717" w:rsidR="00A00CCA" w:rsidRPr="00A01266" w:rsidRDefault="00A00CCA" w:rsidP="00E46B0A">
      <w:pPr>
        <w:pStyle w:val="Akapitzlist"/>
        <w:spacing w:before="0" w:beforeAutospacing="0" w:after="0" w:afterAutospacing="0" w:line="360" w:lineRule="auto"/>
        <w:ind w:left="567" w:right="154"/>
        <w:rPr>
          <w:color w:val="000000"/>
        </w:rPr>
      </w:pPr>
      <w:r w:rsidRPr="00A01266">
        <w:rPr>
          <w:color w:val="000000"/>
        </w:rPr>
        <w:t>2) Oświadczenia, o których mowa w części IX ust. 1 SWZ</w:t>
      </w:r>
    </w:p>
    <w:p w14:paraId="32E82892" w14:textId="77777777" w:rsidR="00A01266" w:rsidRDefault="00A00CCA" w:rsidP="00E46B0A">
      <w:pPr>
        <w:pStyle w:val="Akapitzlist"/>
        <w:spacing w:before="0" w:beforeAutospacing="0" w:after="0" w:afterAutospacing="0" w:line="360" w:lineRule="auto"/>
        <w:ind w:left="567" w:right="154"/>
        <w:rPr>
          <w:color w:val="000000"/>
        </w:rPr>
      </w:pPr>
      <w:r w:rsidRPr="00A01266">
        <w:rPr>
          <w:color w:val="000000"/>
        </w:rPr>
        <w:t>3) Zobowiązanie innego podmiotu, o którym mowa w części X ust. 3 SWZ </w:t>
      </w:r>
    </w:p>
    <w:p w14:paraId="48AA0D9E" w14:textId="683DC0E8" w:rsidR="00A00CCA" w:rsidRPr="00A01266" w:rsidRDefault="00A01266" w:rsidP="00E46B0A">
      <w:pPr>
        <w:pStyle w:val="Akapitzlist"/>
        <w:spacing w:before="0" w:beforeAutospacing="0" w:after="0" w:afterAutospacing="0" w:line="360" w:lineRule="auto"/>
        <w:ind w:left="567" w:right="154"/>
        <w:rPr>
          <w:color w:val="000000"/>
        </w:rPr>
      </w:pPr>
      <w:r>
        <w:rPr>
          <w:color w:val="000000"/>
        </w:rPr>
        <w:t xml:space="preserve">    </w:t>
      </w:r>
      <w:r w:rsidR="00A00CCA" w:rsidRPr="00A01266">
        <w:rPr>
          <w:color w:val="000000"/>
        </w:rPr>
        <w:t>(Jeżeli dotyczy);</w:t>
      </w:r>
    </w:p>
    <w:p w14:paraId="3ED94170" w14:textId="38F0C00E" w:rsidR="00A00CCA" w:rsidRPr="00A01266" w:rsidRDefault="00A00CCA" w:rsidP="00E46B0A">
      <w:pPr>
        <w:pStyle w:val="Akapitzlist"/>
        <w:spacing w:before="0" w:beforeAutospacing="0" w:after="0" w:afterAutospacing="0" w:line="360" w:lineRule="auto"/>
        <w:ind w:left="567" w:right="154"/>
        <w:rPr>
          <w:color w:val="000000"/>
        </w:rPr>
      </w:pPr>
      <w:r w:rsidRPr="00A01266">
        <w:rPr>
          <w:color w:val="000000"/>
        </w:rPr>
        <w:t>4) Dokumenty, z których wynika prawo do podpisania</w:t>
      </w:r>
      <w:r w:rsidR="00A01266">
        <w:rPr>
          <w:color w:val="000000"/>
        </w:rPr>
        <w:t xml:space="preserve"> oferty; odpowiednie pełnomocnictwa (Jeżeli dotyczy).</w:t>
      </w:r>
    </w:p>
    <w:p w14:paraId="6B14ABAD" w14:textId="5E438E7D" w:rsidR="00A01266" w:rsidRPr="00A01266" w:rsidRDefault="00A01266" w:rsidP="00A01266">
      <w:pPr>
        <w:widowControl w:val="0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autoSpaceDE w:val="0"/>
        <w:autoSpaceDN w:val="0"/>
        <w:spacing w:before="51" w:after="0" w:line="336" w:lineRule="auto"/>
        <w:ind w:right="3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12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E46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Podmiotowe środki dowodowe-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IX ust.4 SWZ)</w:t>
      </w:r>
      <w:r w:rsidR="00E46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A0054E8" w14:textId="77777777" w:rsidR="00A00CCA" w:rsidRPr="00A00CCA" w:rsidRDefault="00A00CCA" w:rsidP="00A00CC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7DBE47" w14:textId="060267EE" w:rsidR="00A00CCA" w:rsidRDefault="00A00CCA" w:rsidP="00A0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A01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Pytanie nr. 2</w:t>
      </w:r>
      <w:r w:rsidRPr="00A00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A012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A0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Jeżeli na dokumencie jest miejsce na pieczątkę wykonawcy to mam postawić pieczątkę zrobić skan</w:t>
      </w:r>
      <w:r w:rsidR="00A01266" w:rsidRPr="00A01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A0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dokumentu i w takiej formie przesłać</w:t>
      </w:r>
      <w:r w:rsidRPr="00A01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?</w:t>
      </w:r>
      <w:r w:rsidR="00A01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”</w:t>
      </w:r>
    </w:p>
    <w:p w14:paraId="2559C5DE" w14:textId="77777777" w:rsidR="00E46B0A" w:rsidRPr="00A00CCA" w:rsidRDefault="00E46B0A" w:rsidP="00A0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DE31A0" w14:textId="6FD5E1A8" w:rsidR="00A00CCA" w:rsidRPr="00E46B0A" w:rsidRDefault="00E46B0A" w:rsidP="00E46B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6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Odpowiedź:</w:t>
      </w:r>
      <w:r w:rsidRPr="00E46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A00CCA" w:rsidRPr="00E46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pieczątki można elektronicznie wpisać dane firmy i cały dokument wypełnić elektronicznie, następnie opatrzyć kwalifikowanym podpisem elektronicznym, podpisem zaufanym lub podpisem osobistym. </w:t>
      </w:r>
    </w:p>
    <w:p w14:paraId="7A2281F1" w14:textId="77777777" w:rsidR="00A00CCA" w:rsidRPr="00A01266" w:rsidRDefault="00A00CCA" w:rsidP="00E46B0A">
      <w:pPr>
        <w:pStyle w:val="NormalnyWeb"/>
        <w:spacing w:line="360" w:lineRule="auto"/>
        <w:rPr>
          <w:color w:val="000000"/>
        </w:rPr>
      </w:pPr>
      <w:r w:rsidRPr="00A01266">
        <w:rPr>
          <w:color w:val="000000"/>
        </w:rPr>
        <w:lastRenderedPageBreak/>
        <w:t>Dopuszcza się także złożenie elektronicznej kopii (skanu) sporządzonego uprzednio w formie pisemnej, następnie należy ten dokument opatrzyć kwalifikowanym podpisem elektronicznym, podpisem zaufanym lub podpisem osobistym. </w:t>
      </w:r>
    </w:p>
    <w:p w14:paraId="309DE4AE" w14:textId="7630870F" w:rsidR="00A00CCA" w:rsidRPr="00A01266" w:rsidRDefault="00A00CCA" w:rsidP="00A00CCA">
      <w:pPr>
        <w:rPr>
          <w:rFonts w:ascii="Times New Roman" w:hAnsi="Times New Roman" w:cs="Times New Roman"/>
          <w:bCs/>
          <w:sz w:val="24"/>
          <w:szCs w:val="24"/>
        </w:rPr>
      </w:pPr>
    </w:p>
    <w:sectPr w:rsidR="00A00CCA" w:rsidRPr="00A01266" w:rsidSect="00E46B0A">
      <w:pgSz w:w="11906" w:h="16838"/>
      <w:pgMar w:top="238" w:right="1134" w:bottom="24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7A9F"/>
    <w:multiLevelType w:val="hybridMultilevel"/>
    <w:tmpl w:val="D08619C4"/>
    <w:lvl w:ilvl="0" w:tplc="2B90B98E">
      <w:start w:val="4"/>
      <w:numFmt w:val="upperRoman"/>
      <w:lvlText w:val="%1."/>
      <w:lvlJc w:val="left"/>
      <w:pPr>
        <w:ind w:left="947" w:hanging="543"/>
        <w:jc w:val="right"/>
      </w:pPr>
      <w:rPr>
        <w:rFonts w:hint="default"/>
        <w:spacing w:val="-1"/>
        <w:w w:val="100"/>
      </w:rPr>
    </w:lvl>
    <w:lvl w:ilvl="1" w:tplc="0A6E7ABA">
      <w:start w:val="1"/>
      <w:numFmt w:val="decimal"/>
      <w:lvlText w:val="%2."/>
      <w:lvlJc w:val="left"/>
      <w:pPr>
        <w:ind w:left="925" w:hanging="456"/>
      </w:pPr>
      <w:rPr>
        <w:rFonts w:hint="default"/>
        <w:spacing w:val="-1"/>
        <w:w w:val="106"/>
      </w:rPr>
    </w:lvl>
    <w:lvl w:ilvl="2" w:tplc="F19475C4">
      <w:start w:val="1"/>
      <w:numFmt w:val="decimal"/>
      <w:lvlText w:val="%3."/>
      <w:lvlJc w:val="left"/>
      <w:pPr>
        <w:ind w:left="1016" w:hanging="456"/>
      </w:pPr>
      <w:rPr>
        <w:rFonts w:hint="default"/>
        <w:spacing w:val="0"/>
        <w:w w:val="106"/>
        <w:sz w:val="24"/>
        <w:szCs w:val="24"/>
      </w:rPr>
    </w:lvl>
    <w:lvl w:ilvl="3" w:tplc="92C077AA">
      <w:numFmt w:val="bullet"/>
      <w:lvlText w:val="•"/>
      <w:lvlJc w:val="left"/>
      <w:pPr>
        <w:ind w:left="1020" w:hanging="456"/>
      </w:pPr>
      <w:rPr>
        <w:rFonts w:hint="default"/>
      </w:rPr>
    </w:lvl>
    <w:lvl w:ilvl="4" w:tplc="23943A7C">
      <w:numFmt w:val="bullet"/>
      <w:lvlText w:val="•"/>
      <w:lvlJc w:val="left"/>
      <w:pPr>
        <w:ind w:left="2240" w:hanging="456"/>
      </w:pPr>
      <w:rPr>
        <w:rFonts w:hint="default"/>
      </w:rPr>
    </w:lvl>
    <w:lvl w:ilvl="5" w:tplc="10FAA0E4">
      <w:numFmt w:val="bullet"/>
      <w:lvlText w:val="•"/>
      <w:lvlJc w:val="left"/>
      <w:pPr>
        <w:ind w:left="3461" w:hanging="456"/>
      </w:pPr>
      <w:rPr>
        <w:rFonts w:hint="default"/>
      </w:rPr>
    </w:lvl>
    <w:lvl w:ilvl="6" w:tplc="BE5A355A">
      <w:numFmt w:val="bullet"/>
      <w:lvlText w:val="•"/>
      <w:lvlJc w:val="left"/>
      <w:pPr>
        <w:ind w:left="4682" w:hanging="456"/>
      </w:pPr>
      <w:rPr>
        <w:rFonts w:hint="default"/>
      </w:rPr>
    </w:lvl>
    <w:lvl w:ilvl="7" w:tplc="434069F2">
      <w:numFmt w:val="bullet"/>
      <w:lvlText w:val="•"/>
      <w:lvlJc w:val="left"/>
      <w:pPr>
        <w:ind w:left="5903" w:hanging="456"/>
      </w:pPr>
      <w:rPr>
        <w:rFonts w:hint="default"/>
      </w:rPr>
    </w:lvl>
    <w:lvl w:ilvl="8" w:tplc="BF9C4D44">
      <w:numFmt w:val="bullet"/>
      <w:lvlText w:val="•"/>
      <w:lvlJc w:val="left"/>
      <w:pPr>
        <w:ind w:left="7124" w:hanging="4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A"/>
    <w:rsid w:val="008044B6"/>
    <w:rsid w:val="00A00CCA"/>
    <w:rsid w:val="00A01266"/>
    <w:rsid w:val="00E4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28B9"/>
  <w15:chartTrackingRefBased/>
  <w15:docId w15:val="{3AEC0486-C48F-492D-89E8-BF0DF6F1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B4DD-6104-4DFE-A947-D7E9EAAA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2021-07-29T10:59:00Z</cp:lastPrinted>
  <dcterms:created xsi:type="dcterms:W3CDTF">2021-07-29T10:27:00Z</dcterms:created>
  <dcterms:modified xsi:type="dcterms:W3CDTF">2021-07-29T11:01:00Z</dcterms:modified>
</cp:coreProperties>
</file>