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3B" w:rsidRDefault="007B2C3B" w:rsidP="007B2C3B">
      <w:pPr>
        <w:ind w:left="2832" w:firstLine="708"/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</w:pPr>
      <w:r w:rsidRPr="007B2C3B">
        <w:rPr>
          <w:rFonts w:asciiTheme="minorHAnsi" w:hAnsiTheme="minorHAnsi" w:cstheme="minorHAnsi"/>
          <w:i/>
          <w:sz w:val="18"/>
          <w:szCs w:val="18"/>
        </w:rPr>
        <w:t xml:space="preserve">Projekt </w:t>
      </w:r>
      <w:r w:rsidRPr="007B2C3B"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  <w:t xml:space="preserve"> </w:t>
      </w:r>
      <w:r w:rsidRPr="007B2C3B">
        <w:rPr>
          <w:rFonts w:asciiTheme="minorHAnsi" w:eastAsia="Calibri" w:hAnsiTheme="minorHAnsi" w:cstheme="minorHAnsi"/>
          <w:b/>
          <w:i/>
          <w:color w:val="auto"/>
          <w:sz w:val="18"/>
          <w:szCs w:val="18"/>
          <w:lang w:eastAsia="en-US"/>
        </w:rPr>
        <w:t xml:space="preserve">„Inwestycja w przyszłość” </w:t>
      </w:r>
      <w:r w:rsidRPr="007B2C3B"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  <w:t>realizowany jest w ramach Osi priorytetowej X Edukacja dla rozwoju regionu, Działanie 10.3</w:t>
      </w:r>
    </w:p>
    <w:p w:rsidR="007B2C3B" w:rsidRDefault="007B2C3B" w:rsidP="007B2C3B">
      <w:pPr>
        <w:ind w:left="1426" w:firstLine="698"/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</w:pPr>
      <w:r w:rsidRPr="007B2C3B"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  <w:t xml:space="preserve"> Doskonalenie zawodowe, Poddziałanie 10.3.1 Doskonalenie zawodowe uczniów Regionalnego Programu Operacyjnego Województwa Mazowieckiego na lata 2014-2020.</w:t>
      </w:r>
    </w:p>
    <w:p w:rsidR="00584834" w:rsidRPr="007B2C3B" w:rsidRDefault="00584834" w:rsidP="007B2C3B">
      <w:pPr>
        <w:ind w:left="1426" w:firstLine="698"/>
        <w:rPr>
          <w:rFonts w:asciiTheme="minorHAnsi" w:eastAsia="Calibri" w:hAnsiTheme="minorHAnsi" w:cstheme="minorHAnsi"/>
          <w:i/>
          <w:color w:val="auto"/>
          <w:sz w:val="18"/>
          <w:szCs w:val="18"/>
          <w:lang w:eastAsia="en-US"/>
        </w:rPr>
      </w:pPr>
    </w:p>
    <w:p w:rsidR="00FE6AF1" w:rsidRDefault="007B2C3B" w:rsidP="00584834">
      <w:pPr>
        <w:ind w:left="5674" w:firstLine="698"/>
        <w:rPr>
          <w:b/>
        </w:rPr>
      </w:pPr>
      <w:r w:rsidRPr="007B2C3B">
        <w:rPr>
          <w:b/>
        </w:rPr>
        <w:t>Załącznik nr 1 do SIWZ</w:t>
      </w:r>
    </w:p>
    <w:p w:rsidR="00584834" w:rsidRPr="007B2C3B" w:rsidRDefault="00584834" w:rsidP="007B2C3B">
      <w:pPr>
        <w:ind w:left="6382" w:firstLine="698"/>
        <w:rPr>
          <w:b/>
        </w:rPr>
      </w:pPr>
    </w:p>
    <w:p w:rsidR="00584834" w:rsidRDefault="007B2C3B" w:rsidP="00584834">
      <w:pPr>
        <w:ind w:left="4258" w:firstLine="698"/>
        <w:jc w:val="left"/>
        <w:rPr>
          <w:b/>
        </w:rPr>
      </w:pPr>
      <w:r w:rsidRPr="00584834">
        <w:rPr>
          <w:b/>
        </w:rPr>
        <w:t>SZCZEGÓŁOWY OPIS PRZEDMIOTU ZAMÓWIENIA</w:t>
      </w:r>
    </w:p>
    <w:p w:rsidR="007B2C3B" w:rsidRDefault="007B2C3B" w:rsidP="007B2C3B">
      <w:pPr>
        <w:jc w:val="left"/>
        <w:rPr>
          <w:b/>
          <w:u w:val="single"/>
        </w:rPr>
      </w:pPr>
      <w:r w:rsidRPr="00584834">
        <w:rPr>
          <w:b/>
        </w:rPr>
        <w:t xml:space="preserve"> </w:t>
      </w:r>
      <w:r w:rsidR="00584834">
        <w:rPr>
          <w:b/>
        </w:rPr>
        <w:tab/>
      </w:r>
      <w:r w:rsidRPr="00584834">
        <w:rPr>
          <w:b/>
          <w:u w:val="single"/>
        </w:rPr>
        <w:t>NA DOSTAWĘ SPRZĘTU KOMPUT</w:t>
      </w:r>
      <w:r w:rsidR="00584834" w:rsidRPr="00584834">
        <w:rPr>
          <w:b/>
          <w:u w:val="single"/>
        </w:rPr>
        <w:t xml:space="preserve">EROWEGO W RAZ Z OPROGRAMOWANIEM, </w:t>
      </w:r>
      <w:r w:rsidRPr="00584834">
        <w:rPr>
          <w:b/>
          <w:u w:val="single"/>
        </w:rPr>
        <w:t>MU</w:t>
      </w:r>
      <w:r w:rsidR="00584834" w:rsidRPr="00584834">
        <w:rPr>
          <w:b/>
          <w:u w:val="single"/>
        </w:rPr>
        <w:t>LTIMEDIALNEGO I  ELEKTRONICZNEGO</w:t>
      </w:r>
    </w:p>
    <w:p w:rsidR="00584834" w:rsidRDefault="00584834" w:rsidP="007B2C3B">
      <w:pPr>
        <w:jc w:val="left"/>
        <w:rPr>
          <w:b/>
          <w:u w:val="single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625"/>
        <w:gridCol w:w="3372"/>
        <w:gridCol w:w="9001"/>
        <w:gridCol w:w="1212"/>
      </w:tblGrid>
      <w:tr w:rsidR="00584834" w:rsidRPr="00584834" w:rsidTr="00584834">
        <w:tc>
          <w:tcPr>
            <w:tcW w:w="625" w:type="dxa"/>
          </w:tcPr>
          <w:p w:rsidR="00584834" w:rsidRPr="00584834" w:rsidRDefault="00584834" w:rsidP="00584834">
            <w:pPr>
              <w:ind w:left="0" w:firstLine="0"/>
              <w:jc w:val="center"/>
              <w:rPr>
                <w:b/>
              </w:rPr>
            </w:pPr>
            <w:r w:rsidRPr="00584834">
              <w:rPr>
                <w:b/>
              </w:rPr>
              <w:t>Lp.</w:t>
            </w:r>
          </w:p>
        </w:tc>
        <w:tc>
          <w:tcPr>
            <w:tcW w:w="3372" w:type="dxa"/>
          </w:tcPr>
          <w:p w:rsidR="00584834" w:rsidRPr="00584834" w:rsidRDefault="00584834" w:rsidP="0058483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Nazwa sprzętu</w:t>
            </w:r>
          </w:p>
        </w:tc>
        <w:tc>
          <w:tcPr>
            <w:tcW w:w="9001" w:type="dxa"/>
          </w:tcPr>
          <w:p w:rsidR="00584834" w:rsidRPr="00584834" w:rsidRDefault="00584834" w:rsidP="0058483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Wymagane parametry</w:t>
            </w:r>
          </w:p>
        </w:tc>
        <w:tc>
          <w:tcPr>
            <w:tcW w:w="1212" w:type="dxa"/>
          </w:tcPr>
          <w:p w:rsidR="00584834" w:rsidRPr="00584834" w:rsidRDefault="00584834" w:rsidP="0058483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584834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</w:t>
            </w:r>
          </w:p>
        </w:tc>
        <w:tc>
          <w:tcPr>
            <w:tcW w:w="3372" w:type="dxa"/>
          </w:tcPr>
          <w:p w:rsidR="00584834" w:rsidRPr="00214E14" w:rsidRDefault="00584834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Komputer przenośny z systemem operacyjnym</w:t>
            </w:r>
          </w:p>
        </w:tc>
        <w:tc>
          <w:tcPr>
            <w:tcW w:w="9001" w:type="dxa"/>
          </w:tcPr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Procesor</w:t>
            </w:r>
            <w:r w:rsidR="00727D04" w:rsidRPr="00214E14">
              <w:rPr>
                <w:rFonts w:asciiTheme="minorHAnsi" w:hAnsiTheme="minorHAnsi" w:cstheme="minorHAnsi"/>
                <w:sz w:val="22"/>
              </w:rPr>
              <w:t xml:space="preserve"> minimum </w:t>
            </w:r>
            <w:r w:rsidRPr="00214E14">
              <w:rPr>
                <w:rFonts w:asciiTheme="minorHAnsi" w:hAnsiTheme="minorHAnsi" w:cstheme="minorHAnsi"/>
                <w:sz w:val="22"/>
              </w:rPr>
              <w:t>czterordzeniowy, 2,5GHz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Pamięć RAM 4 – 8GB 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Dysk twardy, minimum 500GB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Przekątna ekranu minimum 15,6"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Zintegrowana karta dźwiękowa 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Karta graficzna - zintegrowana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Wi-Fi 802.11 a/b/g/n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Port USB 3.0 - 2 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szt</w:t>
            </w:r>
            <w:proofErr w:type="spellEnd"/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HDMI – 1szt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Wbudowana nagrywarka DVD-RW</w:t>
            </w:r>
          </w:p>
          <w:p w:rsidR="00584834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Dołączony zasilacz i bateria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Wbudowane głośniki stereo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Wbudowany mikrofon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Zintegrowana karta sieciowa LAN 100/1000Mbit/s</w:t>
            </w:r>
          </w:p>
          <w:p w:rsidR="0039294D" w:rsidRPr="00214E14" w:rsidRDefault="0039294D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Zintegrowana karta dźwiękowa zgodna z Intel High Definition Audio</w:t>
            </w:r>
          </w:p>
          <w:p w:rsidR="007149BA" w:rsidRPr="00214E14" w:rsidRDefault="007149BA" w:rsidP="007149B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Mysz i torba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Zainstalowany system operacyjny: Oryginalny Windows 10 PL 64-bit</w:t>
            </w:r>
            <w:r w:rsidR="00C20BD5">
              <w:rPr>
                <w:rFonts w:asciiTheme="minorHAnsi" w:hAnsiTheme="minorHAnsi" w:cstheme="minorHAnsi"/>
                <w:sz w:val="22"/>
              </w:rPr>
              <w:t xml:space="preserve"> w wersji professiona</w:t>
            </w:r>
            <w:bookmarkStart w:id="0" w:name="_GoBack"/>
            <w:bookmarkEnd w:id="0"/>
            <w:r w:rsidR="00C20BD5">
              <w:rPr>
                <w:rFonts w:asciiTheme="minorHAnsi" w:hAnsiTheme="minorHAnsi" w:cstheme="minorHAnsi"/>
                <w:sz w:val="22"/>
              </w:rPr>
              <w:t>l</w:t>
            </w:r>
            <w:r w:rsidRPr="00214E14">
              <w:rPr>
                <w:rFonts w:asciiTheme="minorHAnsi" w:hAnsiTheme="minorHAnsi" w:cstheme="minorHAnsi"/>
                <w:sz w:val="22"/>
              </w:rPr>
              <w:t xml:space="preserve"> lub równoważny.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Parametry równoważności:</w:t>
            </w:r>
          </w:p>
          <w:p w:rsidR="00E77E4A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-Pełna integracja z domeną Active Directory MS Windows (posiadaną przez Zamawiającego) opartą na serwerach Windows Server 2012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- Zarządzanie komputerami poprzez Zasady Grup (GPO) Active Directory MS Windows (posiadaną </w:t>
            </w:r>
            <w:r w:rsidRPr="00214E14">
              <w:rPr>
                <w:rFonts w:asciiTheme="minorHAnsi" w:hAnsiTheme="minorHAnsi" w:cstheme="minorHAnsi"/>
                <w:sz w:val="22"/>
              </w:rPr>
              <w:lastRenderedPageBreak/>
              <w:t>przez Zamawiającego), WMI.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 Zainstalowany system operacyjny nie wymaga aktywacji za pomocą telefonu lub Internetu.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- Pełna integracja z systemami 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VideoTel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, Płatnik.</w:t>
            </w:r>
          </w:p>
          <w:p w:rsidR="007149BA" w:rsidRPr="00214E14" w:rsidRDefault="0039294D" w:rsidP="0039294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 Pełna obsługa ActiveX</w:t>
            </w:r>
          </w:p>
          <w:p w:rsidR="007149BA" w:rsidRPr="00214E14" w:rsidRDefault="00E77E4A" w:rsidP="00E77E4A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Gwarancja </w:t>
            </w:r>
            <w:r w:rsidR="00453A54" w:rsidRPr="00214E14">
              <w:rPr>
                <w:rFonts w:asciiTheme="minorHAnsi" w:hAnsiTheme="minorHAnsi" w:cstheme="minorHAnsi"/>
                <w:sz w:val="22"/>
              </w:rPr>
              <w:t>minimum 24 miesiące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21 sztuk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C74F5C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2</w:t>
            </w:r>
          </w:p>
        </w:tc>
        <w:tc>
          <w:tcPr>
            <w:tcW w:w="3372" w:type="dxa"/>
          </w:tcPr>
          <w:p w:rsidR="00584834" w:rsidRPr="00214E14" w:rsidRDefault="00DA1EED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Komputer stacjonarny z oprogramowaniem</w:t>
            </w:r>
            <w:r w:rsidR="00727D04" w:rsidRPr="00214E14">
              <w:rPr>
                <w:sz w:val="22"/>
              </w:rPr>
              <w:t>( wraz z monitorem, klawiaturą i myszką)</w:t>
            </w: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  <w:p w:rsidR="00520090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001" w:type="dxa"/>
          </w:tcPr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Procesor czterordzeniowy, 2,5GHz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Pamięć RAM 4 – 8GB 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Dysk twardy, minimum 500GB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Karta graficzna - zintegrowana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Wbudowana nagrywarka DVD-RW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Zintegrowana karta sieciowa LAN 100/1000Mbit/s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Zintegrowana karta dźwiękowa zgodna z Intel High Definition Audio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USB 2.0 - 2 szt.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USB 3.0 - 2 szt.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Wejście/wyjścia audio - 3 szt. RJ-45 (LAN) - 1 szt.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VGA (D-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sub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) - 1 szt. HDMI - 1 szt.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Zainstalowany system operacyjny: Oryginalny Windows 10 PL 64-bit lub równoważny.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Parametry równoważności: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-Pełna integracja z domeną Active Directory MS Windows (posiadaną przez Zamawiającego) opartą na serwerach Windows Server 2012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 Zarządzanie komputerami poprzez Zasady Grup (GPO) Active Directory MS Windows (posiadaną przez Zamawiającego), WMI.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 Zainstalowany system operacyjny nie wymaga aktywacji za pomocą telefonu lub Internetu.</w:t>
            </w:r>
          </w:p>
          <w:p w:rsidR="0039294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 xml:space="preserve">- Pełna integracja z systemami 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VideoTel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, Płatnik.</w:t>
            </w:r>
          </w:p>
          <w:p w:rsidR="00DA1EED" w:rsidRPr="00214E14" w:rsidRDefault="0039294D" w:rsidP="0039294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- Pełna obsługa ActiveX</w:t>
            </w:r>
          </w:p>
          <w:p w:rsidR="00E77E4A" w:rsidRPr="00214E14" w:rsidRDefault="00E77E4A" w:rsidP="00E77E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Gwarancja minimum 24 miesiące</w:t>
            </w:r>
          </w:p>
          <w:p w:rsidR="00520090" w:rsidRPr="00214E14" w:rsidRDefault="00E85F2E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Monitor: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Przekątna ekranu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21-24"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Powłoka matrycy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</w:r>
            <w:r w:rsidR="001E30C9" w:rsidRPr="00214E14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214E14">
              <w:rPr>
                <w:rFonts w:asciiTheme="minorHAnsi" w:hAnsiTheme="minorHAnsi" w:cstheme="minorHAnsi"/>
                <w:sz w:val="22"/>
              </w:rPr>
              <w:t>Matowa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Rodzaj matrycy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LED, TN Rozdzielczość ekranu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1920 x 1080 (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FullHD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)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Technologia ochrony oczu    Redukcja migotania (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Flicker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free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)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lastRenderedPageBreak/>
              <w:t>Filtr światła niebieskiego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Jasność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150-300 cd/m²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Kontrast statyczny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800-2000:1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Czas reakcji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 xml:space="preserve">2-5 ms 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Rodzaje wejść / wyjść</w:t>
            </w:r>
            <w:r w:rsidRPr="00214E14">
              <w:rPr>
                <w:rFonts w:asciiTheme="minorHAnsi" w:hAnsiTheme="minorHAnsi" w:cstheme="minorHAnsi"/>
                <w:sz w:val="22"/>
              </w:rPr>
              <w:tab/>
              <w:t>VGA (D-</w:t>
            </w:r>
            <w:proofErr w:type="spellStart"/>
            <w:r w:rsidRPr="00214E14">
              <w:rPr>
                <w:rFonts w:asciiTheme="minorHAnsi" w:hAnsiTheme="minorHAnsi" w:cstheme="minorHAnsi"/>
                <w:sz w:val="22"/>
              </w:rPr>
              <w:t>sub</w:t>
            </w:r>
            <w:proofErr w:type="spellEnd"/>
            <w:r w:rsidRPr="00214E14">
              <w:rPr>
                <w:rFonts w:asciiTheme="minorHAnsi" w:hAnsiTheme="minorHAnsi" w:cstheme="minorHAnsi"/>
                <w:sz w:val="22"/>
              </w:rPr>
              <w:t>) - 1 szt.</w:t>
            </w:r>
          </w:p>
          <w:p w:rsidR="00520090" w:rsidRPr="00214E14" w:rsidRDefault="00520090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DVI-D - 1 szt.</w:t>
            </w:r>
          </w:p>
          <w:p w:rsidR="00520090" w:rsidRPr="00214E14" w:rsidRDefault="00E85F2E" w:rsidP="0052009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14E14">
              <w:rPr>
                <w:rFonts w:asciiTheme="minorHAnsi" w:hAnsiTheme="minorHAnsi" w:cstheme="minorHAnsi"/>
                <w:sz w:val="22"/>
              </w:rPr>
              <w:t>Myszka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11 sztuk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3</w:t>
            </w:r>
          </w:p>
        </w:tc>
        <w:tc>
          <w:tcPr>
            <w:tcW w:w="337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Drukarka ze skanerem</w:t>
            </w:r>
          </w:p>
        </w:tc>
        <w:tc>
          <w:tcPr>
            <w:tcW w:w="9001" w:type="dxa"/>
          </w:tcPr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Podajnik papieru</w:t>
            </w:r>
            <w:r w:rsidRPr="00214E14">
              <w:rPr>
                <w:sz w:val="22"/>
              </w:rPr>
              <w:tab/>
              <w:t>250 arkuszy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Odbiornik papieru</w:t>
            </w:r>
            <w:r w:rsidRPr="00214E14">
              <w:rPr>
                <w:sz w:val="22"/>
              </w:rPr>
              <w:tab/>
              <w:t>50 arkuszy Szybkość druku w mono  20-33 str./min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Maksymalna rozdzielczość druku  600 x 600 </w:t>
            </w:r>
            <w:proofErr w:type="spellStart"/>
            <w:r w:rsidRPr="00214E14">
              <w:rPr>
                <w:sz w:val="22"/>
              </w:rPr>
              <w:t>dpi</w:t>
            </w:r>
            <w:proofErr w:type="spellEnd"/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Szybkość skanowania</w:t>
            </w:r>
            <w:r w:rsidRPr="00214E14">
              <w:rPr>
                <w:sz w:val="22"/>
              </w:rPr>
              <w:tab/>
              <w:t>2-5 s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Szybkość kopiowania    20-33 str./min Maksymalny format skanu</w:t>
            </w:r>
            <w:r w:rsidRPr="00214E14">
              <w:rPr>
                <w:sz w:val="22"/>
              </w:rPr>
              <w:tab/>
              <w:t>A4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Miesięczne  obciążenie</w:t>
            </w:r>
            <w:r w:rsidRPr="00214E14">
              <w:rPr>
                <w:sz w:val="22"/>
              </w:rPr>
              <w:tab/>
              <w:t>50000 str./miesiąc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Maksymalna gramatura papieru powyżej160 g/m²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 Funkcja faksu</w:t>
            </w:r>
            <w:r w:rsidRPr="00214E14">
              <w:rPr>
                <w:sz w:val="22"/>
              </w:rPr>
              <w:tab/>
              <w:t>Tak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Druk dwustronny (dupleks) Automatyczny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Interfejsy</w:t>
            </w:r>
            <w:r w:rsidRPr="00214E14">
              <w:rPr>
                <w:sz w:val="22"/>
              </w:rPr>
              <w:tab/>
              <w:t>USB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Wi-Fi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LAN (Ethernet)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Wyświetlacz</w:t>
            </w:r>
            <w:r w:rsidRPr="00214E14">
              <w:rPr>
                <w:sz w:val="22"/>
              </w:rPr>
              <w:tab/>
              <w:t>Wbudowany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Dodatkowe informacje</w:t>
            </w:r>
            <w:r w:rsidRPr="00214E14">
              <w:rPr>
                <w:sz w:val="22"/>
              </w:rPr>
              <w:tab/>
              <w:t>Automatyczny podajnik dokumentów (ADF)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Automatyczny podajnik dokumentów z funkcją skanu dwustronnego 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Dołączone akcesoria</w:t>
            </w:r>
            <w:r w:rsidRPr="00214E14">
              <w:rPr>
                <w:sz w:val="22"/>
              </w:rPr>
              <w:tab/>
              <w:t>Kabel zasilający</w:t>
            </w:r>
          </w:p>
          <w:p w:rsidR="00584834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Kabel USB Toner pełny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 sztuka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4</w:t>
            </w:r>
          </w:p>
        </w:tc>
        <w:tc>
          <w:tcPr>
            <w:tcW w:w="337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Projektor </w:t>
            </w:r>
            <w:r w:rsidR="006E1681" w:rsidRPr="00214E14">
              <w:rPr>
                <w:sz w:val="22"/>
              </w:rPr>
              <w:t>multimedialny</w:t>
            </w:r>
          </w:p>
        </w:tc>
        <w:tc>
          <w:tcPr>
            <w:tcW w:w="9001" w:type="dxa"/>
          </w:tcPr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Technologia wyświetlania</w:t>
            </w:r>
            <w:r w:rsidRPr="00214E14">
              <w:rPr>
                <w:sz w:val="22"/>
              </w:rPr>
              <w:tab/>
              <w:t>DLP, 3LCD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Rozdzielczość natywna</w:t>
            </w:r>
            <w:r w:rsidRPr="00214E14">
              <w:rPr>
                <w:sz w:val="22"/>
              </w:rPr>
              <w:tab/>
              <w:t>1920 x 1080 (FHD)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Format obrazu</w:t>
            </w:r>
            <w:r w:rsidRPr="00214E14">
              <w:rPr>
                <w:sz w:val="22"/>
              </w:rPr>
              <w:tab/>
              <w:t>4:3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16:9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16:10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Jasność</w:t>
            </w:r>
            <w:r w:rsidRPr="00214E14">
              <w:rPr>
                <w:sz w:val="22"/>
              </w:rPr>
              <w:tab/>
              <w:t>2500 -3200 lm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Kontrast    7000-1500:1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Wielkość rzutowanego obrazu 30" - 300"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 xml:space="preserve"> Minimalna odległość projekcji 1,2-3 m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Żywotność lampy</w:t>
            </w:r>
            <w:r w:rsidRPr="00214E14">
              <w:rPr>
                <w:sz w:val="22"/>
              </w:rPr>
              <w:tab/>
              <w:t>3000-4 500 h (tryb normalny) 10 000 h (tryb ekonomiczny)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Moc lampy</w:t>
            </w:r>
            <w:r w:rsidRPr="00214E14">
              <w:rPr>
                <w:sz w:val="22"/>
              </w:rPr>
              <w:tab/>
              <w:t>150 -203 W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Złącza wejścia / wyjścia</w:t>
            </w:r>
            <w:r w:rsidRPr="00214E14">
              <w:rPr>
                <w:sz w:val="22"/>
              </w:rPr>
              <w:tab/>
              <w:t>Wejście audio - 2 szt.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Wyjście audio - 1 szt. </w:t>
            </w:r>
            <w:proofErr w:type="spellStart"/>
            <w:r w:rsidRPr="00214E14">
              <w:rPr>
                <w:sz w:val="22"/>
              </w:rPr>
              <w:t>Composite</w:t>
            </w:r>
            <w:proofErr w:type="spellEnd"/>
            <w:r w:rsidRPr="00214E14">
              <w:rPr>
                <w:sz w:val="22"/>
              </w:rPr>
              <w:t xml:space="preserve"> video (RCA) - 1 szt. HDMI - 1 szt.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VGA in (D-</w:t>
            </w:r>
            <w:proofErr w:type="spellStart"/>
            <w:r w:rsidRPr="00214E14">
              <w:rPr>
                <w:sz w:val="22"/>
              </w:rPr>
              <w:t>sub</w:t>
            </w:r>
            <w:proofErr w:type="spellEnd"/>
            <w:r w:rsidRPr="00214E14">
              <w:rPr>
                <w:sz w:val="22"/>
              </w:rPr>
              <w:t>) - 2 szt. VGA out (D-</w:t>
            </w:r>
            <w:proofErr w:type="spellStart"/>
            <w:r w:rsidRPr="00214E14">
              <w:rPr>
                <w:sz w:val="22"/>
              </w:rPr>
              <w:t>sub</w:t>
            </w:r>
            <w:proofErr w:type="spellEnd"/>
            <w:r w:rsidRPr="00214E14">
              <w:rPr>
                <w:sz w:val="22"/>
              </w:rPr>
              <w:t>) - 1 szt. S-Video - 1 szt.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USB typ B - 1 szt. RS-232 - 1 szt.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DC in (wejście zasilania) - 1 szt.</w:t>
            </w:r>
          </w:p>
          <w:p w:rsidR="001B5F14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3D </w:t>
            </w:r>
            <w:proofErr w:type="spellStart"/>
            <w:r w:rsidRPr="00214E14">
              <w:rPr>
                <w:sz w:val="22"/>
              </w:rPr>
              <w:t>Ready</w:t>
            </w:r>
            <w:proofErr w:type="spellEnd"/>
            <w:r w:rsidRPr="00214E14">
              <w:rPr>
                <w:sz w:val="22"/>
              </w:rPr>
              <w:tab/>
              <w:t>Tak</w:t>
            </w:r>
          </w:p>
          <w:p w:rsidR="0084250D" w:rsidRPr="00214E14" w:rsidRDefault="001B5F14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 Głośniki    </w:t>
            </w:r>
            <w:r w:rsidR="0084250D" w:rsidRPr="00214E14">
              <w:rPr>
                <w:sz w:val="22"/>
              </w:rPr>
              <w:t>Tak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Głośność pracy (w trybie standardowym) 27-32 </w:t>
            </w:r>
            <w:proofErr w:type="spellStart"/>
            <w:r w:rsidRPr="00214E14">
              <w:rPr>
                <w:sz w:val="22"/>
              </w:rPr>
              <w:t>dB</w:t>
            </w:r>
            <w:proofErr w:type="spellEnd"/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 xml:space="preserve"> Dołączone akcesoria</w:t>
            </w:r>
            <w:r w:rsidRPr="00214E14">
              <w:rPr>
                <w:sz w:val="22"/>
              </w:rPr>
              <w:tab/>
              <w:t>Pilot</w:t>
            </w:r>
          </w:p>
          <w:p w:rsidR="00584834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Kabel VGA Kabel zasilający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3 sztuki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5</w:t>
            </w:r>
          </w:p>
        </w:tc>
        <w:tc>
          <w:tcPr>
            <w:tcW w:w="337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Ekran projekcyjny (elektryczny)</w:t>
            </w:r>
          </w:p>
        </w:tc>
        <w:tc>
          <w:tcPr>
            <w:tcW w:w="9001" w:type="dxa"/>
          </w:tcPr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Powierzchnia projekcyjna</w:t>
            </w:r>
            <w:r w:rsidRPr="00214E14">
              <w:rPr>
                <w:sz w:val="22"/>
              </w:rPr>
              <w:tab/>
              <w:t>Biała, matowa Obramowanie</w:t>
            </w:r>
            <w:r w:rsidRPr="00214E14">
              <w:rPr>
                <w:sz w:val="22"/>
              </w:rPr>
              <w:tab/>
              <w:t>Czarne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Wysokość</w:t>
            </w:r>
            <w:r w:rsidRPr="00214E14">
              <w:rPr>
                <w:sz w:val="22"/>
              </w:rPr>
              <w:tab/>
              <w:t>160-300 cm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Szerokość</w:t>
            </w:r>
            <w:r w:rsidRPr="00214E14">
              <w:rPr>
                <w:sz w:val="22"/>
              </w:rPr>
              <w:tab/>
              <w:t>180-230 cm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Format</w:t>
            </w:r>
            <w:r w:rsidRPr="00214E14">
              <w:rPr>
                <w:sz w:val="22"/>
              </w:rPr>
              <w:tab/>
              <w:t xml:space="preserve">                4:3, 16:10: 16:9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Sterowanie</w:t>
            </w:r>
            <w:r w:rsidRPr="00214E14">
              <w:rPr>
                <w:sz w:val="22"/>
              </w:rPr>
              <w:tab/>
              <w:t>Bezprzewodowe z pilota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Mocowanie</w:t>
            </w:r>
            <w:r w:rsidRPr="00214E14">
              <w:rPr>
                <w:sz w:val="22"/>
              </w:rPr>
              <w:tab/>
              <w:t>Ścienne Sufitowe</w:t>
            </w:r>
          </w:p>
          <w:p w:rsidR="0084250D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Dodatkowe informacje</w:t>
            </w:r>
            <w:r w:rsidRPr="00214E14">
              <w:rPr>
                <w:sz w:val="22"/>
              </w:rPr>
              <w:tab/>
              <w:t>Automatyczny system blokujący ekran</w:t>
            </w:r>
          </w:p>
          <w:p w:rsidR="00584834" w:rsidRPr="00214E14" w:rsidRDefault="0084250D" w:rsidP="0084250D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Płynne zwijanie ekranu Ekran zwijany do kasety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3 sztuki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6</w:t>
            </w:r>
          </w:p>
        </w:tc>
        <w:tc>
          <w:tcPr>
            <w:tcW w:w="3372" w:type="dxa"/>
          </w:tcPr>
          <w:p w:rsidR="00584834" w:rsidRPr="00214E14" w:rsidRDefault="00F60A83" w:rsidP="005F1585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Oprogramowanie do</w:t>
            </w:r>
            <w:r w:rsidR="005F1585" w:rsidRPr="00214E14">
              <w:rPr>
                <w:sz w:val="22"/>
              </w:rPr>
              <w:t xml:space="preserve"> projektowania i</w:t>
            </w:r>
            <w:r w:rsidRPr="00214E14">
              <w:rPr>
                <w:sz w:val="22"/>
              </w:rPr>
              <w:t xml:space="preserve"> urządzania terenów zieleni </w:t>
            </w:r>
          </w:p>
        </w:tc>
        <w:tc>
          <w:tcPr>
            <w:tcW w:w="9001" w:type="dxa"/>
          </w:tcPr>
          <w:p w:rsidR="00214E14" w:rsidRPr="00214E14" w:rsidRDefault="00214E14" w:rsidP="00214E14">
            <w:pPr>
              <w:rPr>
                <w:sz w:val="22"/>
              </w:rPr>
            </w:pPr>
            <w:r w:rsidRPr="00214E14">
              <w:rPr>
                <w:sz w:val="22"/>
              </w:rPr>
              <w:t>Program do precyzyjnego rysowania, z możliwością importowania plików pdf, tekstów oraz rysunków wykonanych w innych programach; możliwość wykonywania rysunków w 2D oraz modelowanie 3D i wizualizacja; możliwość eksportowania plików kompatybilnych z poprzednimi wersjami, wysyłanie do innych osób; bogata biblioteka dla potrzeb architektury i architektury krajobrazu; polska wersja dla systemu Windows.</w:t>
            </w:r>
          </w:p>
          <w:p w:rsidR="005F1585" w:rsidRPr="00214E14" w:rsidRDefault="005F1585" w:rsidP="007B2C3B">
            <w:p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10 stanowisk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7</w:t>
            </w:r>
          </w:p>
        </w:tc>
        <w:tc>
          <w:tcPr>
            <w:tcW w:w="337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Oprogramowanie dla gastronomii</w:t>
            </w:r>
          </w:p>
        </w:tc>
        <w:tc>
          <w:tcPr>
            <w:tcW w:w="9001" w:type="dxa"/>
          </w:tcPr>
          <w:p w:rsidR="00CA377C" w:rsidRPr="00214E14" w:rsidRDefault="00CE752A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Oprogra</w:t>
            </w:r>
            <w:r w:rsidR="00817329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mowanie gastronomiczne </w:t>
            </w:r>
            <w:r w:rsidRPr="00214E14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br/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− </w:t>
            </w:r>
            <w:r w:rsidR="00CA377C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dopasowany zarówno do potrzeb małych restauracji oraz sieci lokali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-identyfikacja kelnera kodem lub kartą magnetyczną,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-rejestracja czasu pracy personelu,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-możliwość wprowadzenia systemu kasjersko-kelnerskiego (kasjer bonuje za kelnera - z pełną kontrolą rozliczeń),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-zakładanie nowych rachunków na stoły, osoby lub grupy, zmiana obsługi stołu, łączenie lub rozdzielanie rachunków,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-stały podgląd rachunku,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-całość menu na klawiszach bezpośredniego dostępu,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-możliwość bonowania za pomocą kodu PLU oraz czytnika kodów kreskowych 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-wydruk zamówień na drukarkach zamówień w kuchni i barze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-możliwość korekt rachunków przed i po wydrukowaniu zamówienia 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-rabaty, obsługa kart magnetycznych stałego klienta (karty rabatowe);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-dodatkowe informacje - wydruk informacji dla kuchni np. bez soli, przysmażone, itd.,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-współpraca z systemami hotelowymi CHART, FIDELIO, SIHOT i inne,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-współpraca z wagami,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-współpraca z </w:t>
            </w:r>
            <w:proofErr w:type="spellStart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bonownikami</w:t>
            </w:r>
            <w:proofErr w:type="spellEnd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kelnerskimi,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-różne formy płatności - gotówka, karty kredytowe, czeki,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-zakończenie rachunkiem wstępnym (do zaakceptowania przez klienta w eleganckich lokalach), paragonem fiskalnym, fakturą,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-tryb szybkiej sprzedaży dla lokali typu </w:t>
            </w:r>
            <w:proofErr w:type="spellStart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fastfood</w:t>
            </w:r>
            <w:proofErr w:type="spellEnd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-możliwość zdefiniowania w systemie kelnera jako ucznia - pozwala to na szkolenie personelu (symulacja sprzedaży bez wpisów do prawdziwej bazy danych),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-współpraca z drukarkami fiskalnymi: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-współpraca z terminalami płatniczymi </w:t>
            </w:r>
          </w:p>
          <w:p w:rsidR="008042FB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-bardzo bogaty moduł raportujący - możliwość wykonania raportów z aktualnej zmiany, jak i ze zmian archiwalnych</w:t>
            </w:r>
          </w:p>
        </w:tc>
        <w:tc>
          <w:tcPr>
            <w:tcW w:w="1212" w:type="dxa"/>
          </w:tcPr>
          <w:p w:rsidR="00584834" w:rsidRPr="00214E14" w:rsidRDefault="00F60A83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2 sztuki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8</w:t>
            </w:r>
          </w:p>
        </w:tc>
        <w:tc>
          <w:tcPr>
            <w:tcW w:w="3372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Oprogramowanie dla gastronomii</w:t>
            </w:r>
          </w:p>
        </w:tc>
        <w:tc>
          <w:tcPr>
            <w:tcW w:w="9001" w:type="dxa"/>
          </w:tcPr>
          <w:p w:rsidR="0001575A" w:rsidRPr="00214E14" w:rsidRDefault="00482C28" w:rsidP="005F1585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Oprogram</w:t>
            </w:r>
            <w:r w:rsidR="0001575A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owanie</w:t>
            </w:r>
            <w:r w:rsidR="00817329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</w:t>
            </w:r>
            <w:r w:rsidR="0001575A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do prowadzenia gospod</w:t>
            </w:r>
            <w:r w:rsidR="00CA377C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arki magazynowej w gastronomii </w:t>
            </w:r>
            <w:r w:rsidR="00817329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</w:r>
            <w:r w:rsidR="0001575A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Oprogramowanie powinno posiadać funkcje: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</w:t>
            </w:r>
            <w:r w:rsidR="0001575A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umożliwia prowadzenie gospodarki wielomagazynowej;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-pozwala na wprowadzanie dokumentów dostaw PZ, przesunięć międzymagazynowych MM, rozchodów wewnętrznych, z produkcji i ze sprzedaży;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-posiada moduł fakturujący i sprzedaży;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-umożliwia przejrzystą prezentację sprzedaży potraw, napoi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prezentuje zużycie surowców na podstawie kart kalkulacyjnych;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-umożliwia porównanie sprzedaży z kosztem;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-wylicza ceny kalkulacyjne potraw według rzeczywistych kosztów zakupu surowców;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-umożliwia wyliczenie marży potraw 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-umożliwia produkcję wyrobów gotowych i półproduktów;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-pozwala na planowanie imprez i wystawianie asygnat magazynowych do nich;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-informuje o przekroczonych stanach minimalnych, maksymalnych i zalegających magazyny;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-prezentuje stany magazynowe bieżące i wsteczne;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--prezentuje informacje o wszelkich zmianach stanów magazynowych;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-prezentuje raporty historii artykułów;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-informuje o składnikach brakujących do przygotowania potraw;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-posiada raporty produkcji dziennej;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-informuje o zmianach cen zakupu surowca w stosunku do poprzednich dostaw (kontrola dostaw);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-wylicza wartość przychodów, rozchodów, sprzedaży w cenach zakupu i sprzedaży oraz osiągniętą marżę na każdy dzień i miesiąc;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-prowadzi dziennik pracy każdego kelnera, jego obroty;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-posiada moduł naliczania prowizji dla pracowników;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-uzgadnia ceny i dostawy (PZ) z fakturami VAT dostawców;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-umożliwia prowadzenie diet, jadłospisów i asygnat;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-prowadzi raporty żywienia dla gastronomii zamkniętej;</w:t>
            </w:r>
          </w:p>
          <w:p w:rsidR="00CA377C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-kontroluje zapłaty za dostawy i sprzedaż kredytową;</w:t>
            </w:r>
          </w:p>
          <w:p w:rsidR="0001575A" w:rsidRPr="00214E14" w:rsidRDefault="00CA377C" w:rsidP="00CA377C">
            <w:pPr>
              <w:spacing w:after="20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-umożliwia rejestracje kart rabatowych, lojalnościowych, przedpłaconych, dotowanych;</w:t>
            </w:r>
          </w:p>
        </w:tc>
        <w:tc>
          <w:tcPr>
            <w:tcW w:w="1212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2 sztuki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9</w:t>
            </w:r>
          </w:p>
        </w:tc>
        <w:tc>
          <w:tcPr>
            <w:tcW w:w="3372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Aparat fotograficzny (cyfrowy)</w:t>
            </w:r>
          </w:p>
        </w:tc>
        <w:tc>
          <w:tcPr>
            <w:tcW w:w="9001" w:type="dxa"/>
          </w:tcPr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Rozdzielczość matrycy</w:t>
            </w:r>
            <w:r w:rsidRPr="00214E14">
              <w:rPr>
                <w:sz w:val="22"/>
              </w:rPr>
              <w:tab/>
              <w:t xml:space="preserve">15- 20,3 </w:t>
            </w:r>
            <w:proofErr w:type="spellStart"/>
            <w:r w:rsidRPr="00214E14">
              <w:rPr>
                <w:sz w:val="22"/>
              </w:rPr>
              <w:t>Mpix</w:t>
            </w:r>
            <w:proofErr w:type="spellEnd"/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Zoom optyczny</w:t>
            </w:r>
            <w:r w:rsidRPr="00214E14">
              <w:rPr>
                <w:sz w:val="22"/>
              </w:rPr>
              <w:tab/>
              <w:t>25-35x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Ogniskowa obiektywu</w:t>
            </w:r>
            <w:r w:rsidRPr="00214E14">
              <w:rPr>
                <w:sz w:val="22"/>
              </w:rPr>
              <w:tab/>
              <w:t>Ekwiwalent 24 - 840 mm - dla formatu 35 mm Przysłona</w:t>
            </w:r>
            <w:r w:rsidRPr="00214E14">
              <w:rPr>
                <w:sz w:val="22"/>
              </w:rPr>
              <w:tab/>
              <w:t>f/3.4 - 6.9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Pomiar światła</w:t>
            </w:r>
            <w:r w:rsidRPr="00214E14">
              <w:rPr>
                <w:sz w:val="22"/>
              </w:rPr>
              <w:tab/>
              <w:t>Matrycowy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Centralnie ważony (mniejszy niż 2-krotny zoom cyfrowy) Punktowy (co najmniej 2-krotny zoom cyfrowy)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Balans bieli</w:t>
            </w:r>
            <w:r w:rsidRPr="00214E14">
              <w:rPr>
                <w:sz w:val="22"/>
              </w:rPr>
              <w:tab/>
              <w:t>Automatyczny balans bieli Światło dzienne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Miejsca ocienione Pochmurny dzień Lampa błyskowa Cień Chmury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Kompensacja  ekspozycji</w:t>
            </w:r>
            <w:r w:rsidRPr="00214E14">
              <w:rPr>
                <w:sz w:val="22"/>
              </w:rPr>
              <w:tab/>
              <w:t>+/- 2 EV, z dokładnością do 1/3 stopnia Zakres otwarcia migawki</w:t>
            </w:r>
            <w:r w:rsidRPr="00214E14">
              <w:rPr>
                <w:sz w:val="22"/>
              </w:rPr>
              <w:tab/>
              <w:t>8 s - 1/4000 s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Zakres ISO</w:t>
            </w:r>
            <w:r w:rsidRPr="00214E14">
              <w:rPr>
                <w:sz w:val="22"/>
              </w:rPr>
              <w:tab/>
              <w:t>80 - 1600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Stabilizacja obrazu</w:t>
            </w:r>
            <w:r w:rsidRPr="00214E14">
              <w:rPr>
                <w:sz w:val="22"/>
              </w:rPr>
              <w:tab/>
              <w:t>Optyczna Cyfrowa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Rozdzielczość zdjęć</w:t>
            </w:r>
            <w:r w:rsidRPr="00214E14">
              <w:rPr>
                <w:sz w:val="22"/>
              </w:rPr>
              <w:tab/>
              <w:t>5184 x 3888,3648 x 2736,1600 x 1200,640 x 480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Format zapisu</w:t>
            </w:r>
            <w:r w:rsidRPr="00214E14">
              <w:rPr>
                <w:sz w:val="22"/>
              </w:rPr>
              <w:tab/>
              <w:t>JPEG MP4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Programy</w:t>
            </w:r>
            <w:r w:rsidRPr="00214E14">
              <w:rPr>
                <w:sz w:val="22"/>
              </w:rPr>
              <w:tab/>
              <w:t>Tryby automatyczne Programy tematyczne Automatyka programowa Manualny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Lampa błyskowa</w:t>
            </w:r>
            <w:r w:rsidRPr="00214E14">
              <w:rPr>
                <w:sz w:val="22"/>
              </w:rPr>
              <w:tab/>
              <w:t>Wbudowana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Rodzaje wyjść / wejść</w:t>
            </w:r>
            <w:r w:rsidRPr="00214E14">
              <w:rPr>
                <w:sz w:val="22"/>
              </w:rPr>
              <w:tab/>
              <w:t>Czytnik kart SD - 1 szt.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micro USB 2.0 - 1 szt. micro HDMI - 1 szt.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Wyjście słuchawkowe 3.5 mm - 1 szt. Wejście mikrofonowe 3.5 mm - 1 szt.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Wizjer</w:t>
            </w:r>
            <w:r w:rsidRPr="00214E14">
              <w:rPr>
                <w:sz w:val="22"/>
              </w:rPr>
              <w:tab/>
              <w:t>Brak wizjera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Ekran LCD</w:t>
            </w:r>
            <w:r w:rsidRPr="00214E14">
              <w:rPr>
                <w:sz w:val="22"/>
              </w:rPr>
              <w:tab/>
              <w:t>1,5-5"</w:t>
            </w:r>
          </w:p>
          <w:p w:rsidR="00FA2163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Zasilanie</w:t>
            </w:r>
            <w:r w:rsidRPr="00214E14">
              <w:rPr>
                <w:sz w:val="22"/>
              </w:rPr>
              <w:tab/>
              <w:t xml:space="preserve">Akumulator dedykowany </w:t>
            </w:r>
          </w:p>
          <w:p w:rsidR="00584834" w:rsidRPr="00214E14" w:rsidRDefault="00FA2163" w:rsidP="00FA2163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Dołączone akcesoria</w:t>
            </w:r>
            <w:r w:rsidR="00BA2ED3" w:rsidRPr="00214E14">
              <w:rPr>
                <w:sz w:val="22"/>
              </w:rPr>
              <w:t>:</w:t>
            </w:r>
            <w:r w:rsidRPr="00214E14">
              <w:rPr>
                <w:sz w:val="22"/>
              </w:rPr>
              <w:tab/>
              <w:t>Pasek na rękę Ładowarka Akumulator Kabel USB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 sztuka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10</w:t>
            </w:r>
          </w:p>
        </w:tc>
        <w:tc>
          <w:tcPr>
            <w:tcW w:w="3372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Kasa kelnerska</w:t>
            </w:r>
          </w:p>
        </w:tc>
        <w:tc>
          <w:tcPr>
            <w:tcW w:w="9001" w:type="dxa"/>
          </w:tcPr>
          <w:p w:rsidR="00482C28" w:rsidRPr="00214E14" w:rsidRDefault="00482C28" w:rsidP="00015CE4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Wszystkie urządzenia wchodzące w skład zestawu (kasa kelnerska, terminal, drukarka bonowa)muszą być ze sobą kompatybilne.</w:t>
            </w:r>
          </w:p>
          <w:p w:rsidR="00584834" w:rsidRPr="00214E14" w:rsidRDefault="00015CE4" w:rsidP="00727D04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Kasy POS - (lub inaczej EPOS, ang. </w:t>
            </w:r>
            <w:proofErr w:type="spellStart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Electronic</w:t>
            </w:r>
            <w:proofErr w:type="spellEnd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Point Of Sale – </w:t>
            </w:r>
            <w:r w:rsidRPr="00214E14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lub równoważne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– kasy komputerowe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−dokłada informacje o aktualnie wykonywanych operacjach na kasie oraz datę i godzinę,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−różne formy płatności - gotówka, karty kredytowe, czeki,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−możliwość przerzucenia rachunku do recepcji hotelowej,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 xml:space="preserve">−płatność kartą magnetyczną, 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−zakończenie rachunkiem wstępnym (do zaakceptowania przez klienta w eleganckich lokalach), paragonem fiskalnym, fakturą,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 xml:space="preserve">−tryb szybkiej sprzedaży dla lokali typu </w:t>
            </w:r>
            <w:proofErr w:type="spellStart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fastfood</w:t>
            </w:r>
            <w:proofErr w:type="spellEnd"/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−możliwość zdefiniowania w systemie kelnera jako ucznia - pozwala to na szkolenie personelu (symulacja sprzedaży bez wpisów do prawdziwej bazy danych),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−współpraca z drukarkami fiskalnymi: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 xml:space="preserve">−współpraca z terminalami płatniczymi, 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 możliwość wykonania raportów z aktualnej zmiany, jak i ze zmian archiwalnych między innymi: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rejestr VAT, raport kasowy, raport kelnerski,</w:t>
            </w:r>
            <w:r w:rsidR="00727D04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raport utargów, raport o udzielonych rabatach, raport wykonanych storn, raport sprzedaży wg PLU, raport sprzedaży wg grup towarowych, raport sprzedaży na karty rabatowe.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 sztuka</w:t>
            </w:r>
          </w:p>
        </w:tc>
      </w:tr>
      <w:tr w:rsidR="00584834" w:rsidRPr="00214E14" w:rsidTr="00584834">
        <w:tc>
          <w:tcPr>
            <w:tcW w:w="625" w:type="dxa"/>
          </w:tcPr>
          <w:p w:rsidR="00584834" w:rsidRPr="00214E14" w:rsidRDefault="00520090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11</w:t>
            </w:r>
          </w:p>
        </w:tc>
        <w:tc>
          <w:tcPr>
            <w:tcW w:w="3372" w:type="dxa"/>
          </w:tcPr>
          <w:p w:rsidR="0058483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Terminal</w:t>
            </w:r>
          </w:p>
        </w:tc>
        <w:tc>
          <w:tcPr>
            <w:tcW w:w="9001" w:type="dxa"/>
          </w:tcPr>
          <w:p w:rsidR="00E57911" w:rsidRPr="00214E14" w:rsidRDefault="00E57911" w:rsidP="00482C28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Wszystkie urządzenia wchodzące w skład zestawu (kasa kelnerska, terminal, drukarka bonowa)muszą być ze sobą kompatybilne.</w:t>
            </w:r>
          </w:p>
          <w:p w:rsidR="00611507" w:rsidRPr="00214E14" w:rsidRDefault="00482C28" w:rsidP="00482C28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Terminal przeznaczony dla aplikacji sprzedaży POS z czytnikiem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−ekran dotykowy LCD minimum 15” TFT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−obudowa zabezpieczona przed wilgocią umożliwiająca łatwą konserwację, naprawy, czyszczenie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 xml:space="preserve">−łatwa regulacja kąta nachylenia ekranu 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−możliwość montażu na ścianie (opcja)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−zabezpieczenie przed nieautoryzowanym dostępem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−łatwa rozbudowa i wymiana podzespołów i HDD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−wskaźnik LED zasilania.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−programowo kontrolowany wyłącznik zasilania pozwalający</w:t>
            </w:r>
            <w:r w:rsidR="00611507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 xml:space="preserve"> uniknąć przypadkowych </w:t>
            </w:r>
            <w:proofErr w:type="spellStart"/>
            <w:r w:rsidR="00611507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wyłączeń</w:t>
            </w:r>
            <w:proofErr w:type="spellEnd"/>
            <w:r w:rsidR="00611507"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1212" w:type="dxa"/>
          </w:tcPr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1E30C9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</w:p>
          <w:p w:rsidR="0058483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2 sztuki</w:t>
            </w:r>
          </w:p>
        </w:tc>
      </w:tr>
      <w:tr w:rsidR="00015CE4" w:rsidRPr="00214E14" w:rsidTr="00584834">
        <w:tc>
          <w:tcPr>
            <w:tcW w:w="625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lastRenderedPageBreak/>
              <w:t>12</w:t>
            </w:r>
          </w:p>
        </w:tc>
        <w:tc>
          <w:tcPr>
            <w:tcW w:w="3372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Drukarka bonowa</w:t>
            </w:r>
          </w:p>
        </w:tc>
        <w:tc>
          <w:tcPr>
            <w:tcW w:w="9001" w:type="dxa"/>
          </w:tcPr>
          <w:p w:rsidR="00611507" w:rsidRPr="00214E14" w:rsidRDefault="00611507" w:rsidP="00E57911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Drukarka bonowa (fiskalna)</w:t>
            </w:r>
          </w:p>
          <w:p w:rsidR="00611507" w:rsidRPr="00214E14" w:rsidRDefault="00611507" w:rsidP="00E57911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- prędkość druku do 150mm/s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automatyczna obcinarka papieru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druk na rolkach 57mm lub 80 mm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obsługa systemu operacyjnego POS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termiczna technologia druku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funkcja cyfrowego logo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wysokie parametry MTBF i MCBF – 15 milionów linii wydruku i 1,5 mln cięć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w zestawie kabel USB, RS-232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czujnik końca papieru</w:t>
            </w:r>
            <w:r w:rsidRPr="00214E14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br/>
              <w:t>- polskie znaki w standardzie</w:t>
            </w:r>
          </w:p>
          <w:p w:rsidR="00015CE4" w:rsidRPr="00214E14" w:rsidRDefault="00E57911" w:rsidP="00D67C0D">
            <w:pPr>
              <w:spacing w:after="200" w:line="276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214E14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Wszystkie urządzenia wchodzące w skład zestawu (kasa kelnerska, terminal, drukarka bonowa)muszą być ze sobą kompatybilne.</w:t>
            </w:r>
          </w:p>
        </w:tc>
        <w:tc>
          <w:tcPr>
            <w:tcW w:w="1212" w:type="dxa"/>
          </w:tcPr>
          <w:p w:rsidR="00015CE4" w:rsidRPr="00214E14" w:rsidRDefault="001E30C9" w:rsidP="007B2C3B">
            <w:pPr>
              <w:ind w:left="0" w:firstLine="0"/>
              <w:jc w:val="left"/>
              <w:rPr>
                <w:sz w:val="22"/>
              </w:rPr>
            </w:pPr>
            <w:r w:rsidRPr="00214E14">
              <w:rPr>
                <w:sz w:val="22"/>
              </w:rPr>
              <w:t>1 sztuka</w:t>
            </w:r>
          </w:p>
        </w:tc>
      </w:tr>
      <w:tr w:rsidR="00015CE4" w:rsidRPr="00214E14" w:rsidTr="00D67C0D">
        <w:trPr>
          <w:trHeight w:val="61"/>
        </w:trPr>
        <w:tc>
          <w:tcPr>
            <w:tcW w:w="625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372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9001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</w:tcPr>
          <w:p w:rsidR="00015CE4" w:rsidRPr="00214E14" w:rsidRDefault="00015CE4" w:rsidP="007B2C3B">
            <w:pPr>
              <w:ind w:left="0" w:firstLine="0"/>
              <w:jc w:val="left"/>
              <w:rPr>
                <w:sz w:val="22"/>
              </w:rPr>
            </w:pPr>
          </w:p>
        </w:tc>
      </w:tr>
    </w:tbl>
    <w:p w:rsidR="00584834" w:rsidRPr="00214E14" w:rsidRDefault="00584834" w:rsidP="007B2C3B">
      <w:pPr>
        <w:jc w:val="left"/>
        <w:rPr>
          <w:b/>
          <w:sz w:val="22"/>
          <w:u w:val="single"/>
        </w:rPr>
      </w:pPr>
    </w:p>
    <w:p w:rsidR="00584834" w:rsidRPr="00214E14" w:rsidRDefault="00584834">
      <w:pPr>
        <w:jc w:val="left"/>
        <w:rPr>
          <w:b/>
          <w:sz w:val="22"/>
          <w:u w:val="single"/>
        </w:rPr>
      </w:pPr>
    </w:p>
    <w:sectPr w:rsidR="00584834" w:rsidRPr="00214E14" w:rsidSect="00214E14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E3" w:rsidRDefault="009D0FE3" w:rsidP="007B2C3B">
      <w:pPr>
        <w:spacing w:after="0" w:line="240" w:lineRule="auto"/>
      </w:pPr>
      <w:r>
        <w:separator/>
      </w:r>
    </w:p>
  </w:endnote>
  <w:endnote w:type="continuationSeparator" w:id="0">
    <w:p w:rsidR="009D0FE3" w:rsidRDefault="009D0FE3" w:rsidP="007B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E3" w:rsidRDefault="009D0FE3" w:rsidP="007B2C3B">
      <w:pPr>
        <w:spacing w:after="0" w:line="240" w:lineRule="auto"/>
      </w:pPr>
      <w:r>
        <w:separator/>
      </w:r>
    </w:p>
  </w:footnote>
  <w:footnote w:type="continuationSeparator" w:id="0">
    <w:p w:rsidR="009D0FE3" w:rsidRDefault="009D0FE3" w:rsidP="007B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3B" w:rsidRDefault="00D468BF" w:rsidP="00214E14">
    <w:pPr>
      <w:pStyle w:val="Nagwek"/>
      <w:ind w:left="0" w:firstLine="0"/>
    </w:pPr>
    <w:r w:rsidRPr="00C11DCE">
      <w:rPr>
        <w:rFonts w:ascii="Calibri" w:eastAsia="Calibri" w:hAnsi="Calibri" w:cs="Calibri"/>
        <w:noProof/>
      </w:rPr>
      <w:drawing>
        <wp:inline distT="0" distB="0" distL="0" distR="0" wp14:anchorId="77EB5D14" wp14:editId="1B5EB00B">
          <wp:extent cx="6052783" cy="447831"/>
          <wp:effectExtent l="0" t="0" r="5715" b="9525"/>
          <wp:docPr id="2" name="Obraz 2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669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3B"/>
    <w:rsid w:val="0001575A"/>
    <w:rsid w:val="00015CE4"/>
    <w:rsid w:val="00025AD1"/>
    <w:rsid w:val="00114FB5"/>
    <w:rsid w:val="001B5F14"/>
    <w:rsid w:val="001E30C9"/>
    <w:rsid w:val="001F1DC3"/>
    <w:rsid w:val="00214E14"/>
    <w:rsid w:val="002C49B5"/>
    <w:rsid w:val="0039294D"/>
    <w:rsid w:val="003B062B"/>
    <w:rsid w:val="00436A04"/>
    <w:rsid w:val="00453A54"/>
    <w:rsid w:val="00482C28"/>
    <w:rsid w:val="00520090"/>
    <w:rsid w:val="00570C2F"/>
    <w:rsid w:val="00584834"/>
    <w:rsid w:val="005B2B5A"/>
    <w:rsid w:val="005E0910"/>
    <w:rsid w:val="005F1585"/>
    <w:rsid w:val="00611507"/>
    <w:rsid w:val="006C21FE"/>
    <w:rsid w:val="006E1681"/>
    <w:rsid w:val="007149BA"/>
    <w:rsid w:val="00727D04"/>
    <w:rsid w:val="00770F4D"/>
    <w:rsid w:val="007B2C3B"/>
    <w:rsid w:val="007B60E2"/>
    <w:rsid w:val="007C5046"/>
    <w:rsid w:val="008042FB"/>
    <w:rsid w:val="00817329"/>
    <w:rsid w:val="0084250D"/>
    <w:rsid w:val="00867684"/>
    <w:rsid w:val="00882606"/>
    <w:rsid w:val="009D0FE3"/>
    <w:rsid w:val="00AF6782"/>
    <w:rsid w:val="00B4481C"/>
    <w:rsid w:val="00BA2ED3"/>
    <w:rsid w:val="00C20BD5"/>
    <w:rsid w:val="00C74F5C"/>
    <w:rsid w:val="00CA377C"/>
    <w:rsid w:val="00CE752A"/>
    <w:rsid w:val="00D468BF"/>
    <w:rsid w:val="00D67C0D"/>
    <w:rsid w:val="00DA1EED"/>
    <w:rsid w:val="00E12B52"/>
    <w:rsid w:val="00E57911"/>
    <w:rsid w:val="00E641B3"/>
    <w:rsid w:val="00E77E4A"/>
    <w:rsid w:val="00E85F2E"/>
    <w:rsid w:val="00E9782D"/>
    <w:rsid w:val="00F12CF4"/>
    <w:rsid w:val="00F60A83"/>
    <w:rsid w:val="00F92E04"/>
    <w:rsid w:val="00FA2163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C3B"/>
    <w:pPr>
      <w:spacing w:after="5" w:line="270" w:lineRule="auto"/>
      <w:ind w:left="10" w:right="7" w:hanging="10"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C3B"/>
  </w:style>
  <w:style w:type="paragraph" w:styleId="Stopka">
    <w:name w:val="footer"/>
    <w:basedOn w:val="Normalny"/>
    <w:link w:val="StopkaZnak"/>
    <w:uiPriority w:val="99"/>
    <w:unhideWhenUsed/>
    <w:rsid w:val="007B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C3B"/>
  </w:style>
  <w:style w:type="paragraph" w:styleId="Tekstdymka">
    <w:name w:val="Balloon Text"/>
    <w:basedOn w:val="Normalny"/>
    <w:link w:val="TekstdymkaZnak"/>
    <w:uiPriority w:val="99"/>
    <w:semiHidden/>
    <w:unhideWhenUsed/>
    <w:rsid w:val="007B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C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60A83"/>
    <w:pPr>
      <w:widowControl w:val="0"/>
      <w:spacing w:after="0" w:line="240" w:lineRule="auto"/>
      <w:ind w:left="225" w:right="0" w:firstLine="0"/>
      <w:jc w:val="left"/>
    </w:pPr>
    <w:rPr>
      <w:rFonts w:ascii="Arial Unicode MS" w:eastAsia="Arial Unicode MS" w:hAnsi="Arial Unicode MS" w:cstheme="minorBidi"/>
      <w:color w:val="auto"/>
      <w:sz w:val="21"/>
      <w:szCs w:val="21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0A83"/>
    <w:rPr>
      <w:rFonts w:ascii="Arial Unicode MS" w:eastAsia="Arial Unicode MS" w:hAnsi="Arial Unicode MS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C3B"/>
    <w:pPr>
      <w:spacing w:after="5" w:line="270" w:lineRule="auto"/>
      <w:ind w:left="10" w:right="7" w:hanging="10"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C3B"/>
  </w:style>
  <w:style w:type="paragraph" w:styleId="Stopka">
    <w:name w:val="footer"/>
    <w:basedOn w:val="Normalny"/>
    <w:link w:val="StopkaZnak"/>
    <w:uiPriority w:val="99"/>
    <w:unhideWhenUsed/>
    <w:rsid w:val="007B2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C3B"/>
  </w:style>
  <w:style w:type="paragraph" w:styleId="Tekstdymka">
    <w:name w:val="Balloon Text"/>
    <w:basedOn w:val="Normalny"/>
    <w:link w:val="TekstdymkaZnak"/>
    <w:uiPriority w:val="99"/>
    <w:semiHidden/>
    <w:unhideWhenUsed/>
    <w:rsid w:val="007B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C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F60A83"/>
    <w:pPr>
      <w:widowControl w:val="0"/>
      <w:spacing w:after="0" w:line="240" w:lineRule="auto"/>
      <w:ind w:left="225" w:right="0" w:firstLine="0"/>
      <w:jc w:val="left"/>
    </w:pPr>
    <w:rPr>
      <w:rFonts w:ascii="Arial Unicode MS" w:eastAsia="Arial Unicode MS" w:hAnsi="Arial Unicode MS" w:cstheme="minorBidi"/>
      <w:color w:val="auto"/>
      <w:sz w:val="21"/>
      <w:szCs w:val="21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0A83"/>
    <w:rPr>
      <w:rFonts w:ascii="Arial Unicode MS" w:eastAsia="Arial Unicode MS" w:hAnsi="Arial Unicode M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9</Pages>
  <Words>1711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2018-04-04T13:06:00Z</cp:lastPrinted>
  <dcterms:created xsi:type="dcterms:W3CDTF">2018-03-27T07:07:00Z</dcterms:created>
  <dcterms:modified xsi:type="dcterms:W3CDTF">2018-05-21T11:54:00Z</dcterms:modified>
</cp:coreProperties>
</file>