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B162" w14:textId="77777777" w:rsidR="00243D9D" w:rsidRDefault="00243D9D" w:rsidP="00243D9D">
      <w:pPr>
        <w:spacing w:after="0" w:line="240" w:lineRule="auto"/>
        <w:jc w:val="center"/>
        <w:rPr>
          <w:rFonts w:ascii="Arial" w:hAnsi="Arial" w:cs="Arial"/>
          <w:b/>
          <w:color w:val="000000"/>
          <w:szCs w:val="22"/>
        </w:rPr>
      </w:pPr>
      <w:r>
        <w:rPr>
          <w:rFonts w:ascii="Arial" w:hAnsi="Arial" w:cs="Arial"/>
          <w:b/>
          <w:color w:val="000000"/>
          <w:szCs w:val="22"/>
        </w:rPr>
        <w:t xml:space="preserve">Klauzula informacyjna nt. ochrony danych osobowych dla kandydatów </w:t>
      </w:r>
    </w:p>
    <w:p w14:paraId="66D4C701" w14:textId="77777777" w:rsidR="00243D9D" w:rsidRDefault="00243D9D" w:rsidP="00243D9D">
      <w:pPr>
        <w:spacing w:after="0" w:line="240" w:lineRule="auto"/>
        <w:jc w:val="center"/>
        <w:rPr>
          <w:rFonts w:ascii="Arial" w:hAnsi="Arial" w:cs="Arial"/>
          <w:b/>
          <w:color w:val="000000"/>
          <w:szCs w:val="22"/>
        </w:rPr>
      </w:pPr>
      <w:r>
        <w:rPr>
          <w:rFonts w:ascii="Arial" w:hAnsi="Arial" w:cs="Arial"/>
          <w:b/>
          <w:color w:val="000000"/>
          <w:szCs w:val="22"/>
        </w:rPr>
        <w:t>ubiegających się  o zatrudnienie</w:t>
      </w:r>
    </w:p>
    <w:p w14:paraId="0BE3595E" w14:textId="77777777" w:rsidR="00243D9D" w:rsidRDefault="00243D9D" w:rsidP="00243D9D">
      <w:pPr>
        <w:spacing w:before="100" w:after="100"/>
        <w:jc w:val="both"/>
        <w:rPr>
          <w:rFonts w:ascii="Arial" w:hAnsi="Arial" w:cs="Arial"/>
          <w:color w:val="000000"/>
          <w:szCs w:val="22"/>
        </w:rPr>
      </w:pPr>
    </w:p>
    <w:p w14:paraId="2BE8231F" w14:textId="77777777" w:rsidR="00243D9D" w:rsidRDefault="00243D9D" w:rsidP="00243D9D">
      <w:pPr>
        <w:spacing w:before="100" w:after="100"/>
        <w:jc w:val="both"/>
        <w:rPr>
          <w:rFonts w:ascii="Arial" w:hAnsi="Arial" w:cs="Arial"/>
          <w:b/>
          <w:color w:val="000000"/>
          <w:szCs w:val="22"/>
        </w:rPr>
      </w:pPr>
      <w:r>
        <w:rPr>
          <w:rFonts w:ascii="Arial" w:hAnsi="Arial" w:cs="Arial"/>
          <w:color w:val="000000"/>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iż:</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6833"/>
      </w:tblGrid>
      <w:tr w:rsidR="00243D9D" w14:paraId="0D65A0E5" w14:textId="77777777" w:rsidTr="00243D9D">
        <w:tc>
          <w:tcPr>
            <w:tcW w:w="2227" w:type="dxa"/>
            <w:tcBorders>
              <w:top w:val="single" w:sz="4" w:space="0" w:color="000000"/>
              <w:left w:val="single" w:sz="4" w:space="0" w:color="000000"/>
              <w:bottom w:val="single" w:sz="4" w:space="0" w:color="000000"/>
              <w:right w:val="single" w:sz="4" w:space="0" w:color="000000"/>
            </w:tcBorders>
            <w:hideMark/>
          </w:tcPr>
          <w:p w14:paraId="03982A0B" w14:textId="77777777" w:rsidR="00243D9D" w:rsidRDefault="00243D9D">
            <w:pPr>
              <w:spacing w:before="100" w:after="100"/>
              <w:jc w:val="center"/>
              <w:rPr>
                <w:rFonts w:ascii="Arial" w:hAnsi="Arial" w:cs="Arial"/>
                <w:b/>
                <w:color w:val="000000"/>
                <w:szCs w:val="22"/>
                <w:lang w:eastAsia="en-US"/>
              </w:rPr>
            </w:pPr>
            <w:r>
              <w:rPr>
                <w:rFonts w:ascii="Arial" w:hAnsi="Arial" w:cs="Arial"/>
                <w:b/>
                <w:color w:val="000000"/>
                <w:szCs w:val="22"/>
                <w:lang w:eastAsia="en-US"/>
              </w:rPr>
              <w:t>Tożsamość Administratora (ADO)</w:t>
            </w:r>
          </w:p>
        </w:tc>
        <w:tc>
          <w:tcPr>
            <w:tcW w:w="6833" w:type="dxa"/>
            <w:tcBorders>
              <w:top w:val="single" w:sz="4" w:space="0" w:color="000000"/>
              <w:left w:val="single" w:sz="4" w:space="0" w:color="000000"/>
              <w:bottom w:val="single" w:sz="4" w:space="0" w:color="000000"/>
              <w:right w:val="single" w:sz="4" w:space="0" w:color="000000"/>
            </w:tcBorders>
            <w:hideMark/>
          </w:tcPr>
          <w:p w14:paraId="7F9189EF" w14:textId="71D55BA7" w:rsidR="00243D9D" w:rsidRDefault="00243D9D">
            <w:pPr>
              <w:spacing w:before="100" w:after="100"/>
              <w:rPr>
                <w:rFonts w:ascii="Arial" w:hAnsi="Arial" w:cs="Arial"/>
                <w:b/>
                <w:color w:val="000000"/>
                <w:szCs w:val="22"/>
                <w:lang w:eastAsia="en-US"/>
              </w:rPr>
            </w:pPr>
            <w:r>
              <w:rPr>
                <w:rFonts w:ascii="Arial" w:hAnsi="Arial" w:cs="Arial"/>
                <w:color w:val="000000"/>
                <w:szCs w:val="22"/>
                <w:lang w:eastAsia="en-US"/>
              </w:rPr>
              <w:t xml:space="preserve">Administratorem Pani/Pana danych osobowych </w:t>
            </w:r>
            <w:r w:rsidR="004A0848">
              <w:rPr>
                <w:rFonts w:ascii="Arial" w:hAnsi="Arial" w:cs="Arial"/>
                <w:color w:val="000000"/>
                <w:szCs w:val="22"/>
                <w:lang w:eastAsia="en-US"/>
              </w:rPr>
              <w:t>Szkoła Podstawowa im. Wandy Chotomskiej w Starym Orzechowie</w:t>
            </w:r>
            <w:r>
              <w:rPr>
                <w:rFonts w:ascii="Arial" w:hAnsi="Arial" w:cs="Arial"/>
                <w:color w:val="000000"/>
                <w:szCs w:val="22"/>
                <w:lang w:eastAsia="en-US"/>
              </w:rPr>
              <w:t xml:space="preserve">, adres: </w:t>
            </w:r>
            <w:r w:rsidR="004A0848">
              <w:rPr>
                <w:rFonts w:ascii="Arial" w:hAnsi="Arial" w:cs="Arial"/>
                <w:color w:val="000000"/>
                <w:szCs w:val="22"/>
                <w:lang w:eastAsia="en-US"/>
              </w:rPr>
              <w:t>Stare Orzechowo 45, 05-180 Pomiechówek</w:t>
            </w:r>
          </w:p>
        </w:tc>
      </w:tr>
      <w:tr w:rsidR="00243D9D" w14:paraId="505D0F23" w14:textId="77777777" w:rsidTr="00243D9D">
        <w:tc>
          <w:tcPr>
            <w:tcW w:w="2227" w:type="dxa"/>
            <w:tcBorders>
              <w:top w:val="single" w:sz="4" w:space="0" w:color="000000"/>
              <w:left w:val="single" w:sz="4" w:space="0" w:color="000000"/>
              <w:bottom w:val="single" w:sz="4" w:space="0" w:color="000000"/>
              <w:right w:val="single" w:sz="4" w:space="0" w:color="000000"/>
            </w:tcBorders>
            <w:hideMark/>
          </w:tcPr>
          <w:p w14:paraId="0EDA2977" w14:textId="77777777" w:rsidR="00243D9D" w:rsidRDefault="00243D9D">
            <w:pPr>
              <w:spacing w:before="100" w:after="100"/>
              <w:jc w:val="center"/>
              <w:rPr>
                <w:rFonts w:ascii="Arial" w:hAnsi="Arial" w:cs="Arial"/>
                <w:b/>
                <w:color w:val="000000"/>
                <w:szCs w:val="22"/>
                <w:lang w:eastAsia="en-US"/>
              </w:rPr>
            </w:pPr>
            <w:r>
              <w:rPr>
                <w:rFonts w:ascii="Arial" w:hAnsi="Arial" w:cs="Arial"/>
                <w:b/>
                <w:color w:val="000000"/>
                <w:szCs w:val="22"/>
                <w:lang w:eastAsia="en-US"/>
              </w:rPr>
              <w:t>Dane kontaktowe Inspektora Ochrony Danych</w:t>
            </w:r>
          </w:p>
        </w:tc>
        <w:tc>
          <w:tcPr>
            <w:tcW w:w="6833" w:type="dxa"/>
            <w:tcBorders>
              <w:top w:val="single" w:sz="4" w:space="0" w:color="000000"/>
              <w:left w:val="single" w:sz="4" w:space="0" w:color="000000"/>
              <w:bottom w:val="single" w:sz="4" w:space="0" w:color="000000"/>
              <w:right w:val="single" w:sz="4" w:space="0" w:color="000000"/>
            </w:tcBorders>
            <w:hideMark/>
          </w:tcPr>
          <w:p w14:paraId="62757D84" w14:textId="77777777" w:rsidR="00243D9D" w:rsidRDefault="00243D9D">
            <w:pPr>
              <w:widowControl w:val="0"/>
              <w:tabs>
                <w:tab w:val="left" w:pos="220"/>
                <w:tab w:val="left" w:pos="720"/>
              </w:tabs>
              <w:spacing w:after="0"/>
              <w:rPr>
                <w:rFonts w:ascii="Arial" w:hAnsi="Arial" w:cs="Arial"/>
                <w:color w:val="000000"/>
                <w:szCs w:val="22"/>
                <w:lang w:eastAsia="en-US"/>
              </w:rPr>
            </w:pPr>
            <w:r>
              <w:rPr>
                <w:rFonts w:ascii="Arial" w:hAnsi="Arial" w:cs="Arial"/>
                <w:color w:val="000000"/>
                <w:szCs w:val="22"/>
                <w:lang w:eastAsia="en-US"/>
              </w:rPr>
              <w:t>W celu uzyskania więcej informacji o przetwarzaniu Pani/Pana danych osobowych można skontaktować się z Inspektorem Ochrony Danych Osobowych za pośrednictwem poczty elektronicznej, adres e-mail: iod@pomiechowek.pl</w:t>
            </w:r>
          </w:p>
        </w:tc>
      </w:tr>
      <w:tr w:rsidR="00243D9D" w14:paraId="2166B018" w14:textId="77777777" w:rsidTr="00243D9D">
        <w:tc>
          <w:tcPr>
            <w:tcW w:w="2227" w:type="dxa"/>
            <w:tcBorders>
              <w:top w:val="single" w:sz="4" w:space="0" w:color="000000"/>
              <w:left w:val="single" w:sz="4" w:space="0" w:color="000000"/>
              <w:bottom w:val="single" w:sz="4" w:space="0" w:color="000000"/>
              <w:right w:val="single" w:sz="4" w:space="0" w:color="000000"/>
            </w:tcBorders>
            <w:hideMark/>
          </w:tcPr>
          <w:p w14:paraId="1D1A97EB" w14:textId="77777777" w:rsidR="00243D9D" w:rsidRDefault="00243D9D">
            <w:pPr>
              <w:spacing w:before="100" w:after="100"/>
              <w:jc w:val="center"/>
              <w:rPr>
                <w:rFonts w:ascii="Arial" w:hAnsi="Arial" w:cs="Arial"/>
                <w:b/>
                <w:color w:val="000000"/>
                <w:szCs w:val="22"/>
                <w:lang w:eastAsia="en-US"/>
              </w:rPr>
            </w:pPr>
            <w:r>
              <w:rPr>
                <w:rFonts w:ascii="Arial" w:hAnsi="Arial" w:cs="Arial"/>
                <w:b/>
                <w:color w:val="000000"/>
                <w:szCs w:val="22"/>
                <w:lang w:eastAsia="en-US"/>
              </w:rPr>
              <w:t>Cele przetwarzania oraz podstawa prawna</w:t>
            </w:r>
          </w:p>
        </w:tc>
        <w:tc>
          <w:tcPr>
            <w:tcW w:w="6833" w:type="dxa"/>
            <w:tcBorders>
              <w:top w:val="single" w:sz="4" w:space="0" w:color="000000"/>
              <w:left w:val="single" w:sz="4" w:space="0" w:color="000000"/>
              <w:bottom w:val="single" w:sz="4" w:space="0" w:color="000000"/>
              <w:right w:val="single" w:sz="4" w:space="0" w:color="000000"/>
            </w:tcBorders>
          </w:tcPr>
          <w:p w14:paraId="2042E2EC" w14:textId="77777777" w:rsidR="00243D9D" w:rsidRDefault="00243D9D">
            <w:pPr>
              <w:widowControl w:val="0"/>
              <w:spacing w:after="0"/>
              <w:jc w:val="both"/>
              <w:rPr>
                <w:rFonts w:ascii="Arial" w:hAnsi="Arial" w:cs="Arial"/>
                <w:color w:val="000000"/>
                <w:szCs w:val="22"/>
                <w:lang w:eastAsia="en-US"/>
              </w:rPr>
            </w:pPr>
            <w:r>
              <w:rPr>
                <w:rFonts w:ascii="Arial" w:hAnsi="Arial" w:cs="Arial"/>
                <w:color w:val="000000"/>
                <w:szCs w:val="22"/>
                <w:lang w:eastAsia="en-US"/>
              </w:rPr>
              <w:t>Państwa dane osobowe w zakresie wskazanym w przepisach prawa pracy będą przetwarzane w celu wzięcia udziału w  postępowaniu rekrutacyjnym: nabór na stanowisko urzędnicze ds. budżetu,   natomiast inne dane, w tym dane do kontaktu, na podstawie zgody, która może zostać odwołana w dowolnym czasie.</w:t>
            </w:r>
          </w:p>
          <w:p w14:paraId="41083553" w14:textId="77777777" w:rsidR="00243D9D" w:rsidRDefault="00243D9D">
            <w:pPr>
              <w:widowControl w:val="0"/>
              <w:spacing w:after="0"/>
              <w:jc w:val="both"/>
              <w:rPr>
                <w:rFonts w:ascii="Arial" w:hAnsi="Arial" w:cs="Arial"/>
                <w:color w:val="000000"/>
                <w:szCs w:val="22"/>
                <w:lang w:eastAsia="en-US"/>
              </w:rPr>
            </w:pPr>
          </w:p>
          <w:p w14:paraId="72F296D4" w14:textId="77777777" w:rsidR="00243D9D" w:rsidRDefault="00243D9D">
            <w:pPr>
              <w:widowControl w:val="0"/>
              <w:spacing w:after="0"/>
              <w:jc w:val="both"/>
              <w:rPr>
                <w:rFonts w:ascii="Arial" w:hAnsi="Arial" w:cs="Arial"/>
                <w:color w:val="000000"/>
                <w:szCs w:val="22"/>
                <w:lang w:eastAsia="en-US"/>
              </w:rPr>
            </w:pPr>
            <w:r>
              <w:rPr>
                <w:rFonts w:ascii="Arial" w:hAnsi="Arial" w:cs="Arial"/>
                <w:color w:val="000000"/>
                <w:szCs w:val="22"/>
                <w:lang w:eastAsia="en-US"/>
              </w:rPr>
              <w:t>Jeżeli w dokumentach zawarte są dane, o których mowa w art. 9 ust. 1 RODO konieczna będzie Państwa zgoda na ich przetwarzanie[4], która może zostać odwołana w dowolnym czasie.</w:t>
            </w:r>
          </w:p>
          <w:p w14:paraId="5F912F83" w14:textId="77777777" w:rsidR="00243D9D" w:rsidRDefault="00243D9D">
            <w:pPr>
              <w:widowControl w:val="0"/>
              <w:spacing w:after="0"/>
              <w:jc w:val="both"/>
              <w:rPr>
                <w:rFonts w:ascii="Arial" w:hAnsi="Arial" w:cs="Arial"/>
                <w:color w:val="000000"/>
                <w:szCs w:val="22"/>
                <w:lang w:eastAsia="en-US"/>
              </w:rPr>
            </w:pPr>
          </w:p>
          <w:p w14:paraId="5FD88F07" w14:textId="77777777" w:rsidR="00243D9D" w:rsidRDefault="00243D9D">
            <w:pPr>
              <w:widowControl w:val="0"/>
              <w:spacing w:after="0"/>
              <w:jc w:val="both"/>
              <w:rPr>
                <w:rFonts w:ascii="Arial" w:hAnsi="Arial" w:cs="Arial"/>
                <w:color w:val="000000"/>
                <w:szCs w:val="22"/>
                <w:lang w:eastAsia="en-US"/>
              </w:rPr>
            </w:pPr>
            <w:r>
              <w:rPr>
                <w:rFonts w:ascii="Arial" w:hAnsi="Arial" w:cs="Arial"/>
                <w:color w:val="000000"/>
                <w:szCs w:val="22"/>
                <w:lang w:eastAsia="en-US"/>
              </w:rPr>
              <w:t>[1] Art. 22</w:t>
            </w:r>
            <w:r>
              <w:rPr>
                <w:rFonts w:ascii="Arial" w:hAnsi="Arial" w:cs="Arial"/>
                <w:color w:val="000000"/>
                <w:szCs w:val="22"/>
                <w:vertAlign w:val="superscript"/>
                <w:lang w:eastAsia="en-US"/>
              </w:rPr>
              <w:t>1</w:t>
            </w:r>
            <w:r>
              <w:rPr>
                <w:rFonts w:ascii="Arial" w:hAnsi="Arial" w:cs="Arial"/>
                <w:color w:val="000000"/>
                <w:szCs w:val="22"/>
                <w:lang w:eastAsia="en-US"/>
              </w:rPr>
              <w:t xml:space="preserve"> ustawy z 26 czerwca 1974 r. Kodeks pracy (Dz. U. 2018 poz. 917 ze zm.), §1 Rozporządzenia Ministra Pracy i Polityki Socjalnej z dnia 28 maja 1996 r. w sprawie zakresu prowadzenia przez pracodawców dokumentacji w sprawach związanych ze stosunkiem pracy oraz sposobu prowadzenia akt osobowych pracownika (Dz. U. 2017 poz. 894 ze zm.) ustawa z dnia </w:t>
            </w:r>
            <w:r>
              <w:rPr>
                <w:rFonts w:ascii="Arial" w:hAnsi="Arial" w:cs="Arial"/>
                <w:color w:val="000000"/>
                <w:szCs w:val="22"/>
                <w:shd w:val="clear" w:color="auto" w:fill="FFFFFF"/>
                <w:lang w:eastAsia="en-US"/>
              </w:rPr>
              <w:t>21 listopada 2008 r. o pracownikach samorządowych (tj. Dz.U. z 2019 poz.1282)</w:t>
            </w:r>
            <w:r>
              <w:rPr>
                <w:rFonts w:ascii="Arial" w:hAnsi="Arial" w:cs="Arial"/>
                <w:color w:val="000000"/>
                <w:szCs w:val="22"/>
                <w:lang w:eastAsia="en-US"/>
              </w:rPr>
              <w:t>;</w:t>
            </w:r>
          </w:p>
          <w:p w14:paraId="11F3E29A" w14:textId="77777777" w:rsidR="00243D9D" w:rsidRDefault="00243D9D">
            <w:pPr>
              <w:widowControl w:val="0"/>
              <w:spacing w:after="0"/>
              <w:jc w:val="both"/>
              <w:rPr>
                <w:rFonts w:ascii="Arial" w:hAnsi="Arial" w:cs="Arial"/>
                <w:color w:val="000000"/>
                <w:szCs w:val="22"/>
                <w:lang w:eastAsia="en-US"/>
              </w:rPr>
            </w:pPr>
            <w:r>
              <w:rPr>
                <w:rFonts w:ascii="Arial" w:hAnsi="Arial" w:cs="Arial"/>
                <w:color w:val="000000"/>
                <w:szCs w:val="22"/>
                <w:lang w:eastAsia="en-US"/>
              </w:rPr>
              <w:t xml:space="preserve">[2]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rFonts w:ascii="Arial" w:hAnsi="Arial" w:cs="Arial"/>
                <w:color w:val="000000"/>
                <w:szCs w:val="22"/>
                <w:lang w:eastAsia="en-US"/>
              </w:rPr>
              <w:t>późn</w:t>
            </w:r>
            <w:proofErr w:type="spellEnd"/>
            <w:r>
              <w:rPr>
                <w:rFonts w:ascii="Arial" w:hAnsi="Arial" w:cs="Arial"/>
                <w:color w:val="000000"/>
                <w:szCs w:val="22"/>
                <w:lang w:eastAsia="en-US"/>
              </w:rPr>
              <w:t>. zm.) (dalej: RODO);</w:t>
            </w:r>
          </w:p>
          <w:p w14:paraId="5448E65E" w14:textId="77777777" w:rsidR="00243D9D" w:rsidRDefault="00243D9D">
            <w:pPr>
              <w:widowControl w:val="0"/>
              <w:spacing w:after="0"/>
              <w:jc w:val="both"/>
              <w:rPr>
                <w:rFonts w:ascii="Arial" w:hAnsi="Arial" w:cs="Arial"/>
                <w:color w:val="000000"/>
                <w:szCs w:val="22"/>
                <w:lang w:eastAsia="en-US"/>
              </w:rPr>
            </w:pPr>
            <w:r>
              <w:rPr>
                <w:rFonts w:ascii="Arial" w:hAnsi="Arial" w:cs="Arial"/>
                <w:color w:val="000000"/>
                <w:szCs w:val="22"/>
                <w:lang w:eastAsia="en-US"/>
              </w:rPr>
              <w:t>[3] Art. 6 ust. 1 lit a RODO;</w:t>
            </w:r>
          </w:p>
          <w:p w14:paraId="0BBA7560" w14:textId="77777777" w:rsidR="00243D9D" w:rsidRDefault="00243D9D">
            <w:pPr>
              <w:widowControl w:val="0"/>
              <w:spacing w:after="0"/>
              <w:jc w:val="both"/>
              <w:rPr>
                <w:rFonts w:ascii="Arial" w:hAnsi="Arial" w:cs="Arial"/>
                <w:color w:val="000000"/>
                <w:szCs w:val="22"/>
                <w:lang w:eastAsia="en-US"/>
              </w:rPr>
            </w:pPr>
            <w:r>
              <w:rPr>
                <w:rFonts w:ascii="Arial" w:hAnsi="Arial" w:cs="Arial"/>
                <w:color w:val="000000"/>
                <w:szCs w:val="22"/>
                <w:lang w:eastAsia="en-US"/>
              </w:rPr>
              <w:t>[4] Art. 9 ust. 2 lit. a RODO.</w:t>
            </w:r>
          </w:p>
          <w:p w14:paraId="0B359375" w14:textId="77777777" w:rsidR="00243D9D" w:rsidRDefault="00243D9D">
            <w:pPr>
              <w:widowControl w:val="0"/>
              <w:spacing w:after="0"/>
              <w:jc w:val="both"/>
              <w:rPr>
                <w:rFonts w:ascii="Arial" w:hAnsi="Arial" w:cs="Arial"/>
                <w:color w:val="000000"/>
                <w:szCs w:val="22"/>
                <w:lang w:eastAsia="en-US"/>
              </w:rPr>
            </w:pPr>
          </w:p>
        </w:tc>
      </w:tr>
      <w:tr w:rsidR="00243D9D" w14:paraId="1D859431" w14:textId="77777777" w:rsidTr="00243D9D">
        <w:tc>
          <w:tcPr>
            <w:tcW w:w="2227" w:type="dxa"/>
            <w:tcBorders>
              <w:top w:val="single" w:sz="4" w:space="0" w:color="000000"/>
              <w:left w:val="single" w:sz="4" w:space="0" w:color="000000"/>
              <w:bottom w:val="single" w:sz="4" w:space="0" w:color="000000"/>
              <w:right w:val="single" w:sz="4" w:space="0" w:color="000000"/>
            </w:tcBorders>
            <w:hideMark/>
          </w:tcPr>
          <w:p w14:paraId="7B7E5238" w14:textId="77777777" w:rsidR="00243D9D" w:rsidRDefault="00243D9D">
            <w:pPr>
              <w:spacing w:before="100" w:after="100"/>
              <w:jc w:val="center"/>
              <w:rPr>
                <w:rFonts w:ascii="Arial" w:hAnsi="Arial" w:cs="Arial"/>
                <w:b/>
                <w:color w:val="000000"/>
                <w:szCs w:val="22"/>
                <w:lang w:eastAsia="en-US"/>
              </w:rPr>
            </w:pPr>
            <w:r>
              <w:rPr>
                <w:rFonts w:ascii="Arial" w:hAnsi="Arial" w:cs="Arial"/>
                <w:b/>
                <w:color w:val="000000"/>
                <w:szCs w:val="22"/>
                <w:lang w:eastAsia="en-US"/>
              </w:rPr>
              <w:t>Odbiorcy danych</w:t>
            </w:r>
          </w:p>
        </w:tc>
        <w:tc>
          <w:tcPr>
            <w:tcW w:w="6833" w:type="dxa"/>
            <w:tcBorders>
              <w:top w:val="single" w:sz="4" w:space="0" w:color="000000"/>
              <w:left w:val="single" w:sz="4" w:space="0" w:color="000000"/>
              <w:bottom w:val="single" w:sz="4" w:space="0" w:color="000000"/>
              <w:right w:val="single" w:sz="4" w:space="0" w:color="000000"/>
            </w:tcBorders>
          </w:tcPr>
          <w:p w14:paraId="382535D1" w14:textId="77777777" w:rsidR="00243D9D" w:rsidRDefault="00243D9D">
            <w:pPr>
              <w:widowControl w:val="0"/>
              <w:spacing w:after="0"/>
              <w:jc w:val="both"/>
              <w:rPr>
                <w:rFonts w:ascii="Arial" w:hAnsi="Arial" w:cs="Arial"/>
                <w:color w:val="000000"/>
                <w:szCs w:val="22"/>
                <w:lang w:eastAsia="en-US"/>
              </w:rPr>
            </w:pPr>
            <w:r>
              <w:rPr>
                <w:rFonts w:ascii="Arial" w:hAnsi="Arial" w:cs="Arial"/>
                <w:color w:val="000000"/>
                <w:szCs w:val="22"/>
                <w:lang w:eastAsia="en-US"/>
              </w:rPr>
              <w:t>Odbiorcami Pani/Pana danych osobowych mogą być: 1) organy władzy publicznej oraz podmioty wykonujące zadania publiczne lub działające na zlecenie organów władzy publicznej, w zakresie i w celach, które wynikają z przepisów powszechnie obowiązującego prawa; 2) inne podmioty, które na podstawie stosownych umów podpisanych z ADO przetwarzają dane osobowe dla których administratorem danych osobowych jest ADO, tj. m.in.</w:t>
            </w:r>
            <w:r>
              <w:rPr>
                <w:rFonts w:ascii="Arial" w:hAnsi="Arial" w:cs="Arial"/>
                <w:szCs w:val="22"/>
                <w:lang w:eastAsia="en-US"/>
              </w:rPr>
              <w:t xml:space="preserve"> </w:t>
            </w:r>
            <w:r>
              <w:rPr>
                <w:rFonts w:ascii="Arial" w:hAnsi="Arial" w:cs="Arial"/>
                <w:color w:val="000000"/>
                <w:szCs w:val="22"/>
                <w:lang w:eastAsia="en-US"/>
              </w:rPr>
              <w:t>firmy księgowe, kancelarie prawne oraz dostawcy usług IT.</w:t>
            </w:r>
          </w:p>
          <w:p w14:paraId="068E55FE" w14:textId="77777777" w:rsidR="00243D9D" w:rsidRDefault="00243D9D">
            <w:pPr>
              <w:widowControl w:val="0"/>
              <w:spacing w:after="0"/>
              <w:jc w:val="both"/>
              <w:rPr>
                <w:rFonts w:ascii="Arial" w:hAnsi="Arial" w:cs="Arial"/>
                <w:color w:val="000000"/>
                <w:szCs w:val="22"/>
                <w:lang w:eastAsia="en-US"/>
              </w:rPr>
            </w:pPr>
          </w:p>
        </w:tc>
      </w:tr>
      <w:tr w:rsidR="00243D9D" w14:paraId="114AB86F" w14:textId="77777777" w:rsidTr="00243D9D">
        <w:tc>
          <w:tcPr>
            <w:tcW w:w="2227" w:type="dxa"/>
            <w:tcBorders>
              <w:top w:val="single" w:sz="4" w:space="0" w:color="000000"/>
              <w:left w:val="single" w:sz="4" w:space="0" w:color="000000"/>
              <w:bottom w:val="single" w:sz="4" w:space="0" w:color="000000"/>
              <w:right w:val="single" w:sz="4" w:space="0" w:color="000000"/>
            </w:tcBorders>
            <w:hideMark/>
          </w:tcPr>
          <w:p w14:paraId="2892E801" w14:textId="77777777" w:rsidR="00243D9D" w:rsidRDefault="00243D9D">
            <w:pPr>
              <w:spacing w:before="100" w:after="100"/>
              <w:jc w:val="center"/>
              <w:rPr>
                <w:rFonts w:ascii="Arial" w:hAnsi="Arial" w:cs="Arial"/>
                <w:b/>
                <w:color w:val="000000"/>
                <w:szCs w:val="22"/>
                <w:lang w:eastAsia="en-US"/>
              </w:rPr>
            </w:pPr>
            <w:r>
              <w:rPr>
                <w:rFonts w:ascii="Arial" w:hAnsi="Arial" w:cs="Arial"/>
                <w:b/>
                <w:color w:val="000000"/>
                <w:szCs w:val="22"/>
                <w:lang w:eastAsia="en-US"/>
              </w:rPr>
              <w:lastRenderedPageBreak/>
              <w:t>Okres przechowywania danych</w:t>
            </w:r>
          </w:p>
        </w:tc>
        <w:tc>
          <w:tcPr>
            <w:tcW w:w="6833" w:type="dxa"/>
            <w:tcBorders>
              <w:top w:val="single" w:sz="4" w:space="0" w:color="000000"/>
              <w:left w:val="single" w:sz="4" w:space="0" w:color="000000"/>
              <w:bottom w:val="single" w:sz="4" w:space="0" w:color="000000"/>
              <w:right w:val="single" w:sz="4" w:space="0" w:color="000000"/>
            </w:tcBorders>
          </w:tcPr>
          <w:p w14:paraId="26DB3DCA" w14:textId="77777777" w:rsidR="00243D9D" w:rsidRDefault="00243D9D">
            <w:pPr>
              <w:widowControl w:val="0"/>
              <w:spacing w:after="0"/>
              <w:jc w:val="both"/>
              <w:rPr>
                <w:rFonts w:ascii="Arial" w:hAnsi="Arial" w:cs="Arial"/>
                <w:color w:val="000000"/>
                <w:szCs w:val="22"/>
                <w:lang w:eastAsia="en-US"/>
              </w:rPr>
            </w:pPr>
            <w:r>
              <w:rPr>
                <w:rFonts w:ascii="Arial" w:hAnsi="Arial" w:cs="Arial"/>
                <w:color w:val="000000"/>
                <w:szCs w:val="22"/>
                <w:lang w:eastAsia="en-US"/>
              </w:rPr>
              <w:t>Dane osobowe związane z prowadzoną  rekrutacją przetwarzane będą przez okres miesięczny od momentu zakończenia rekrutacji  z zastrzeżeniem, że okres przechowywania danych osobowych może zostać każdorazowo przedłużony o okres przedawnienia roszczeń, jakie mogą mieć związek  z Pani/Pana osobą lub jeżeli przetwarzanie danych osobowych będzie niezbędne dla celowego dochodzenia roszczeń lub obrony przed roszczeniami strony przeciwnej, co stanowi prawnie usprawiedliwiony interes administratora danych. Jednocześnie informujemy, że dokumenty aplikacyjne osób niezakwalifikowanych do dalszego etapu można odebrać w ciągu miesiąca od dnia zakończenia rekrutacji w siedzibie Administratora, pokój nr 14. W przypadku nieodebrania dokumentów osobiście we wskazanym terminie, zostaną one odesłane Kandydatowi przez Administratora pocztą na wskazany adres do doręczeń w dokumentach aplikacyjnych.</w:t>
            </w:r>
          </w:p>
          <w:p w14:paraId="43DE368A" w14:textId="77777777" w:rsidR="00243D9D" w:rsidRDefault="00243D9D">
            <w:pPr>
              <w:widowControl w:val="0"/>
              <w:spacing w:after="0"/>
              <w:jc w:val="both"/>
              <w:rPr>
                <w:rFonts w:ascii="Arial" w:hAnsi="Arial" w:cs="Arial"/>
                <w:color w:val="000000"/>
                <w:szCs w:val="22"/>
                <w:lang w:eastAsia="en-US"/>
              </w:rPr>
            </w:pPr>
            <w:r>
              <w:rPr>
                <w:rFonts w:ascii="Arial" w:hAnsi="Arial" w:cs="Arial"/>
                <w:color w:val="000000"/>
                <w:szCs w:val="22"/>
                <w:lang w:eastAsia="en-US"/>
              </w:rPr>
              <w:t>Jeśli wyraził/a Pani/Pana zgodę na przetwarzanie swoich danych osobowych również na potrzeby przyszłych rekrutacji – Pani/Pana dane będą przetwarzane przez okres wskazany w zgodzie lub do momentu odwołania zgody z zastrzeżeniem, że okres przechowywania danych osobowych może zostać każdorazowo przedłużony o okres przedawnienia roszczeń, jakie mogą mieć związek  z Pani/Pana osobą lub jeżeli przetwarzanie danych osobowych będzie niezbędne dla celowego dochodzenia roszczeń lub obrony przed roszczeniami strony przeciwnej, co stanowi prawnie usprawiedliwiony interes administratora danych.</w:t>
            </w:r>
          </w:p>
          <w:p w14:paraId="3EDF22E6" w14:textId="77777777" w:rsidR="00243D9D" w:rsidRDefault="00243D9D">
            <w:pPr>
              <w:widowControl w:val="0"/>
              <w:spacing w:after="0"/>
              <w:jc w:val="both"/>
              <w:rPr>
                <w:rFonts w:ascii="Arial" w:hAnsi="Arial" w:cs="Arial"/>
                <w:color w:val="000000"/>
                <w:szCs w:val="22"/>
                <w:lang w:eastAsia="en-US"/>
              </w:rPr>
            </w:pPr>
          </w:p>
        </w:tc>
      </w:tr>
      <w:tr w:rsidR="00243D9D" w14:paraId="35E8B7DE" w14:textId="77777777" w:rsidTr="00243D9D">
        <w:tc>
          <w:tcPr>
            <w:tcW w:w="2227" w:type="dxa"/>
            <w:tcBorders>
              <w:top w:val="single" w:sz="4" w:space="0" w:color="000000"/>
              <w:left w:val="single" w:sz="4" w:space="0" w:color="000000"/>
              <w:bottom w:val="single" w:sz="4" w:space="0" w:color="000000"/>
              <w:right w:val="single" w:sz="4" w:space="0" w:color="000000"/>
            </w:tcBorders>
            <w:hideMark/>
          </w:tcPr>
          <w:p w14:paraId="7A923CDB" w14:textId="77777777" w:rsidR="00243D9D" w:rsidRDefault="00243D9D">
            <w:pPr>
              <w:spacing w:before="100" w:after="100"/>
              <w:jc w:val="center"/>
              <w:rPr>
                <w:rFonts w:ascii="Arial" w:hAnsi="Arial" w:cs="Arial"/>
                <w:b/>
                <w:color w:val="000000"/>
                <w:szCs w:val="22"/>
                <w:lang w:eastAsia="en-US"/>
              </w:rPr>
            </w:pPr>
            <w:r>
              <w:rPr>
                <w:rFonts w:ascii="Arial" w:hAnsi="Arial" w:cs="Arial"/>
                <w:b/>
                <w:color w:val="000000"/>
                <w:szCs w:val="22"/>
                <w:lang w:eastAsia="en-US"/>
              </w:rPr>
              <w:t>Pani/ Pana prawa</w:t>
            </w:r>
          </w:p>
        </w:tc>
        <w:tc>
          <w:tcPr>
            <w:tcW w:w="6833" w:type="dxa"/>
            <w:tcBorders>
              <w:top w:val="single" w:sz="4" w:space="0" w:color="000000"/>
              <w:left w:val="single" w:sz="4" w:space="0" w:color="000000"/>
              <w:bottom w:val="single" w:sz="4" w:space="0" w:color="000000"/>
              <w:right w:val="single" w:sz="4" w:space="0" w:color="000000"/>
            </w:tcBorders>
            <w:hideMark/>
          </w:tcPr>
          <w:p w14:paraId="5735A926" w14:textId="77777777" w:rsidR="00243D9D" w:rsidRDefault="00243D9D">
            <w:pPr>
              <w:spacing w:after="0"/>
              <w:jc w:val="both"/>
              <w:rPr>
                <w:rFonts w:ascii="Arial" w:hAnsi="Arial" w:cs="Arial"/>
                <w:szCs w:val="22"/>
                <w:lang w:eastAsia="en-US"/>
              </w:rPr>
            </w:pPr>
            <w:r>
              <w:rPr>
                <w:rFonts w:ascii="Arial" w:hAnsi="Arial" w:cs="Arial"/>
                <w:szCs w:val="22"/>
                <w:lang w:eastAsia="en-US"/>
              </w:rPr>
              <w:t xml:space="preserve">W związku z przetwarzaniem Pani/Pana danych osobowych przysługują Pani/Panu, po spełnieniu określonych w RODO przesłanek, następujące uprawnienia: </w:t>
            </w:r>
          </w:p>
          <w:p w14:paraId="40A6FFEE" w14:textId="77777777" w:rsidR="00243D9D" w:rsidRDefault="00243D9D" w:rsidP="007464BF">
            <w:pPr>
              <w:pStyle w:val="Akapitzlist"/>
              <w:numPr>
                <w:ilvl w:val="0"/>
                <w:numId w:val="1"/>
              </w:numPr>
              <w:spacing w:after="0" w:line="276" w:lineRule="auto"/>
              <w:jc w:val="both"/>
              <w:rPr>
                <w:rFonts w:ascii="Arial" w:hAnsi="Arial" w:cs="Arial"/>
                <w:szCs w:val="22"/>
                <w:lang w:eastAsia="en-US"/>
              </w:rPr>
            </w:pPr>
            <w:r>
              <w:rPr>
                <w:rFonts w:ascii="Arial" w:hAnsi="Arial" w:cs="Arial"/>
                <w:szCs w:val="22"/>
                <w:lang w:eastAsia="en-US"/>
              </w:rPr>
              <w:t>prawo dostępu do danych osobowych, w tym prawo do uzyskania kopii tych danych;</w:t>
            </w:r>
          </w:p>
          <w:p w14:paraId="61B5213B" w14:textId="77777777" w:rsidR="00243D9D" w:rsidRDefault="00243D9D" w:rsidP="007464BF">
            <w:pPr>
              <w:pStyle w:val="Akapitzlist"/>
              <w:numPr>
                <w:ilvl w:val="0"/>
                <w:numId w:val="1"/>
              </w:numPr>
              <w:spacing w:after="0" w:line="276" w:lineRule="auto"/>
              <w:jc w:val="both"/>
              <w:rPr>
                <w:rFonts w:ascii="Arial" w:hAnsi="Arial" w:cs="Arial"/>
                <w:szCs w:val="22"/>
                <w:lang w:eastAsia="en-US"/>
              </w:rPr>
            </w:pPr>
            <w:r>
              <w:rPr>
                <w:rFonts w:ascii="Arial" w:hAnsi="Arial" w:cs="Arial"/>
                <w:szCs w:val="22"/>
                <w:lang w:eastAsia="en-US"/>
              </w:rPr>
              <w:t>prawo do żądania sprostowania (poprawiania) danych osobowych;</w:t>
            </w:r>
          </w:p>
          <w:p w14:paraId="7CC8B11E" w14:textId="77777777" w:rsidR="00243D9D" w:rsidRDefault="00243D9D" w:rsidP="007464BF">
            <w:pPr>
              <w:pStyle w:val="Akapitzlist"/>
              <w:numPr>
                <w:ilvl w:val="0"/>
                <w:numId w:val="1"/>
              </w:numPr>
              <w:spacing w:after="0" w:line="276" w:lineRule="auto"/>
              <w:jc w:val="both"/>
              <w:rPr>
                <w:rFonts w:ascii="Arial" w:hAnsi="Arial" w:cs="Arial"/>
                <w:szCs w:val="22"/>
                <w:lang w:eastAsia="en-US"/>
              </w:rPr>
            </w:pPr>
            <w:r>
              <w:rPr>
                <w:rFonts w:ascii="Arial" w:hAnsi="Arial" w:cs="Arial"/>
                <w:szCs w:val="22"/>
                <w:lang w:eastAsia="en-US"/>
              </w:rPr>
              <w:t>prawo do żądania usunięcia danych osobowych (tzw. prawo do bycia zapomnianym);</w:t>
            </w:r>
          </w:p>
          <w:p w14:paraId="3A3FC030" w14:textId="77777777" w:rsidR="00243D9D" w:rsidRDefault="00243D9D" w:rsidP="007464BF">
            <w:pPr>
              <w:pStyle w:val="Akapitzlist"/>
              <w:numPr>
                <w:ilvl w:val="0"/>
                <w:numId w:val="1"/>
              </w:numPr>
              <w:spacing w:after="0" w:line="276" w:lineRule="auto"/>
              <w:jc w:val="both"/>
              <w:rPr>
                <w:rFonts w:ascii="Arial" w:hAnsi="Arial" w:cs="Arial"/>
                <w:szCs w:val="22"/>
                <w:lang w:eastAsia="en-US"/>
              </w:rPr>
            </w:pPr>
            <w:r>
              <w:rPr>
                <w:rFonts w:ascii="Arial" w:hAnsi="Arial" w:cs="Arial"/>
                <w:szCs w:val="22"/>
                <w:lang w:eastAsia="en-US"/>
              </w:rPr>
              <w:t>prawo do żądania ograniczenia przetwarzania danych osobowych;</w:t>
            </w:r>
          </w:p>
          <w:p w14:paraId="3ABCC7AE" w14:textId="77777777" w:rsidR="00243D9D" w:rsidRDefault="00243D9D" w:rsidP="007464BF">
            <w:pPr>
              <w:pStyle w:val="Akapitzlist"/>
              <w:numPr>
                <w:ilvl w:val="0"/>
                <w:numId w:val="1"/>
              </w:numPr>
              <w:spacing w:after="0" w:line="276" w:lineRule="auto"/>
              <w:jc w:val="both"/>
              <w:rPr>
                <w:rFonts w:ascii="Arial" w:hAnsi="Arial" w:cs="Arial"/>
                <w:szCs w:val="22"/>
                <w:lang w:eastAsia="en-US"/>
              </w:rPr>
            </w:pPr>
            <w:r>
              <w:rPr>
                <w:rFonts w:ascii="Arial" w:hAnsi="Arial" w:cs="Arial"/>
                <w:szCs w:val="22"/>
                <w:lang w:eastAsia="en-US"/>
              </w:rPr>
              <w:t>prawo do przenoszenia danych;</w:t>
            </w:r>
            <w:r>
              <w:rPr>
                <w:rFonts w:ascii="Arial" w:hAnsi="Arial" w:cs="Arial"/>
                <w:szCs w:val="22"/>
                <w:lang w:eastAsia="en-US"/>
              </w:rPr>
              <w:tab/>
            </w:r>
          </w:p>
          <w:p w14:paraId="77453AAB" w14:textId="77777777" w:rsidR="00243D9D" w:rsidRDefault="00243D9D" w:rsidP="007464BF">
            <w:pPr>
              <w:pStyle w:val="Akapitzlist"/>
              <w:numPr>
                <w:ilvl w:val="0"/>
                <w:numId w:val="1"/>
              </w:numPr>
              <w:spacing w:after="0" w:line="276" w:lineRule="auto"/>
              <w:jc w:val="both"/>
              <w:rPr>
                <w:rFonts w:ascii="Arial" w:hAnsi="Arial" w:cs="Arial"/>
                <w:szCs w:val="22"/>
                <w:lang w:eastAsia="en-US"/>
              </w:rPr>
            </w:pPr>
            <w:r>
              <w:rPr>
                <w:rFonts w:ascii="Arial" w:hAnsi="Arial" w:cs="Arial"/>
                <w:szCs w:val="22"/>
                <w:lang w:eastAsia="en-US"/>
              </w:rPr>
              <w:t>prawo sprzeciwu wobec przetwarzania danych.</w:t>
            </w:r>
          </w:p>
        </w:tc>
      </w:tr>
      <w:tr w:rsidR="00243D9D" w14:paraId="6FC8281D" w14:textId="77777777" w:rsidTr="00243D9D">
        <w:tc>
          <w:tcPr>
            <w:tcW w:w="2227" w:type="dxa"/>
            <w:tcBorders>
              <w:top w:val="single" w:sz="4" w:space="0" w:color="000000"/>
              <w:left w:val="single" w:sz="4" w:space="0" w:color="000000"/>
              <w:bottom w:val="single" w:sz="4" w:space="0" w:color="000000"/>
              <w:right w:val="single" w:sz="4" w:space="0" w:color="000000"/>
            </w:tcBorders>
            <w:hideMark/>
          </w:tcPr>
          <w:p w14:paraId="3BE2A254" w14:textId="77777777" w:rsidR="00243D9D" w:rsidRDefault="00243D9D">
            <w:pPr>
              <w:spacing w:before="100" w:after="100"/>
              <w:jc w:val="center"/>
              <w:rPr>
                <w:rFonts w:ascii="Arial" w:hAnsi="Arial" w:cs="Arial"/>
                <w:b/>
                <w:color w:val="000000"/>
                <w:sz w:val="20"/>
                <w:szCs w:val="20"/>
                <w:lang w:eastAsia="en-US"/>
              </w:rPr>
            </w:pPr>
            <w:r>
              <w:rPr>
                <w:rFonts w:ascii="Arial" w:hAnsi="Arial" w:cs="Arial"/>
                <w:b/>
                <w:color w:val="000000"/>
                <w:sz w:val="20"/>
                <w:szCs w:val="20"/>
                <w:lang w:eastAsia="en-US"/>
              </w:rPr>
              <w:t>Prawo wniesienia skargi do organu nadzorczego</w:t>
            </w:r>
          </w:p>
        </w:tc>
        <w:tc>
          <w:tcPr>
            <w:tcW w:w="6833" w:type="dxa"/>
            <w:tcBorders>
              <w:top w:val="single" w:sz="4" w:space="0" w:color="000000"/>
              <w:left w:val="single" w:sz="4" w:space="0" w:color="000000"/>
              <w:bottom w:val="single" w:sz="4" w:space="0" w:color="000000"/>
              <w:right w:val="single" w:sz="4" w:space="0" w:color="000000"/>
            </w:tcBorders>
            <w:hideMark/>
          </w:tcPr>
          <w:p w14:paraId="007A52D3" w14:textId="77777777" w:rsidR="00243D9D" w:rsidRDefault="00243D9D">
            <w:pPr>
              <w:spacing w:after="0"/>
              <w:jc w:val="both"/>
              <w:rPr>
                <w:rFonts w:ascii="Arial" w:hAnsi="Arial" w:cs="Arial"/>
                <w:sz w:val="20"/>
                <w:szCs w:val="20"/>
                <w:u w:val="single"/>
                <w:lang w:eastAsia="en-US"/>
              </w:rPr>
            </w:pPr>
            <w:r>
              <w:rPr>
                <w:rFonts w:ascii="Arial" w:hAnsi="Arial" w:cs="Arial"/>
                <w:sz w:val="20"/>
                <w:szCs w:val="20"/>
                <w:lang w:eastAsia="en-US"/>
              </w:rPr>
              <w:t xml:space="preserve">W przypadku powzięcia informacji o niezgodnym z prawem przetwarzaniu przez ADO Pani/Pana danych osobowych, przysługuje Pani/Panu prawo wniesienia skargi do organu nadzorczego właściwego w sprawach ochrony danych osobowych. (Prezesa Urzędu Ochrony Danych Osobowych). </w:t>
            </w:r>
          </w:p>
        </w:tc>
      </w:tr>
      <w:tr w:rsidR="00243D9D" w14:paraId="27AF5CD9" w14:textId="77777777" w:rsidTr="00243D9D">
        <w:tc>
          <w:tcPr>
            <w:tcW w:w="2227" w:type="dxa"/>
            <w:tcBorders>
              <w:top w:val="single" w:sz="4" w:space="0" w:color="000000"/>
              <w:left w:val="single" w:sz="4" w:space="0" w:color="000000"/>
              <w:bottom w:val="single" w:sz="4" w:space="0" w:color="000000"/>
              <w:right w:val="single" w:sz="4" w:space="0" w:color="000000"/>
            </w:tcBorders>
            <w:hideMark/>
          </w:tcPr>
          <w:p w14:paraId="6CB7DAF7" w14:textId="77777777" w:rsidR="00243D9D" w:rsidRDefault="00243D9D">
            <w:pPr>
              <w:spacing w:before="100" w:after="100"/>
              <w:jc w:val="center"/>
              <w:rPr>
                <w:rFonts w:ascii="Arial" w:hAnsi="Arial" w:cs="Arial"/>
                <w:b/>
                <w:color w:val="000000"/>
                <w:sz w:val="20"/>
                <w:szCs w:val="20"/>
                <w:lang w:eastAsia="en-US"/>
              </w:rPr>
            </w:pPr>
            <w:r>
              <w:rPr>
                <w:rFonts w:ascii="Arial" w:hAnsi="Arial" w:cs="Arial"/>
                <w:b/>
                <w:color w:val="000000"/>
                <w:sz w:val="20"/>
                <w:szCs w:val="20"/>
                <w:lang w:eastAsia="en-US"/>
              </w:rPr>
              <w:t>Informacja o wymogach ustawowych podania danych</w:t>
            </w:r>
          </w:p>
        </w:tc>
        <w:tc>
          <w:tcPr>
            <w:tcW w:w="6833" w:type="dxa"/>
            <w:tcBorders>
              <w:top w:val="single" w:sz="4" w:space="0" w:color="000000"/>
              <w:left w:val="single" w:sz="4" w:space="0" w:color="000000"/>
              <w:bottom w:val="single" w:sz="4" w:space="0" w:color="000000"/>
              <w:right w:val="single" w:sz="4" w:space="0" w:color="000000"/>
            </w:tcBorders>
            <w:hideMark/>
          </w:tcPr>
          <w:p w14:paraId="645839D4" w14:textId="77777777" w:rsidR="00243D9D" w:rsidRDefault="00243D9D">
            <w:pPr>
              <w:spacing w:before="100" w:after="100"/>
              <w:jc w:val="both"/>
              <w:rPr>
                <w:rFonts w:ascii="Arial" w:hAnsi="Arial" w:cs="Arial"/>
                <w:color w:val="000000"/>
                <w:sz w:val="20"/>
                <w:szCs w:val="20"/>
                <w:lang w:eastAsia="en-US"/>
              </w:rPr>
            </w:pPr>
            <w:r>
              <w:rPr>
                <w:rFonts w:ascii="Arial" w:hAnsi="Arial" w:cs="Arial"/>
                <w:color w:val="000000"/>
                <w:sz w:val="20"/>
                <w:szCs w:val="20"/>
                <w:shd w:val="clear" w:color="auto" w:fill="FFFFFF"/>
                <w:lang w:eastAsia="en-US"/>
              </w:rPr>
              <w:t>Podanie przez Państwa danych osobowych w zakresie wynikającym z ustawy  z dnia 26 czerwca 1974 r. Kodeksu pracy oraz ustawy z dnia 21 listopada 2008 r. o pracownikach samorządowych jest niezbędne, aby uczestniczyć w postępowaniu rekrutacyjnym. Podanie przez Państwa innych danych jest dobrowolne.</w:t>
            </w:r>
          </w:p>
        </w:tc>
      </w:tr>
    </w:tbl>
    <w:p w14:paraId="0D89BAB7" w14:textId="77777777" w:rsidR="004B1713" w:rsidRDefault="004B1713"/>
    <w:sectPr w:rsidR="004B1713" w:rsidSect="00671FB5">
      <w:pgSz w:w="11906" w:h="16838"/>
      <w:pgMar w:top="1134" w:right="1134" w:bottom="1134" w:left="113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3F7"/>
    <w:multiLevelType w:val="hybridMultilevel"/>
    <w:tmpl w:val="9170F22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73671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9D"/>
    <w:rsid w:val="00243D9D"/>
    <w:rsid w:val="004A0848"/>
    <w:rsid w:val="004B1713"/>
    <w:rsid w:val="00671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8F37"/>
  <w15:chartTrackingRefBased/>
  <w15:docId w15:val="{B3BB90F7-013E-4DE0-901E-75033EE6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D9D"/>
    <w:pPr>
      <w:spacing w:line="254" w:lineRule="auto"/>
    </w:pPr>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3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4684</Characters>
  <Application>Microsoft Office Word</Application>
  <DocSecurity>4</DocSecurity>
  <Lines>39</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Leszczyńska</dc:creator>
  <cp:keywords/>
  <dc:description/>
  <cp:lastModifiedBy>Szkoła Podstawowa im. Wandy Chotomskiej w Orzechowie</cp:lastModifiedBy>
  <cp:revision>2</cp:revision>
  <dcterms:created xsi:type="dcterms:W3CDTF">2023-10-20T10:47:00Z</dcterms:created>
  <dcterms:modified xsi:type="dcterms:W3CDTF">2023-10-20T10:47:00Z</dcterms:modified>
</cp:coreProperties>
</file>