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CF2" w14:textId="77777777" w:rsidR="00153B75" w:rsidRDefault="001875D6">
      <w:pPr>
        <w:spacing w:after="0" w:line="259" w:lineRule="auto"/>
        <w:ind w:left="0" w:right="7597" w:firstLine="0"/>
        <w:jc w:val="left"/>
      </w:pPr>
      <w:r>
        <w:rPr>
          <w:b/>
        </w:rPr>
        <w:t xml:space="preserve"> </w:t>
      </w:r>
    </w:p>
    <w:p w14:paraId="3C5825AC" w14:textId="77777777" w:rsidR="00153B75" w:rsidRDefault="001875D6">
      <w:pPr>
        <w:spacing w:after="17" w:line="259" w:lineRule="auto"/>
        <w:ind w:left="401" w:right="268" w:firstLine="0"/>
        <w:jc w:val="right"/>
      </w:pPr>
      <w:r>
        <w:rPr>
          <w:b/>
          <w:i/>
          <w:color w:val="0070C0"/>
        </w:rPr>
        <w:t xml:space="preserve"> </w:t>
      </w:r>
    </w:p>
    <w:p w14:paraId="1CAA1572" w14:textId="77777777"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40587B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342E0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23D6A560"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C931DC0" w14:textId="69BFBB81" w:rsidR="00F11FB6" w:rsidRPr="00C10A26" w:rsidRDefault="00F11FB6" w:rsidP="00C10A26">
      <w:pPr>
        <w:spacing w:after="160" w:line="259" w:lineRule="auto"/>
        <w:ind w:left="0" w:right="0" w:firstLine="0"/>
        <w:jc w:val="center"/>
        <w:rPr>
          <w:rFonts w:ascii="Calibri" w:eastAsia="Calibri" w:hAnsi="Calibri" w:cs="Times New Roman"/>
          <w:b/>
          <w:bCs/>
          <w:color w:val="auto"/>
          <w:sz w:val="22"/>
          <w:lang w:eastAsia="en-US"/>
        </w:rPr>
      </w:pPr>
      <w:r w:rsidRPr="00C10A26">
        <w:rPr>
          <w:rFonts w:ascii="Calibri" w:eastAsia="Calibri" w:hAnsi="Calibri" w:cs="Times New Roman"/>
          <w:color w:val="auto"/>
          <w:sz w:val="22"/>
          <w:lang w:eastAsia="en-US"/>
        </w:rPr>
        <w:t>„</w:t>
      </w:r>
      <w:r w:rsidR="00C10A26" w:rsidRPr="00C10A26">
        <w:rPr>
          <w:rFonts w:ascii="Calibri" w:eastAsia="Calibri" w:hAnsi="Calibri" w:cs="Times New Roman"/>
          <w:b/>
          <w:bCs/>
          <w:color w:val="auto"/>
          <w:sz w:val="22"/>
          <w:lang w:eastAsia="en-US"/>
        </w:rPr>
        <w:t>Remont i modernizacja pomieszczeń</w:t>
      </w:r>
      <w:r w:rsidR="00BE3D87">
        <w:rPr>
          <w:rFonts w:ascii="Calibri" w:eastAsia="Calibri" w:hAnsi="Calibri" w:cs="Times New Roman"/>
          <w:b/>
          <w:bCs/>
          <w:color w:val="auto"/>
          <w:sz w:val="22"/>
          <w:lang w:eastAsia="en-US"/>
        </w:rPr>
        <w:t xml:space="preserve"> </w:t>
      </w:r>
      <w:r w:rsidR="00C10A26" w:rsidRPr="00C10A26">
        <w:rPr>
          <w:rFonts w:ascii="Calibri" w:eastAsia="Calibri" w:hAnsi="Calibri" w:cs="Times New Roman"/>
          <w:b/>
          <w:bCs/>
          <w:color w:val="auto"/>
          <w:sz w:val="22"/>
          <w:lang w:eastAsia="en-US"/>
        </w:rPr>
        <w:t>Centrum Kształcenia Zawodowego w Łapach</w:t>
      </w:r>
      <w:r w:rsidRPr="00C10A26">
        <w:rPr>
          <w:rFonts w:ascii="Calibri" w:eastAsia="Calibri" w:hAnsi="Calibri" w:cs="Times New Roman"/>
          <w:color w:val="auto"/>
          <w:sz w:val="22"/>
          <w:lang w:eastAsia="en-US"/>
        </w:rPr>
        <w:t>”</w:t>
      </w:r>
    </w:p>
    <w:p w14:paraId="32E952B3" w14:textId="696D5A3F"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00DA2EA9">
        <w:rPr>
          <w:rFonts w:ascii="Calibri" w:eastAsia="Calibri" w:hAnsi="Calibri" w:cs="Times New Roman"/>
          <w:color w:val="auto"/>
          <w:sz w:val="22"/>
          <w:lang w:eastAsia="en-US"/>
        </w:rPr>
        <w:t xml:space="preserve"> 26.</w:t>
      </w:r>
      <w:r w:rsidR="003D248D">
        <w:rPr>
          <w:rFonts w:ascii="Calibri" w:eastAsia="Calibri" w:hAnsi="Calibri" w:cs="Times New Roman"/>
          <w:color w:val="auto"/>
          <w:sz w:val="22"/>
          <w:lang w:eastAsia="en-US"/>
        </w:rPr>
        <w:t>3</w:t>
      </w:r>
      <w:r w:rsidR="00DA2EA9">
        <w:rPr>
          <w:rFonts w:ascii="Calibri" w:eastAsia="Calibri" w:hAnsi="Calibri" w:cs="Times New Roman"/>
          <w:color w:val="auto"/>
          <w:sz w:val="22"/>
          <w:lang w:eastAsia="en-US"/>
        </w:rPr>
        <w:t>.202</w:t>
      </w:r>
      <w:r w:rsidR="00A01798">
        <w:rPr>
          <w:rFonts w:ascii="Calibri" w:eastAsia="Calibri" w:hAnsi="Calibri" w:cs="Times New Roman"/>
          <w:color w:val="auto"/>
          <w:sz w:val="22"/>
          <w:lang w:eastAsia="en-US"/>
        </w:rPr>
        <w:t>2</w:t>
      </w:r>
      <w:r w:rsidR="00DA2EA9">
        <w:rPr>
          <w:rFonts w:ascii="Calibri" w:eastAsia="Calibri" w:hAnsi="Calibri" w:cs="Times New Roman"/>
          <w:color w:val="auto"/>
          <w:sz w:val="22"/>
          <w:lang w:eastAsia="en-US"/>
        </w:rPr>
        <w:t>)</w:t>
      </w:r>
    </w:p>
    <w:p w14:paraId="3C1671E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41D3CDB"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0B47A65"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6C8508E" w14:textId="67D22168" w:rsidR="006E55F6" w:rsidRDefault="006E55F6" w:rsidP="006E55F6">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sidR="005A01F3">
        <w:rPr>
          <w:rFonts w:ascii="Calibri" w:eastAsia="Calibri" w:hAnsi="Calibri" w:cs="Calibri"/>
          <w:color w:val="auto"/>
          <w:sz w:val="22"/>
          <w:lang w:eastAsia="en-US"/>
        </w:rPr>
        <w:t xml:space="preserve">Dyrektor </w:t>
      </w:r>
      <w:r w:rsidR="00DA2EA9">
        <w:rPr>
          <w:rFonts w:ascii="Calibri" w:eastAsia="Calibri" w:hAnsi="Calibri" w:cs="Calibri"/>
          <w:color w:val="auto"/>
          <w:sz w:val="22"/>
          <w:lang w:eastAsia="en-US"/>
        </w:rPr>
        <w:t>CKZ</w:t>
      </w:r>
      <w:r w:rsidR="00AB7813">
        <w:rPr>
          <w:rFonts w:ascii="Calibri" w:eastAsia="Calibri" w:hAnsi="Calibri" w:cs="Calibri"/>
          <w:color w:val="auto"/>
          <w:sz w:val="22"/>
          <w:lang w:eastAsia="en-US"/>
        </w:rPr>
        <w:t xml:space="preserve"> Łapy</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w:t>
      </w:r>
      <w:r w:rsidR="005A01F3">
        <w:rPr>
          <w:rFonts w:ascii="Calibri" w:eastAsia="Calibri" w:hAnsi="Calibri" w:cs="Calibri"/>
          <w:color w:val="auto"/>
          <w:sz w:val="22"/>
          <w:lang w:eastAsia="en-US"/>
        </w:rPr>
        <w:t xml:space="preserve">mgr </w:t>
      </w:r>
      <w:r w:rsidR="00AB7813">
        <w:rPr>
          <w:rFonts w:ascii="Calibri" w:eastAsia="Calibri" w:hAnsi="Calibri" w:cs="Calibri"/>
          <w:color w:val="auto"/>
          <w:sz w:val="22"/>
          <w:lang w:eastAsia="en-US"/>
        </w:rPr>
        <w:t>Krzysztof Dobkowski</w:t>
      </w:r>
      <w:r>
        <w:rPr>
          <w:rFonts w:ascii="Calibri" w:eastAsia="Calibri" w:hAnsi="Calibri" w:cs="Calibri"/>
          <w:color w:val="auto"/>
          <w:sz w:val="22"/>
          <w:lang w:eastAsia="en-US"/>
        </w:rPr>
        <w:t xml:space="preserve">           </w:t>
      </w:r>
    </w:p>
    <w:p w14:paraId="1DC72597" w14:textId="77777777" w:rsidR="006E55F6" w:rsidRDefault="006E55F6" w:rsidP="006E55F6">
      <w:pPr>
        <w:spacing w:after="160" w:line="259" w:lineRule="auto"/>
        <w:ind w:left="0" w:right="0" w:firstLine="0"/>
        <w:jc w:val="center"/>
        <w:rPr>
          <w:rFonts w:ascii="Calibri" w:eastAsia="Calibri" w:hAnsi="Calibri" w:cs="Calibri"/>
          <w:color w:val="auto"/>
          <w:sz w:val="22"/>
          <w:lang w:eastAsia="en-US"/>
        </w:rPr>
      </w:pPr>
    </w:p>
    <w:p w14:paraId="7BF9C8B3"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p>
    <w:p w14:paraId="389579BB"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596BDAC4" w14:textId="6652722C" w:rsidR="006E55F6" w:rsidRPr="00F11FB6" w:rsidRDefault="00F92D5D" w:rsidP="006E55F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Łapy</w:t>
      </w:r>
      <w:r w:rsidR="00DA2EA9">
        <w:rPr>
          <w:rFonts w:ascii="Calibri" w:eastAsia="Calibri" w:hAnsi="Calibri" w:cs="Times New Roman"/>
          <w:color w:val="auto"/>
          <w:sz w:val="22"/>
          <w:lang w:eastAsia="en-US"/>
        </w:rPr>
        <w:t xml:space="preserve">, dnia </w:t>
      </w:r>
      <w:r w:rsidR="008979AB">
        <w:rPr>
          <w:rFonts w:ascii="Calibri" w:eastAsia="Calibri" w:hAnsi="Calibri" w:cs="Times New Roman"/>
          <w:color w:val="auto"/>
          <w:sz w:val="22"/>
          <w:lang w:eastAsia="en-US"/>
        </w:rPr>
        <w:t>2</w:t>
      </w:r>
      <w:r w:rsidR="00547DD4">
        <w:rPr>
          <w:rFonts w:ascii="Calibri" w:eastAsia="Calibri" w:hAnsi="Calibri" w:cs="Times New Roman"/>
          <w:color w:val="auto"/>
          <w:sz w:val="22"/>
          <w:lang w:eastAsia="en-US"/>
        </w:rPr>
        <w:t>6</w:t>
      </w:r>
      <w:r w:rsidR="00776257">
        <w:rPr>
          <w:rFonts w:ascii="Calibri" w:eastAsia="Calibri" w:hAnsi="Calibri" w:cs="Times New Roman"/>
          <w:color w:val="auto"/>
          <w:sz w:val="22"/>
          <w:lang w:eastAsia="en-US"/>
        </w:rPr>
        <w:t xml:space="preserve"> kwietnia</w:t>
      </w:r>
      <w:r w:rsidR="00A01798">
        <w:rPr>
          <w:rFonts w:ascii="Calibri" w:eastAsia="Calibri" w:hAnsi="Calibri" w:cs="Times New Roman"/>
          <w:color w:val="auto"/>
          <w:sz w:val="22"/>
          <w:lang w:eastAsia="en-US"/>
        </w:rPr>
        <w:t xml:space="preserve"> 2022</w:t>
      </w:r>
      <w:r w:rsidR="006E55F6" w:rsidRPr="00F11FB6">
        <w:rPr>
          <w:rFonts w:ascii="Calibri" w:eastAsia="Calibri" w:hAnsi="Calibri" w:cs="Times New Roman"/>
          <w:color w:val="auto"/>
          <w:sz w:val="22"/>
          <w:lang w:eastAsia="en-US"/>
        </w:rPr>
        <w:t xml:space="preserve"> r.</w:t>
      </w:r>
    </w:p>
    <w:p w14:paraId="19B47742"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B4FE19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28E23B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1FBFBD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AFA40D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D95D2F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7CA3DC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4B1713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650DDA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5398E4"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D1D6B7F" w14:textId="507EDB48"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DAF2CDA" w14:textId="77777777" w:rsidR="00653DB9" w:rsidRDefault="00653DB9" w:rsidP="00F11FB6">
      <w:pPr>
        <w:spacing w:after="160" w:line="259" w:lineRule="auto"/>
        <w:ind w:left="0" w:right="0" w:firstLine="0"/>
        <w:jc w:val="center"/>
        <w:rPr>
          <w:rFonts w:ascii="Calibri" w:eastAsia="Calibri" w:hAnsi="Calibri" w:cs="Times New Roman"/>
          <w:color w:val="auto"/>
          <w:sz w:val="22"/>
          <w:lang w:eastAsia="en-US"/>
        </w:rPr>
      </w:pPr>
    </w:p>
    <w:p w14:paraId="4CB1CCF7" w14:textId="1D171429"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96D2151" w14:textId="77777777" w:rsidR="003D248D" w:rsidRDefault="003D248D" w:rsidP="00F11FB6">
      <w:pPr>
        <w:spacing w:after="160" w:line="259" w:lineRule="auto"/>
        <w:ind w:left="0" w:right="0" w:firstLine="0"/>
        <w:jc w:val="center"/>
        <w:rPr>
          <w:rFonts w:ascii="Calibri" w:eastAsia="Calibri" w:hAnsi="Calibri" w:cs="Times New Roman"/>
          <w:color w:val="auto"/>
          <w:sz w:val="22"/>
          <w:lang w:eastAsia="en-US"/>
        </w:rPr>
      </w:pPr>
    </w:p>
    <w:p w14:paraId="5C10F3C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B79057B" w14:textId="77777777" w:rsidR="00153B75" w:rsidRPr="0033394F"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7CD41985" w14:textId="692D535E" w:rsidR="0033394F" w:rsidRPr="00F97A2B" w:rsidRDefault="00AB7813" w:rsidP="0033394F">
      <w:pPr>
        <w:ind w:left="718" w:right="337"/>
        <w:rPr>
          <w:rFonts w:asciiTheme="minorHAnsi" w:hAnsiTheme="minorHAnsi" w:cstheme="minorHAnsi"/>
          <w:b/>
          <w:bCs/>
          <w:sz w:val="22"/>
        </w:rPr>
      </w:pPr>
      <w:r w:rsidRPr="00AB7813">
        <w:rPr>
          <w:rFonts w:asciiTheme="minorHAnsi" w:hAnsiTheme="minorHAnsi" w:cstheme="minorHAnsi"/>
          <w:b/>
          <w:bCs/>
          <w:sz w:val="22"/>
        </w:rPr>
        <w:t xml:space="preserve">Centrum Kształcenia </w:t>
      </w:r>
      <w:r w:rsidR="00DA2EA9">
        <w:rPr>
          <w:rFonts w:asciiTheme="minorHAnsi" w:hAnsiTheme="minorHAnsi" w:cstheme="minorHAnsi"/>
          <w:b/>
          <w:bCs/>
          <w:sz w:val="22"/>
        </w:rPr>
        <w:t>Zawodowego</w:t>
      </w:r>
      <w:r w:rsidRPr="00AB7813">
        <w:rPr>
          <w:rFonts w:asciiTheme="minorHAnsi" w:hAnsiTheme="minorHAnsi" w:cstheme="minorHAnsi"/>
          <w:b/>
          <w:bCs/>
          <w:sz w:val="22"/>
        </w:rPr>
        <w:t xml:space="preserve"> w Łapach</w:t>
      </w:r>
    </w:p>
    <w:p w14:paraId="24FE0554" w14:textId="2052C8B6" w:rsidR="00AB7813" w:rsidRPr="00AB7813" w:rsidRDefault="00AB7813" w:rsidP="00AB7813">
      <w:pPr>
        <w:ind w:left="718" w:right="337"/>
        <w:rPr>
          <w:rFonts w:asciiTheme="minorHAnsi" w:hAnsiTheme="minorHAnsi" w:cstheme="minorHAnsi"/>
          <w:bCs/>
          <w:sz w:val="22"/>
        </w:rPr>
      </w:pPr>
      <w:r w:rsidRPr="00AB7813">
        <w:rPr>
          <w:rFonts w:asciiTheme="minorHAnsi" w:hAnsiTheme="minorHAnsi" w:cstheme="minorHAnsi"/>
          <w:bCs/>
          <w:sz w:val="22"/>
        </w:rPr>
        <w:t>ul. Gen. Wł. Sikorskiego 15</w:t>
      </w:r>
    </w:p>
    <w:p w14:paraId="182E853D" w14:textId="401F2482" w:rsidR="00592613" w:rsidRPr="00592613" w:rsidRDefault="00AB7813" w:rsidP="00AB7813">
      <w:pPr>
        <w:ind w:left="718" w:right="337"/>
        <w:rPr>
          <w:rFonts w:asciiTheme="minorHAnsi" w:hAnsiTheme="minorHAnsi" w:cstheme="minorHAnsi"/>
          <w:sz w:val="22"/>
        </w:rPr>
      </w:pPr>
      <w:r w:rsidRPr="00AB7813">
        <w:rPr>
          <w:rFonts w:asciiTheme="minorHAnsi" w:hAnsiTheme="minorHAnsi" w:cstheme="minorHAnsi"/>
          <w:bCs/>
          <w:sz w:val="22"/>
        </w:rPr>
        <w:t>18-100 Łapy</w:t>
      </w:r>
    </w:p>
    <w:p w14:paraId="4BBA2B09" w14:textId="473A64C1" w:rsidR="00592613" w:rsidRPr="00592613" w:rsidRDefault="00592613" w:rsidP="00592613">
      <w:pPr>
        <w:ind w:left="718" w:right="337"/>
        <w:rPr>
          <w:rFonts w:asciiTheme="minorHAnsi" w:hAnsiTheme="minorHAnsi" w:cstheme="minorHAnsi"/>
          <w:sz w:val="22"/>
        </w:rPr>
      </w:pPr>
      <w:r w:rsidRPr="00592613">
        <w:rPr>
          <w:rFonts w:asciiTheme="minorHAnsi" w:hAnsiTheme="minorHAnsi" w:cstheme="minorHAnsi"/>
          <w:sz w:val="22"/>
        </w:rPr>
        <w:t>REGON:</w:t>
      </w:r>
      <w:r w:rsidR="00BE3D4A">
        <w:rPr>
          <w:rFonts w:asciiTheme="minorHAnsi" w:hAnsiTheme="minorHAnsi" w:cstheme="minorHAnsi"/>
          <w:sz w:val="22"/>
        </w:rPr>
        <w:t>200405699</w:t>
      </w:r>
    </w:p>
    <w:p w14:paraId="4011C2C0" w14:textId="4FCFE841" w:rsidR="00592613" w:rsidRPr="00D71663" w:rsidRDefault="00592613" w:rsidP="0059261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sidR="00BE3D4A">
        <w:rPr>
          <w:rFonts w:asciiTheme="minorHAnsi" w:hAnsiTheme="minorHAnsi" w:cstheme="minorHAnsi"/>
          <w:sz w:val="22"/>
          <w:lang w:val="en-US"/>
        </w:rPr>
        <w:t xml:space="preserve"> 966-205-35-72</w:t>
      </w:r>
    </w:p>
    <w:p w14:paraId="0469085C" w14:textId="17A6A806" w:rsidR="0033394F" w:rsidRPr="00D71663" w:rsidRDefault="0033394F" w:rsidP="0033394F">
      <w:pPr>
        <w:ind w:left="718" w:right="337"/>
        <w:rPr>
          <w:rFonts w:asciiTheme="minorHAnsi" w:hAnsiTheme="minorHAnsi" w:cstheme="minorHAnsi"/>
          <w:sz w:val="22"/>
          <w:lang w:val="en-US"/>
        </w:rPr>
      </w:pPr>
      <w:r w:rsidRPr="00BE3D4A">
        <w:rPr>
          <w:rFonts w:asciiTheme="minorHAnsi" w:hAnsiTheme="minorHAnsi" w:cstheme="minorHAnsi"/>
          <w:sz w:val="22"/>
          <w:lang w:val="en-US"/>
        </w:rPr>
        <w:t>tel. /0</w:t>
      </w:r>
      <w:r w:rsidR="00592613" w:rsidRPr="00BE3D4A">
        <w:rPr>
          <w:rFonts w:asciiTheme="minorHAnsi" w:hAnsiTheme="minorHAnsi" w:cstheme="minorHAnsi"/>
          <w:sz w:val="22"/>
          <w:lang w:val="en-US"/>
        </w:rPr>
        <w:t>85</w:t>
      </w:r>
      <w:r w:rsidRPr="00BE3D4A">
        <w:rPr>
          <w:rFonts w:asciiTheme="minorHAnsi" w:hAnsiTheme="minorHAnsi" w:cstheme="minorHAnsi"/>
          <w:sz w:val="22"/>
          <w:lang w:val="en-US"/>
        </w:rPr>
        <w:t xml:space="preserve">/ </w:t>
      </w:r>
      <w:r w:rsidR="00592613" w:rsidRPr="00BE3D4A">
        <w:rPr>
          <w:rFonts w:asciiTheme="minorHAnsi" w:hAnsiTheme="minorHAnsi" w:cstheme="minorHAnsi"/>
          <w:sz w:val="22"/>
          <w:lang w:val="en-US"/>
        </w:rPr>
        <w:t>7</w:t>
      </w:r>
      <w:r w:rsidR="00617122" w:rsidRPr="00BE3D4A">
        <w:rPr>
          <w:rFonts w:asciiTheme="minorHAnsi" w:hAnsiTheme="minorHAnsi" w:cstheme="minorHAnsi"/>
          <w:sz w:val="22"/>
          <w:lang w:val="en-US"/>
        </w:rPr>
        <w:t>15</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27</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20;</w:t>
      </w:r>
    </w:p>
    <w:p w14:paraId="4C726546" w14:textId="6503B648" w:rsidR="0033394F" w:rsidRPr="00D71663" w:rsidRDefault="0033394F" w:rsidP="0033394F">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r w:rsidR="00BE3D4A">
        <w:rPr>
          <w:rStyle w:val="Hipercze"/>
        </w:rPr>
        <w:t>ckzlapy@wp.pl</w:t>
      </w:r>
    </w:p>
    <w:p w14:paraId="5BA3FC94" w14:textId="37CB9F84" w:rsidR="0033394F" w:rsidRDefault="00BE3D4A" w:rsidP="0033394F">
      <w:pPr>
        <w:spacing w:after="14" w:line="267" w:lineRule="auto"/>
        <w:ind w:left="720" w:right="335" w:firstLine="0"/>
        <w:rPr>
          <w:rFonts w:asciiTheme="minorHAnsi" w:hAnsiTheme="minorHAnsi" w:cstheme="minorHAnsi"/>
          <w:color w:val="0563C1" w:themeColor="hyperlink"/>
          <w:sz w:val="22"/>
          <w:u w:val="single"/>
        </w:rPr>
      </w:pPr>
      <w:r w:rsidRPr="00BE3D4A">
        <w:rPr>
          <w:rStyle w:val="Hipercze"/>
        </w:rPr>
        <w:t>http://ckzlapy.pl/ckz/</w:t>
      </w:r>
    </w:p>
    <w:p w14:paraId="354C751B" w14:textId="77777777" w:rsidR="0033394F" w:rsidRDefault="0033394F" w:rsidP="0033394F">
      <w:pPr>
        <w:spacing w:after="14" w:line="267" w:lineRule="auto"/>
        <w:ind w:left="720" w:right="335" w:firstLine="0"/>
        <w:rPr>
          <w:rFonts w:asciiTheme="minorHAnsi" w:hAnsiTheme="minorHAnsi" w:cstheme="minorHAnsi"/>
          <w:b/>
          <w:sz w:val="22"/>
        </w:rPr>
      </w:pPr>
    </w:p>
    <w:p w14:paraId="51356D51"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9AF9478" w14:textId="77777777" w:rsidR="0099451E"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p>
    <w:p w14:paraId="2FDF837B" w14:textId="069BE474" w:rsidR="00153B75" w:rsidRPr="00F97A2B" w:rsidRDefault="00BE3D4A" w:rsidP="0099451E">
      <w:pPr>
        <w:spacing w:after="1" w:line="277" w:lineRule="auto"/>
        <w:ind w:left="1572" w:right="337" w:firstLine="0"/>
        <w:rPr>
          <w:rFonts w:asciiTheme="minorHAnsi" w:hAnsiTheme="minorHAnsi" w:cstheme="minorHAnsi"/>
          <w:sz w:val="22"/>
        </w:rPr>
      </w:pPr>
      <w:r w:rsidRPr="00BE3D4A">
        <w:rPr>
          <w:rStyle w:val="Hipercze"/>
        </w:rPr>
        <w:t>http://ckplapy.biposwiata.pl</w:t>
      </w:r>
      <w:r>
        <w:rPr>
          <w:rStyle w:val="Hipercze"/>
        </w:rPr>
        <w:t>.</w:t>
      </w:r>
      <w:r w:rsidR="001875D6" w:rsidRPr="00F12B6A">
        <w:rPr>
          <w:rFonts w:asciiTheme="minorHAnsi" w:hAnsiTheme="minorHAnsi" w:cstheme="minorHAnsi"/>
          <w:color w:val="4472C4" w:themeColor="accent1"/>
          <w:sz w:val="22"/>
        </w:rPr>
        <w:t xml:space="preserve"> </w:t>
      </w:r>
      <w:r w:rsidR="001875D6"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001875D6"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001875D6" w:rsidRPr="00F97A2B">
        <w:rPr>
          <w:rFonts w:asciiTheme="minorHAnsi" w:hAnsiTheme="minorHAnsi" w:cstheme="minorHAnsi"/>
          <w:sz w:val="22"/>
        </w:rPr>
        <w:t xml:space="preserve">. </w:t>
      </w:r>
    </w:p>
    <w:p w14:paraId="2CC3CEE4" w14:textId="77777777"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6EE4C60F" w14:textId="77777777" w:rsidR="00153B75" w:rsidRDefault="001875D6">
      <w:pPr>
        <w:spacing w:after="30" w:line="259" w:lineRule="auto"/>
        <w:ind w:left="708" w:right="0" w:firstLine="0"/>
        <w:jc w:val="left"/>
      </w:pPr>
      <w:r>
        <w:rPr>
          <w:i/>
          <w:color w:val="2F5496"/>
        </w:rPr>
        <w:t xml:space="preserve"> </w:t>
      </w:r>
    </w:p>
    <w:p w14:paraId="598F275B"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63E5BC47" w14:textId="4E7A433F"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BE3D4A">
        <w:rPr>
          <w:rFonts w:asciiTheme="minorHAnsi" w:hAnsiTheme="minorHAnsi" w:cstheme="minorHAnsi"/>
          <w:sz w:val="22"/>
        </w:rPr>
        <w:t xml:space="preserve"> </w:t>
      </w:r>
      <w:r w:rsidR="00BE3D4A">
        <w:rPr>
          <w:rFonts w:ascii="Calibri" w:eastAsia="Calibri" w:hAnsi="Calibri" w:cs="Times New Roman"/>
          <w:b/>
          <w:bCs/>
          <w:color w:val="auto"/>
          <w:sz w:val="22"/>
          <w:lang w:eastAsia="en-US"/>
        </w:rPr>
        <w:t>26.</w:t>
      </w:r>
      <w:r w:rsidR="003D248D">
        <w:rPr>
          <w:rFonts w:ascii="Calibri" w:eastAsia="Calibri" w:hAnsi="Calibri" w:cs="Times New Roman"/>
          <w:b/>
          <w:bCs/>
          <w:color w:val="auto"/>
          <w:sz w:val="22"/>
          <w:lang w:eastAsia="en-US"/>
        </w:rPr>
        <w:t>3</w:t>
      </w:r>
      <w:r w:rsidR="00BE3D4A">
        <w:rPr>
          <w:rFonts w:ascii="Calibri" w:eastAsia="Calibri" w:hAnsi="Calibri" w:cs="Times New Roman"/>
          <w:b/>
          <w:bCs/>
          <w:color w:val="auto"/>
          <w:sz w:val="22"/>
          <w:lang w:eastAsia="en-US"/>
        </w:rPr>
        <w:t>.202</w:t>
      </w:r>
      <w:r w:rsidR="006A6A19">
        <w:rPr>
          <w:rFonts w:ascii="Calibri" w:eastAsia="Calibri" w:hAnsi="Calibri" w:cs="Times New Roman"/>
          <w:b/>
          <w:bCs/>
          <w:color w:val="auto"/>
          <w:sz w:val="22"/>
          <w:lang w:eastAsia="en-US"/>
        </w:rPr>
        <w:t>2</w:t>
      </w:r>
    </w:p>
    <w:p w14:paraId="7F74D10C"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F84B0B8" w14:textId="77777777" w:rsidR="00153B75" w:rsidRDefault="001875D6">
      <w:pPr>
        <w:spacing w:after="29" w:line="259" w:lineRule="auto"/>
        <w:ind w:left="708" w:right="0" w:firstLine="0"/>
        <w:jc w:val="left"/>
      </w:pPr>
      <w:r>
        <w:t xml:space="preserve"> </w:t>
      </w:r>
    </w:p>
    <w:p w14:paraId="607C6A51"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20079FB6" w14:textId="7777777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5F7E56">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5F86CD60" w14:textId="77777777" w:rsidR="00153B75" w:rsidRDefault="00153B75">
      <w:pPr>
        <w:spacing w:after="29" w:line="259" w:lineRule="auto"/>
        <w:ind w:left="0" w:right="0" w:firstLine="0"/>
        <w:jc w:val="left"/>
      </w:pPr>
    </w:p>
    <w:p w14:paraId="5181C7EC"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7ADF7FB9" w14:textId="508BDB5F" w:rsidR="00153B75" w:rsidRPr="0079104C" w:rsidRDefault="001875D6">
      <w:pPr>
        <w:ind w:left="718" w:right="337"/>
        <w:rPr>
          <w:rFonts w:asciiTheme="minorHAnsi" w:hAnsiTheme="minorHAnsi" w:cstheme="minorHAnsi"/>
          <w:sz w:val="22"/>
        </w:rPr>
      </w:pPr>
      <w:r w:rsidRPr="00D71663">
        <w:rPr>
          <w:rFonts w:asciiTheme="minorHAnsi" w:hAnsiTheme="minorHAnsi" w:cstheme="minorHAnsi"/>
          <w:sz w:val="22"/>
        </w:rPr>
        <w:t xml:space="preserve">Zamówienie jest </w:t>
      </w:r>
      <w:r w:rsidR="003501A7">
        <w:rPr>
          <w:rFonts w:asciiTheme="minorHAnsi" w:hAnsiTheme="minorHAnsi" w:cstheme="minorHAnsi"/>
          <w:sz w:val="22"/>
        </w:rPr>
        <w:t>współfinansowane</w:t>
      </w:r>
      <w:r w:rsidR="008A1DBB">
        <w:rPr>
          <w:rFonts w:asciiTheme="minorHAnsi" w:hAnsiTheme="minorHAnsi" w:cstheme="minorHAnsi"/>
          <w:sz w:val="22"/>
        </w:rPr>
        <w:t xml:space="preserve"> ze środków Unii Europejskiej</w:t>
      </w:r>
      <w:r w:rsidR="003501A7">
        <w:rPr>
          <w:rFonts w:asciiTheme="minorHAnsi" w:hAnsiTheme="minorHAnsi" w:cstheme="minorHAnsi"/>
          <w:sz w:val="22"/>
        </w:rPr>
        <w:t xml:space="preserve"> </w:t>
      </w:r>
      <w:r w:rsidR="00BE3D4A" w:rsidRPr="00BE3D4A">
        <w:rPr>
          <w:rFonts w:asciiTheme="minorHAnsi" w:hAnsiTheme="minorHAnsi" w:cstheme="minorHAnsi"/>
          <w:sz w:val="22"/>
        </w:rPr>
        <w:t>w ramach projektu pn. „Profesjonalne kształcenie zawodowe w Łapach” realizowanego na podstawie umowy nr RPPD.08.02.02-20-0022/20-00 z dnia 13.03.2020 roku.</w:t>
      </w:r>
    </w:p>
    <w:p w14:paraId="6B33D7FC" w14:textId="77777777" w:rsidR="00153B75" w:rsidRDefault="001875D6">
      <w:pPr>
        <w:spacing w:after="29" w:line="259" w:lineRule="auto"/>
        <w:ind w:left="708" w:right="0" w:firstLine="0"/>
        <w:jc w:val="left"/>
      </w:pPr>
      <w:r>
        <w:rPr>
          <w:color w:val="5B9BD5"/>
        </w:rPr>
        <w:t xml:space="preserve"> </w:t>
      </w:r>
    </w:p>
    <w:p w14:paraId="3EF1E172"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194D1624" w14:textId="3A584220" w:rsidR="00345FFB" w:rsidRPr="00A62EA4" w:rsidRDefault="00A62EA4">
      <w:pPr>
        <w:numPr>
          <w:ilvl w:val="1"/>
          <w:numId w:val="1"/>
        </w:numPr>
        <w:ind w:right="337" w:hanging="852"/>
        <w:rPr>
          <w:rFonts w:asciiTheme="minorHAnsi" w:hAnsiTheme="minorHAnsi" w:cstheme="minorHAnsi"/>
          <w:sz w:val="22"/>
        </w:rPr>
      </w:pPr>
      <w:r w:rsidRPr="00A62EA4">
        <w:rPr>
          <w:rFonts w:asciiTheme="minorHAnsi" w:hAnsiTheme="minorHAnsi" w:cstheme="minorHAnsi"/>
          <w:sz w:val="22"/>
        </w:rPr>
        <w:t>Remont i modernizacja pomieszczeń Centrum Kształcenia Zawodowego w Łapach</w:t>
      </w:r>
      <w:r>
        <w:rPr>
          <w:rFonts w:asciiTheme="minorHAnsi" w:hAnsiTheme="minorHAnsi" w:cstheme="minorHAnsi"/>
          <w:sz w:val="22"/>
        </w:rPr>
        <w:t>.</w:t>
      </w:r>
    </w:p>
    <w:p w14:paraId="50D0A469" w14:textId="77777777" w:rsidR="00153B75" w:rsidRPr="0075257A" w:rsidRDefault="00153B75" w:rsidP="00CB710D">
      <w:pPr>
        <w:spacing w:after="14" w:line="267" w:lineRule="auto"/>
        <w:ind w:left="706" w:right="335" w:firstLine="2"/>
        <w:rPr>
          <w:rFonts w:asciiTheme="minorHAnsi" w:hAnsiTheme="minorHAnsi" w:cstheme="minorHAnsi"/>
          <w:bCs/>
          <w:color w:val="auto"/>
          <w:sz w:val="22"/>
        </w:rPr>
      </w:pPr>
    </w:p>
    <w:p w14:paraId="566E108D" w14:textId="77777777" w:rsidR="00A1271C" w:rsidRDefault="00A1271C" w:rsidP="00C7263F">
      <w:pPr>
        <w:spacing w:after="17" w:line="259" w:lineRule="auto"/>
        <w:ind w:left="706" w:right="0" w:firstLine="0"/>
        <w:rPr>
          <w:rFonts w:asciiTheme="minorHAnsi" w:hAnsiTheme="minorHAnsi" w:cstheme="minorHAnsi"/>
          <w:b/>
          <w:bCs/>
          <w:sz w:val="22"/>
        </w:rPr>
      </w:pPr>
    </w:p>
    <w:p w14:paraId="3E89D5C4" w14:textId="112F2EEF" w:rsidR="00C7263F" w:rsidRPr="00C7263F" w:rsidRDefault="001875D6" w:rsidP="00C7263F">
      <w:pPr>
        <w:spacing w:after="17" w:line="259" w:lineRule="auto"/>
        <w:ind w:left="706" w:right="0" w:firstLine="0"/>
        <w:rPr>
          <w:rFonts w:asciiTheme="minorHAnsi" w:hAnsiTheme="minorHAnsi" w:cstheme="minorHAnsi"/>
          <w:sz w:val="22"/>
        </w:rPr>
      </w:pPr>
      <w:r w:rsidRPr="00345FFB">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D644B1">
        <w:rPr>
          <w:rFonts w:asciiTheme="minorHAnsi" w:hAnsiTheme="minorHAnsi" w:cstheme="minorHAnsi"/>
          <w:sz w:val="22"/>
        </w:rPr>
        <w:t xml:space="preserve">Niniejsze zamówienie jest unieważnionym elementem innego postępowania w którym dokonano podziału zamówienia na </w:t>
      </w:r>
      <w:r w:rsidR="00D644B1">
        <w:rPr>
          <w:rFonts w:asciiTheme="minorHAnsi" w:hAnsiTheme="minorHAnsi" w:cstheme="minorHAnsi"/>
          <w:sz w:val="22"/>
        </w:rPr>
        <w:lastRenderedPageBreak/>
        <w:t>części. Ponadto ze względu na wartość zamówienia należy uznać, że jest ono dostępne dla wykonawców z sektora MŚP.</w:t>
      </w:r>
    </w:p>
    <w:p w14:paraId="0F4C0F8B" w14:textId="77777777" w:rsidR="00153B75" w:rsidRDefault="001875D6">
      <w:pPr>
        <w:spacing w:after="17" w:line="259" w:lineRule="auto"/>
        <w:ind w:left="706" w:right="0" w:firstLine="0"/>
        <w:jc w:val="left"/>
      </w:pPr>
      <w:r>
        <w:rPr>
          <w:i/>
        </w:rPr>
        <w:t xml:space="preserve"> </w:t>
      </w:r>
    </w:p>
    <w:p w14:paraId="73FD0FA6"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4E4E506F"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D70995A" w14:textId="30F43EA3" w:rsidR="00E72423" w:rsidRPr="00E72423" w:rsidRDefault="002E6E2D" w:rsidP="00E72423">
      <w:pPr>
        <w:ind w:left="718" w:right="337"/>
        <w:rPr>
          <w:rFonts w:asciiTheme="minorHAnsi" w:hAnsiTheme="minorHAnsi" w:cstheme="minorHAnsi"/>
          <w:bCs/>
          <w:sz w:val="22"/>
        </w:rPr>
      </w:pPr>
      <w:r w:rsidRPr="002E6E2D">
        <w:rPr>
          <w:rFonts w:asciiTheme="minorHAnsi" w:hAnsiTheme="minorHAnsi" w:cstheme="minorHAnsi"/>
          <w:bCs/>
          <w:sz w:val="22"/>
        </w:rPr>
        <w:t>45210000-2</w:t>
      </w:r>
      <w:r w:rsidR="00074F68" w:rsidRPr="00074F68">
        <w:rPr>
          <w:rFonts w:asciiTheme="minorHAnsi" w:hAnsiTheme="minorHAnsi" w:cstheme="minorHAnsi"/>
          <w:bCs/>
          <w:sz w:val="22"/>
        </w:rPr>
        <w:t xml:space="preserve"> </w:t>
      </w:r>
      <w:r w:rsidR="005D4A89" w:rsidRPr="005D4A89">
        <w:rPr>
          <w:rFonts w:asciiTheme="minorHAnsi" w:hAnsiTheme="minorHAnsi" w:cstheme="minorHAnsi"/>
          <w:bCs/>
          <w:sz w:val="22"/>
        </w:rPr>
        <w:t>Roboty budowlane w zakresie budynków</w:t>
      </w:r>
    </w:p>
    <w:p w14:paraId="53B7E22B" w14:textId="77777777" w:rsidR="008D0FDA" w:rsidRPr="008D0FDA" w:rsidRDefault="001875D6" w:rsidP="00E72423">
      <w:pPr>
        <w:ind w:left="718" w:right="337"/>
        <w:rPr>
          <w:rFonts w:asciiTheme="minorHAnsi" w:hAnsiTheme="minorHAnsi" w:cstheme="minorHAnsi"/>
          <w:sz w:val="22"/>
        </w:rPr>
      </w:pPr>
      <w:r w:rsidRPr="008D0FDA">
        <w:rPr>
          <w:rFonts w:asciiTheme="minorHAnsi" w:hAnsiTheme="minorHAnsi" w:cstheme="minorHAnsi"/>
          <w:bCs/>
          <w:sz w:val="22"/>
        </w:rPr>
        <w:t xml:space="preserve"> </w:t>
      </w:r>
      <w:r w:rsidR="008D0FDA" w:rsidRPr="008D0FDA">
        <w:rPr>
          <w:rFonts w:asciiTheme="minorHAnsi" w:hAnsiTheme="minorHAnsi" w:cstheme="minorHAnsi"/>
          <w:sz w:val="22"/>
        </w:rPr>
        <w:t>b) Pozostałe kody:</w:t>
      </w:r>
    </w:p>
    <w:p w14:paraId="5A366F3E" w14:textId="2D7E0E64" w:rsidR="00A01037" w:rsidRDefault="00A01037">
      <w:pPr>
        <w:spacing w:after="17" w:line="259" w:lineRule="auto"/>
        <w:ind w:left="708" w:right="0" w:firstLine="0"/>
        <w:jc w:val="left"/>
        <w:rPr>
          <w:rFonts w:asciiTheme="minorHAnsi" w:hAnsiTheme="minorHAnsi" w:cstheme="minorHAnsi"/>
          <w:bCs/>
          <w:sz w:val="22"/>
        </w:rPr>
      </w:pPr>
      <w:r w:rsidRPr="00A01037">
        <w:rPr>
          <w:rFonts w:asciiTheme="minorHAnsi" w:hAnsiTheme="minorHAnsi" w:cstheme="minorHAnsi"/>
          <w:bCs/>
          <w:sz w:val="22"/>
        </w:rPr>
        <w:t>45111300-1 Roboty rozbiórkowe</w:t>
      </w:r>
    </w:p>
    <w:p w14:paraId="4EDE8F54" w14:textId="77777777" w:rsidR="00A01037" w:rsidRPr="00A01037" w:rsidRDefault="00A01037" w:rsidP="00A01037">
      <w:pPr>
        <w:spacing w:after="17" w:line="259" w:lineRule="auto"/>
        <w:ind w:left="708" w:right="0" w:firstLine="0"/>
        <w:jc w:val="left"/>
        <w:rPr>
          <w:rFonts w:asciiTheme="minorHAnsi" w:hAnsiTheme="minorHAnsi" w:cstheme="minorHAnsi"/>
          <w:bCs/>
          <w:sz w:val="22"/>
        </w:rPr>
      </w:pPr>
      <w:r w:rsidRPr="00A01037">
        <w:rPr>
          <w:rFonts w:asciiTheme="minorHAnsi" w:hAnsiTheme="minorHAnsi" w:cstheme="minorHAnsi"/>
          <w:bCs/>
          <w:sz w:val="22"/>
        </w:rPr>
        <w:t>45400000-1 Roboty wykończeniowe w zakresie obiektów budowlanych</w:t>
      </w:r>
    </w:p>
    <w:p w14:paraId="2B1E1501" w14:textId="34707B49" w:rsidR="005D4A89" w:rsidRDefault="00A01037">
      <w:pPr>
        <w:spacing w:after="17" w:line="259" w:lineRule="auto"/>
        <w:ind w:left="708" w:right="0" w:firstLine="0"/>
        <w:jc w:val="left"/>
        <w:rPr>
          <w:rFonts w:asciiTheme="minorHAnsi" w:hAnsiTheme="minorHAnsi" w:cstheme="minorHAnsi"/>
          <w:bCs/>
          <w:sz w:val="22"/>
        </w:rPr>
      </w:pPr>
      <w:r w:rsidRPr="00A01037">
        <w:rPr>
          <w:rFonts w:asciiTheme="minorHAnsi" w:hAnsiTheme="minorHAnsi" w:cstheme="minorHAnsi"/>
          <w:bCs/>
          <w:sz w:val="22"/>
        </w:rPr>
        <w:t>45310000-3 Roboty instalacyjne elektryczne</w:t>
      </w:r>
    </w:p>
    <w:p w14:paraId="43A96438" w14:textId="77777777" w:rsidR="00A01037" w:rsidRPr="00E72423" w:rsidRDefault="00A01037">
      <w:pPr>
        <w:spacing w:after="17" w:line="259" w:lineRule="auto"/>
        <w:ind w:left="708" w:right="0" w:firstLine="0"/>
        <w:jc w:val="left"/>
        <w:rPr>
          <w:rFonts w:asciiTheme="minorHAnsi" w:hAnsiTheme="minorHAnsi" w:cstheme="minorHAnsi"/>
          <w:bCs/>
          <w:sz w:val="22"/>
        </w:rPr>
      </w:pPr>
    </w:p>
    <w:p w14:paraId="4A568F6C"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75C8F387" w14:textId="77777777" w:rsidR="00153B75" w:rsidRDefault="001875D6">
      <w:pPr>
        <w:spacing w:after="30" w:line="259" w:lineRule="auto"/>
        <w:ind w:left="708" w:right="0" w:firstLine="0"/>
        <w:jc w:val="left"/>
      </w:pPr>
      <w:r>
        <w:t xml:space="preserve"> </w:t>
      </w:r>
    </w:p>
    <w:p w14:paraId="39338551" w14:textId="77976AD7" w:rsidR="00153B75" w:rsidRDefault="001875D6" w:rsidP="00A05C47">
      <w:pPr>
        <w:numPr>
          <w:ilvl w:val="1"/>
          <w:numId w:val="1"/>
        </w:numPr>
        <w:ind w:right="337" w:hanging="863"/>
        <w:rPr>
          <w:rFonts w:asciiTheme="minorHAnsi" w:hAnsiTheme="minorHAnsi" w:cstheme="minorHAnsi"/>
          <w:sz w:val="22"/>
        </w:rPr>
      </w:pPr>
      <w:r w:rsidRPr="00574BE7">
        <w:rPr>
          <w:rFonts w:asciiTheme="minorHAnsi" w:hAnsiTheme="minorHAnsi" w:cstheme="minorHAnsi"/>
          <w:sz w:val="22"/>
        </w:rPr>
        <w:t xml:space="preserve">Szczegółowo przedmiot zamówienia opisany został w </w:t>
      </w:r>
      <w:r w:rsidR="00A05C47" w:rsidRPr="00574BE7">
        <w:rPr>
          <w:rFonts w:asciiTheme="minorHAnsi" w:hAnsiTheme="minorHAnsi" w:cstheme="minorHAnsi"/>
          <w:b/>
          <w:bCs/>
          <w:sz w:val="22"/>
        </w:rPr>
        <w:t>Załącznik</w:t>
      </w:r>
      <w:r w:rsidR="00574BE7" w:rsidRPr="00574BE7">
        <w:rPr>
          <w:rFonts w:asciiTheme="minorHAnsi" w:hAnsiTheme="minorHAnsi" w:cstheme="minorHAnsi"/>
          <w:b/>
          <w:bCs/>
          <w:sz w:val="22"/>
        </w:rPr>
        <w:t>u</w:t>
      </w:r>
      <w:r w:rsidR="00A05C47" w:rsidRPr="00574BE7">
        <w:rPr>
          <w:rFonts w:asciiTheme="minorHAnsi" w:hAnsiTheme="minorHAnsi" w:cstheme="minorHAnsi"/>
          <w:b/>
          <w:bCs/>
          <w:sz w:val="22"/>
        </w:rPr>
        <w:t xml:space="preserve"> nr 1</w:t>
      </w:r>
      <w:r w:rsidR="00574BE7" w:rsidRPr="00574BE7">
        <w:rPr>
          <w:rFonts w:asciiTheme="minorHAnsi" w:hAnsiTheme="minorHAnsi" w:cstheme="minorHAnsi"/>
          <w:b/>
          <w:bCs/>
          <w:sz w:val="22"/>
        </w:rPr>
        <w:t xml:space="preserve"> </w:t>
      </w:r>
      <w:r w:rsidR="00A05C47" w:rsidRPr="00574BE7">
        <w:rPr>
          <w:rFonts w:asciiTheme="minorHAnsi" w:hAnsiTheme="minorHAnsi" w:cstheme="minorHAnsi"/>
          <w:b/>
          <w:bCs/>
          <w:sz w:val="22"/>
        </w:rPr>
        <w:t xml:space="preserve">do SWZ </w:t>
      </w:r>
      <w:r w:rsidR="00A05C47" w:rsidRPr="00574BE7">
        <w:rPr>
          <w:rFonts w:asciiTheme="minorHAnsi" w:hAnsiTheme="minorHAnsi" w:cstheme="minorHAnsi"/>
          <w:sz w:val="22"/>
        </w:rPr>
        <w:t>oraz w</w:t>
      </w:r>
      <w:r w:rsidRPr="00574BE7">
        <w:rPr>
          <w:rFonts w:asciiTheme="minorHAnsi" w:hAnsiTheme="minorHAnsi" w:cstheme="minorHAnsi"/>
          <w:color w:val="0070C0"/>
          <w:sz w:val="22"/>
        </w:rPr>
        <w:t xml:space="preserve"> </w:t>
      </w:r>
      <w:r w:rsidR="00A05C47" w:rsidRPr="00574BE7">
        <w:rPr>
          <w:rFonts w:asciiTheme="minorHAnsi" w:hAnsiTheme="minorHAnsi" w:cstheme="minorHAnsi"/>
          <w:sz w:val="22"/>
        </w:rPr>
        <w:t>projektowanych postanowieniach umowy w sprawie zamówienia</w:t>
      </w:r>
      <w:r w:rsidR="00574BE7">
        <w:rPr>
          <w:rFonts w:asciiTheme="minorHAnsi" w:hAnsiTheme="minorHAnsi" w:cstheme="minorHAnsi"/>
          <w:sz w:val="22"/>
        </w:rPr>
        <w:t xml:space="preserve"> </w:t>
      </w:r>
      <w:r w:rsidR="00A05C47" w:rsidRPr="00A05C47">
        <w:rPr>
          <w:rFonts w:asciiTheme="minorHAnsi" w:hAnsiTheme="minorHAnsi" w:cstheme="minorHAnsi"/>
          <w:sz w:val="22"/>
        </w:rPr>
        <w:t xml:space="preserve">publicznego, które zostaną wprowadzone do treści umowy </w:t>
      </w:r>
      <w:r w:rsidR="00A05C47" w:rsidRPr="004145B3">
        <w:rPr>
          <w:rFonts w:asciiTheme="minorHAnsi" w:hAnsiTheme="minorHAnsi" w:cstheme="minorHAnsi"/>
          <w:sz w:val="22"/>
        </w:rPr>
        <w:t xml:space="preserve">stanowiących </w:t>
      </w:r>
      <w:r w:rsidR="00A05C47" w:rsidRPr="004145B3">
        <w:rPr>
          <w:rFonts w:asciiTheme="minorHAnsi" w:hAnsiTheme="minorHAnsi" w:cstheme="minorHAnsi"/>
          <w:b/>
          <w:bCs/>
          <w:sz w:val="22"/>
        </w:rPr>
        <w:t>Załącznik nr 2 do SWZ</w:t>
      </w:r>
      <w:r w:rsidR="00A05C47" w:rsidRPr="004145B3">
        <w:rPr>
          <w:rFonts w:asciiTheme="minorHAnsi" w:hAnsiTheme="minorHAnsi" w:cstheme="minorHAnsi"/>
          <w:sz w:val="22"/>
        </w:rPr>
        <w:t>.</w:t>
      </w:r>
      <w:r w:rsidR="00AE5F53">
        <w:rPr>
          <w:rFonts w:asciiTheme="minorHAnsi" w:hAnsiTheme="minorHAnsi" w:cstheme="minorHAnsi"/>
          <w:sz w:val="22"/>
        </w:rPr>
        <w:t xml:space="preserve"> </w:t>
      </w:r>
    </w:p>
    <w:p w14:paraId="79CE4303" w14:textId="5A284277" w:rsidR="00AC0A95" w:rsidRPr="00AC0A95" w:rsidRDefault="00AC0A95" w:rsidP="00AC0A95">
      <w:pPr>
        <w:numPr>
          <w:ilvl w:val="1"/>
          <w:numId w:val="1"/>
        </w:numPr>
        <w:ind w:right="337" w:hanging="863"/>
        <w:rPr>
          <w:rFonts w:asciiTheme="minorHAnsi" w:hAnsiTheme="minorHAnsi" w:cstheme="minorHAnsi"/>
          <w:sz w:val="22"/>
        </w:rPr>
      </w:pPr>
      <w:r w:rsidRPr="00AC0A95">
        <w:rPr>
          <w:rFonts w:asciiTheme="minorHAnsi" w:hAnsiTheme="minorHAnsi" w:cstheme="minorHAnsi"/>
          <w:sz w:val="22"/>
        </w:rPr>
        <w:t>W ramach zamówienia planowane do wykonania prace remontowo-budowlane</w:t>
      </w:r>
      <w:r w:rsidR="00A62EA4">
        <w:rPr>
          <w:rFonts w:asciiTheme="minorHAnsi" w:hAnsiTheme="minorHAnsi" w:cstheme="minorHAnsi"/>
          <w:sz w:val="22"/>
        </w:rPr>
        <w:t>, które</w:t>
      </w:r>
      <w:r w:rsidRPr="00AC0A95">
        <w:rPr>
          <w:rFonts w:asciiTheme="minorHAnsi" w:hAnsiTheme="minorHAnsi" w:cstheme="minorHAnsi"/>
          <w:sz w:val="22"/>
        </w:rPr>
        <w:t xml:space="preserve"> będą realizowane w następujących pomieszczeniach: </w:t>
      </w:r>
    </w:p>
    <w:p w14:paraId="78EDBE60" w14:textId="7FB2907C" w:rsidR="00AC0A95" w:rsidRDefault="00AC0A95" w:rsidP="00AC0A95">
      <w:pPr>
        <w:pStyle w:val="Akapitzlist"/>
        <w:numPr>
          <w:ilvl w:val="0"/>
          <w:numId w:val="35"/>
        </w:numPr>
        <w:ind w:right="337"/>
        <w:rPr>
          <w:rFonts w:asciiTheme="minorHAnsi" w:hAnsiTheme="minorHAnsi" w:cstheme="minorHAnsi"/>
          <w:sz w:val="22"/>
        </w:rPr>
      </w:pPr>
      <w:r w:rsidRPr="00AC0A95">
        <w:rPr>
          <w:rFonts w:asciiTheme="minorHAnsi" w:hAnsiTheme="minorHAnsi" w:cstheme="minorHAnsi"/>
          <w:sz w:val="22"/>
        </w:rPr>
        <w:t>CKZ, pracownia samochodowa. Szczegółowy opis prac znajduje się w Załączniku nr 1.</w:t>
      </w:r>
    </w:p>
    <w:p w14:paraId="005DF2F7" w14:textId="3D4F1EE1" w:rsidR="00AC0A95" w:rsidRDefault="00AC0A95" w:rsidP="00AC0A95">
      <w:pPr>
        <w:pStyle w:val="Akapitzlist"/>
        <w:numPr>
          <w:ilvl w:val="0"/>
          <w:numId w:val="35"/>
        </w:numPr>
        <w:ind w:right="337"/>
        <w:rPr>
          <w:rFonts w:asciiTheme="minorHAnsi" w:hAnsiTheme="minorHAnsi" w:cstheme="minorHAnsi"/>
          <w:sz w:val="22"/>
        </w:rPr>
      </w:pPr>
      <w:r w:rsidRPr="00AC0A95">
        <w:rPr>
          <w:rFonts w:asciiTheme="minorHAnsi" w:hAnsiTheme="minorHAnsi" w:cstheme="minorHAnsi"/>
          <w:sz w:val="22"/>
        </w:rPr>
        <w:t>CKZ, pracownia mechaniczna. Szczegółowy opis prac znajduje się w Załączniku nr 1.</w:t>
      </w:r>
    </w:p>
    <w:p w14:paraId="1F607482" w14:textId="2E17535C" w:rsidR="00AC0A95" w:rsidRPr="002518FE" w:rsidRDefault="00AC0A95" w:rsidP="00AC0A95">
      <w:pPr>
        <w:pStyle w:val="Akapitzlist"/>
        <w:numPr>
          <w:ilvl w:val="0"/>
          <w:numId w:val="35"/>
        </w:numPr>
        <w:ind w:right="337"/>
        <w:rPr>
          <w:rFonts w:asciiTheme="minorHAnsi" w:hAnsiTheme="minorHAnsi" w:cstheme="minorHAnsi"/>
          <w:sz w:val="22"/>
        </w:rPr>
      </w:pPr>
      <w:r w:rsidRPr="002518FE">
        <w:rPr>
          <w:rFonts w:asciiTheme="minorHAnsi" w:hAnsiTheme="minorHAnsi" w:cstheme="minorHAnsi"/>
          <w:sz w:val="22"/>
        </w:rPr>
        <w:t>CKZ, pracownia odnawialnych źródeł energii. Szczegółowy opis prac znajduje się w Załączniku nr 1.</w:t>
      </w:r>
    </w:p>
    <w:p w14:paraId="483CAF8F" w14:textId="77C3AAD3" w:rsidR="00CB67D1" w:rsidRPr="002518FE" w:rsidRDefault="00CB67D1" w:rsidP="00AC0A95">
      <w:pPr>
        <w:pStyle w:val="Akapitzlist"/>
        <w:numPr>
          <w:ilvl w:val="0"/>
          <w:numId w:val="35"/>
        </w:numPr>
        <w:ind w:right="337"/>
        <w:rPr>
          <w:rFonts w:asciiTheme="minorHAnsi" w:hAnsiTheme="minorHAnsi" w:cstheme="minorHAnsi"/>
          <w:sz w:val="22"/>
        </w:rPr>
      </w:pPr>
      <w:r w:rsidRPr="002518FE">
        <w:rPr>
          <w:rFonts w:asciiTheme="minorHAnsi" w:hAnsiTheme="minorHAnsi" w:cstheme="minorHAnsi"/>
          <w:sz w:val="22"/>
        </w:rPr>
        <w:t>UWAGA !!! W pliku pn. : „Pomieszczenia podlegające remontowi</w:t>
      </w:r>
      <w:r w:rsidR="00A62EA4" w:rsidRPr="002518FE">
        <w:rPr>
          <w:rFonts w:asciiTheme="minorHAnsi" w:hAnsiTheme="minorHAnsi" w:cstheme="minorHAnsi"/>
          <w:sz w:val="22"/>
        </w:rPr>
        <w:t>_</w:t>
      </w:r>
      <w:r w:rsidRPr="002518FE">
        <w:rPr>
          <w:rFonts w:asciiTheme="minorHAnsi" w:hAnsiTheme="minorHAnsi" w:cstheme="minorHAnsi"/>
          <w:sz w:val="22"/>
        </w:rPr>
        <w:t xml:space="preserve">CKZ” </w:t>
      </w:r>
      <w:r w:rsidR="00A62EA4" w:rsidRPr="002518FE">
        <w:rPr>
          <w:rFonts w:asciiTheme="minorHAnsi" w:hAnsiTheme="minorHAnsi" w:cstheme="minorHAnsi"/>
          <w:sz w:val="22"/>
        </w:rPr>
        <w:t xml:space="preserve">                (</w:t>
      </w:r>
      <w:r w:rsidRPr="002518FE">
        <w:rPr>
          <w:rFonts w:asciiTheme="minorHAnsi" w:hAnsiTheme="minorHAnsi" w:cstheme="minorHAnsi"/>
          <w:sz w:val="22"/>
        </w:rPr>
        <w:t>Załącznik nr 1 do SWZ</w:t>
      </w:r>
      <w:r w:rsidR="00A62EA4" w:rsidRPr="002518FE">
        <w:rPr>
          <w:rFonts w:asciiTheme="minorHAnsi" w:hAnsiTheme="minorHAnsi" w:cstheme="minorHAnsi"/>
          <w:sz w:val="22"/>
        </w:rPr>
        <w:t>)</w:t>
      </w:r>
      <w:r w:rsidRPr="002518FE">
        <w:rPr>
          <w:rFonts w:asciiTheme="minorHAnsi" w:hAnsiTheme="minorHAnsi" w:cstheme="minorHAnsi"/>
          <w:sz w:val="22"/>
        </w:rPr>
        <w:t xml:space="preserve"> błędnie oznaczono pomieszczenia podlegające remontowi. Realizacja remontu i modernizacji pomieszczeń Centrum Kształcenia Zawodowego w Łapach obejmuje pomieszczenia oznaczone na mapce pod nr 56, 58, 63, 64, 65 i 66.</w:t>
      </w:r>
    </w:p>
    <w:p w14:paraId="7707DA42" w14:textId="636C069C" w:rsidR="00FC0AD3" w:rsidRDefault="00FC0AD3">
      <w:pPr>
        <w:numPr>
          <w:ilvl w:val="1"/>
          <w:numId w:val="1"/>
        </w:numPr>
        <w:ind w:right="337" w:hanging="852"/>
        <w:rPr>
          <w:rFonts w:asciiTheme="minorHAnsi" w:hAnsiTheme="minorHAnsi" w:cstheme="minorHAnsi"/>
          <w:sz w:val="22"/>
        </w:rPr>
      </w:pPr>
      <w:r>
        <w:rPr>
          <w:rFonts w:asciiTheme="minorHAnsi" w:hAnsiTheme="minorHAnsi" w:cstheme="minorHAnsi"/>
          <w:sz w:val="22"/>
        </w:rPr>
        <w:t xml:space="preserve">Zamawiający informuje, że ostateczne umiejscowienie punktów zasilania elektrycznego w </w:t>
      </w:r>
      <w:r w:rsidR="003133CE">
        <w:rPr>
          <w:rFonts w:asciiTheme="minorHAnsi" w:hAnsiTheme="minorHAnsi" w:cstheme="minorHAnsi"/>
          <w:sz w:val="22"/>
        </w:rPr>
        <w:t>poszczególnych</w:t>
      </w:r>
      <w:r>
        <w:rPr>
          <w:rFonts w:asciiTheme="minorHAnsi" w:hAnsiTheme="minorHAnsi" w:cstheme="minorHAnsi"/>
          <w:sz w:val="22"/>
        </w:rPr>
        <w:t xml:space="preserve"> pomieszczeniach</w:t>
      </w:r>
      <w:r w:rsidR="005503A3">
        <w:rPr>
          <w:rFonts w:asciiTheme="minorHAnsi" w:hAnsiTheme="minorHAnsi" w:cstheme="minorHAnsi"/>
          <w:sz w:val="22"/>
        </w:rPr>
        <w:t>,</w:t>
      </w:r>
      <w:r>
        <w:rPr>
          <w:rFonts w:asciiTheme="minorHAnsi" w:hAnsiTheme="minorHAnsi" w:cstheme="minorHAnsi"/>
          <w:sz w:val="22"/>
        </w:rPr>
        <w:t xml:space="preserve"> objętych </w:t>
      </w:r>
      <w:r w:rsidR="000E09E5">
        <w:rPr>
          <w:rFonts w:asciiTheme="minorHAnsi" w:hAnsiTheme="minorHAnsi" w:cstheme="minorHAnsi"/>
          <w:sz w:val="22"/>
        </w:rPr>
        <w:t>remontem</w:t>
      </w:r>
      <w:r w:rsidR="003133CE">
        <w:rPr>
          <w:rFonts w:asciiTheme="minorHAnsi" w:hAnsiTheme="minorHAnsi" w:cstheme="minorHAnsi"/>
          <w:sz w:val="22"/>
        </w:rPr>
        <w:t>,</w:t>
      </w:r>
      <w:r>
        <w:rPr>
          <w:rFonts w:asciiTheme="minorHAnsi" w:hAnsiTheme="minorHAnsi" w:cstheme="minorHAnsi"/>
          <w:sz w:val="22"/>
        </w:rPr>
        <w:t xml:space="preserve"> zostanie ustalone z wybranym wykonawcą </w:t>
      </w:r>
      <w:r w:rsidR="003133CE">
        <w:rPr>
          <w:rFonts w:asciiTheme="minorHAnsi" w:hAnsiTheme="minorHAnsi" w:cstheme="minorHAnsi"/>
          <w:sz w:val="22"/>
        </w:rPr>
        <w:t xml:space="preserve">najpóźniej </w:t>
      </w:r>
      <w:r>
        <w:rPr>
          <w:rFonts w:asciiTheme="minorHAnsi" w:hAnsiTheme="minorHAnsi" w:cstheme="minorHAnsi"/>
          <w:sz w:val="22"/>
        </w:rPr>
        <w:t>w dniu zawarcia umowy.</w:t>
      </w:r>
    </w:p>
    <w:p w14:paraId="088E5743" w14:textId="7656B26C" w:rsid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t>
      </w:r>
      <w:r w:rsidRPr="00A05C47">
        <w:rPr>
          <w:rFonts w:asciiTheme="minorHAnsi" w:hAnsiTheme="minorHAnsi" w:cstheme="minorHAnsi"/>
          <w:sz w:val="22"/>
        </w:rPr>
        <w:lastRenderedPageBreak/>
        <w:t xml:space="preserve">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1AD576A8" w14:textId="0C3B6946" w:rsidR="00BE489C" w:rsidRPr="004145B3" w:rsidRDefault="00BE489C">
      <w:pPr>
        <w:numPr>
          <w:ilvl w:val="1"/>
          <w:numId w:val="1"/>
        </w:numPr>
        <w:ind w:right="337" w:hanging="852"/>
        <w:rPr>
          <w:rFonts w:asciiTheme="minorHAnsi" w:hAnsiTheme="minorHAnsi" w:cstheme="minorHAnsi"/>
          <w:sz w:val="22"/>
        </w:rPr>
      </w:pPr>
      <w:bookmarkStart w:id="0" w:name="_Hlk90465339"/>
      <w:r w:rsidRPr="00BE489C">
        <w:rPr>
          <w:rFonts w:asciiTheme="minorHAnsi" w:hAnsiTheme="minorHAnsi" w:cstheme="minorHAnsi"/>
          <w:sz w:val="22"/>
        </w:rPr>
        <w:t>Stosownie do treści art. 95 ustawy Zamawiający wymaga zatrudnienia na podstawie umowy o pracę przez Wykonawcę lub Podwykonawcę w rozumieniu przepisów art. 22 ust.1 ustawy  z dnia 26 czerwca 1974 r. – Kodeks Pracy (t</w:t>
      </w:r>
      <w:r w:rsidR="00737DA2">
        <w:rPr>
          <w:rFonts w:asciiTheme="minorHAnsi" w:hAnsiTheme="minorHAnsi" w:cstheme="minorHAnsi"/>
          <w:sz w:val="22"/>
        </w:rPr>
        <w:t>.</w:t>
      </w:r>
      <w:r w:rsidRPr="00BE489C">
        <w:rPr>
          <w:rFonts w:asciiTheme="minorHAnsi" w:hAnsiTheme="minorHAnsi" w:cstheme="minorHAnsi"/>
          <w:sz w:val="22"/>
        </w:rPr>
        <w:t>j. Dz.U. z 2020 r., poz. 1320 z późń.zm.), osób wykonujących niezbędne czynności dla realizacji niniejszego przedmiotu zamówienia, które wskazano w pkt 6.1., 6.2</w:t>
      </w:r>
      <w:r w:rsidR="00E15277">
        <w:rPr>
          <w:rFonts w:asciiTheme="minorHAnsi" w:hAnsiTheme="minorHAnsi" w:cstheme="minorHAnsi"/>
          <w:sz w:val="22"/>
        </w:rPr>
        <w:t xml:space="preserve"> i 6.3</w:t>
      </w:r>
      <w:r w:rsidRPr="00BE489C">
        <w:rPr>
          <w:rFonts w:asciiTheme="minorHAnsi" w:hAnsiTheme="minorHAnsi" w:cstheme="minorHAnsi"/>
          <w:sz w:val="22"/>
        </w:rPr>
        <w:t xml:space="preserve"> SWZ </w:t>
      </w:r>
      <w:r w:rsidRPr="004145B3">
        <w:rPr>
          <w:rFonts w:asciiTheme="minorHAnsi" w:hAnsiTheme="minorHAnsi" w:cstheme="minorHAnsi"/>
          <w:sz w:val="22"/>
        </w:rPr>
        <w:t xml:space="preserve">oraz </w:t>
      </w:r>
      <w:r w:rsidRPr="004145B3">
        <w:rPr>
          <w:rFonts w:asciiTheme="minorHAnsi" w:hAnsiTheme="minorHAnsi" w:cstheme="minorHAnsi"/>
          <w:b/>
          <w:bCs/>
          <w:sz w:val="22"/>
        </w:rPr>
        <w:t>Załącznikach nr 1 i nr 2 do SWZ</w:t>
      </w:r>
      <w:r w:rsidRPr="004145B3">
        <w:rPr>
          <w:rFonts w:asciiTheme="minorHAnsi" w:hAnsiTheme="minorHAnsi" w:cstheme="minorHAnsi"/>
          <w:sz w:val="22"/>
        </w:rPr>
        <w:t xml:space="preserve"> tj. osoby wykonujące prace fizyczne związane z robotami budowlanymi - operatorzy maszyn budowlanych, murarze,</w:t>
      </w:r>
      <w:r w:rsidR="00906E78" w:rsidRPr="004145B3">
        <w:rPr>
          <w:rFonts w:asciiTheme="minorHAnsi" w:hAnsiTheme="minorHAnsi" w:cstheme="minorHAnsi"/>
          <w:sz w:val="22"/>
        </w:rPr>
        <w:t xml:space="preserve"> br</w:t>
      </w:r>
      <w:r w:rsidR="00906E78">
        <w:rPr>
          <w:rFonts w:asciiTheme="minorHAnsi" w:hAnsiTheme="minorHAnsi" w:cstheme="minorHAnsi"/>
          <w:sz w:val="22"/>
        </w:rPr>
        <w:t>ukarze,</w:t>
      </w:r>
      <w:r w:rsidRPr="00BE489C">
        <w:rPr>
          <w:rFonts w:asciiTheme="minorHAnsi" w:hAnsiTheme="minorHAnsi" w:cstheme="minorHAnsi"/>
          <w:sz w:val="22"/>
        </w:rPr>
        <w:t xml:space="preserve"> kierowcy, robotnicy niewykwalifikowani, za wyjątkiem osób pełniących samodzielne funkcje techniczne w budownictwie w rozumieniu ustawy z dnia 7 lipca 1994 r. Prawo </w:t>
      </w:r>
      <w:r w:rsidRPr="00BE489C">
        <w:rPr>
          <w:rFonts w:asciiTheme="minorHAnsi" w:hAnsiTheme="minorHAnsi" w:cstheme="minorHAnsi"/>
          <w:sz w:val="22"/>
        </w:rPr>
        <w:lastRenderedPageBreak/>
        <w:t>budowlane (t</w:t>
      </w:r>
      <w:r w:rsidR="00737DA2">
        <w:rPr>
          <w:rFonts w:asciiTheme="minorHAnsi" w:hAnsiTheme="minorHAnsi" w:cstheme="minorHAnsi"/>
          <w:sz w:val="22"/>
        </w:rPr>
        <w:t>.</w:t>
      </w:r>
      <w:r w:rsidRPr="00BE489C">
        <w:rPr>
          <w:rFonts w:asciiTheme="minorHAnsi" w:hAnsiTheme="minorHAnsi" w:cstheme="minorHAnsi"/>
          <w:sz w:val="22"/>
        </w:rPr>
        <w:t>j. Dz. U. z 2020 r. poz. 1333 z późn.zm.)</w:t>
      </w:r>
      <w:r w:rsidR="007411AF">
        <w:rPr>
          <w:rFonts w:asciiTheme="minorHAnsi" w:hAnsiTheme="minorHAnsi" w:cstheme="minorHAnsi"/>
          <w:sz w:val="22"/>
        </w:rPr>
        <w:t>, osób</w:t>
      </w:r>
      <w:r w:rsidRPr="00BE489C">
        <w:rPr>
          <w:rFonts w:asciiTheme="minorHAnsi" w:hAnsiTheme="minorHAnsi" w:cstheme="minorHAnsi"/>
          <w:sz w:val="22"/>
        </w:rPr>
        <w:t xml:space="preserve"> </w:t>
      </w:r>
      <w:r w:rsidR="007411AF" w:rsidRPr="007411AF">
        <w:rPr>
          <w:rFonts w:asciiTheme="minorHAnsi" w:hAnsiTheme="minorHAnsi" w:cstheme="minorHAnsi"/>
          <w:sz w:val="22"/>
        </w:rPr>
        <w:t xml:space="preserve">wykonujących czynności wymagających posiadania uprawnień zawodowych w dziedzinie geodezji </w:t>
      </w:r>
      <w:r w:rsidR="00906E78">
        <w:rPr>
          <w:rFonts w:asciiTheme="minorHAnsi" w:hAnsiTheme="minorHAnsi" w:cstheme="minorHAnsi"/>
          <w:sz w:val="22"/>
        </w:rPr>
        <w:t xml:space="preserve">                    </w:t>
      </w:r>
      <w:r w:rsidR="007411AF" w:rsidRPr="007411AF">
        <w:rPr>
          <w:rFonts w:asciiTheme="minorHAnsi" w:hAnsiTheme="minorHAnsi" w:cstheme="minorHAnsi"/>
          <w:sz w:val="22"/>
        </w:rPr>
        <w:t xml:space="preserve">i kartografii w rozumieniu ustawy z dnia 17 maja 1989r. Prawo geodezyjne </w:t>
      </w:r>
      <w:r w:rsidR="00906E78">
        <w:rPr>
          <w:rFonts w:asciiTheme="minorHAnsi" w:hAnsiTheme="minorHAnsi" w:cstheme="minorHAnsi"/>
          <w:sz w:val="22"/>
        </w:rPr>
        <w:t xml:space="preserve">                 </w:t>
      </w:r>
      <w:r w:rsidR="007411AF" w:rsidRPr="007411AF">
        <w:rPr>
          <w:rFonts w:asciiTheme="minorHAnsi" w:hAnsiTheme="minorHAnsi" w:cstheme="minorHAnsi"/>
          <w:sz w:val="22"/>
        </w:rPr>
        <w:t>i kartograficzne (t</w:t>
      </w:r>
      <w:r w:rsidR="00737DA2">
        <w:rPr>
          <w:rFonts w:asciiTheme="minorHAnsi" w:hAnsiTheme="minorHAnsi" w:cstheme="minorHAnsi"/>
          <w:sz w:val="22"/>
        </w:rPr>
        <w:t>.</w:t>
      </w:r>
      <w:r w:rsidR="007411AF" w:rsidRPr="007411AF">
        <w:rPr>
          <w:rFonts w:asciiTheme="minorHAnsi" w:hAnsiTheme="minorHAnsi" w:cstheme="minorHAnsi"/>
          <w:sz w:val="22"/>
        </w:rPr>
        <w:t>j. Dz. U. z 202</w:t>
      </w:r>
      <w:r w:rsidR="007411AF">
        <w:rPr>
          <w:rFonts w:asciiTheme="minorHAnsi" w:hAnsiTheme="minorHAnsi" w:cstheme="minorHAnsi"/>
          <w:sz w:val="22"/>
        </w:rPr>
        <w:t>1</w:t>
      </w:r>
      <w:r w:rsidR="007411AF" w:rsidRPr="007411AF">
        <w:rPr>
          <w:rFonts w:asciiTheme="minorHAnsi" w:hAnsiTheme="minorHAnsi" w:cstheme="minorHAnsi"/>
          <w:sz w:val="22"/>
        </w:rPr>
        <w:t xml:space="preserve"> r., poz. </w:t>
      </w:r>
      <w:r w:rsidR="007411AF">
        <w:rPr>
          <w:rFonts w:asciiTheme="minorHAnsi" w:hAnsiTheme="minorHAnsi" w:cstheme="minorHAnsi"/>
          <w:sz w:val="22"/>
        </w:rPr>
        <w:t>1990</w:t>
      </w:r>
      <w:r w:rsidR="007411AF" w:rsidRPr="007411AF">
        <w:rPr>
          <w:rFonts w:asciiTheme="minorHAnsi" w:hAnsiTheme="minorHAnsi" w:cstheme="minorHAnsi"/>
          <w:sz w:val="22"/>
        </w:rPr>
        <w:t>)</w:t>
      </w:r>
      <w:r w:rsidR="007411AF">
        <w:rPr>
          <w:rFonts w:asciiTheme="minorHAnsi" w:hAnsiTheme="minorHAnsi" w:cstheme="minorHAnsi"/>
          <w:sz w:val="22"/>
        </w:rPr>
        <w:t xml:space="preserve"> </w:t>
      </w:r>
      <w:r w:rsidRPr="00BE489C">
        <w:rPr>
          <w:rFonts w:asciiTheme="minorHAnsi" w:hAnsiTheme="minorHAnsi" w:cstheme="minorHAnsi"/>
          <w:sz w:val="22"/>
        </w:rPr>
        <w:t>oraz osób prowadzących działalność gospodarczą (samozatrudnienie)</w:t>
      </w:r>
      <w:bookmarkEnd w:id="0"/>
      <w:r w:rsidRPr="00BE489C">
        <w:rPr>
          <w:rFonts w:asciiTheme="minorHAnsi" w:hAnsiTheme="minorHAnsi" w:cstheme="minorHAnsi"/>
          <w:sz w:val="22"/>
        </w:rPr>
        <w:t xml:space="preserve">. Pozostałe wymogi wynikające z art. 95 ustawy zostały zamieszczone w  projektowanych postanowieniach umowy w sprawie zamówienia publicznego, które </w:t>
      </w:r>
      <w:r w:rsidRPr="004145B3">
        <w:rPr>
          <w:rFonts w:asciiTheme="minorHAnsi" w:hAnsiTheme="minorHAnsi" w:cstheme="minorHAnsi"/>
          <w:sz w:val="22"/>
        </w:rPr>
        <w:t xml:space="preserve">stanowią </w:t>
      </w:r>
      <w:r w:rsidRPr="004145B3">
        <w:rPr>
          <w:rFonts w:asciiTheme="minorHAnsi" w:hAnsiTheme="minorHAnsi" w:cstheme="minorHAnsi"/>
          <w:b/>
          <w:bCs/>
          <w:sz w:val="22"/>
        </w:rPr>
        <w:t>Załącznik nr 2 do SWZ</w:t>
      </w:r>
      <w:r w:rsidRPr="004145B3">
        <w:rPr>
          <w:rFonts w:asciiTheme="minorHAnsi" w:hAnsiTheme="minorHAnsi" w:cstheme="minorHAnsi"/>
          <w:sz w:val="22"/>
        </w:rPr>
        <w:t xml:space="preserve">.  </w:t>
      </w:r>
    </w:p>
    <w:p w14:paraId="0715D726" w14:textId="61A6EB42"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6BEB7B42" w14:textId="77777777" w:rsidR="00153B75" w:rsidRPr="00F23D8E" w:rsidRDefault="001875D6" w:rsidP="0067072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t>
      </w:r>
      <w:r w:rsidRPr="000A776E">
        <w:rPr>
          <w:rFonts w:asciiTheme="minorHAnsi" w:hAnsiTheme="minorHAnsi" w:cstheme="minorHAnsi"/>
          <w:b/>
          <w:bCs/>
          <w:color w:val="auto"/>
          <w:sz w:val="22"/>
        </w:rPr>
        <w:t>wizji lokalnej</w:t>
      </w:r>
      <w:r w:rsidRPr="00F23D8E">
        <w:rPr>
          <w:rFonts w:asciiTheme="minorHAnsi" w:hAnsiTheme="minorHAnsi" w:cstheme="minorHAnsi"/>
          <w:color w:val="auto"/>
          <w:sz w:val="22"/>
        </w:rPr>
        <w:t xml:space="preserve"> lub </w:t>
      </w:r>
    </w:p>
    <w:p w14:paraId="43E4847E" w14:textId="77777777" w:rsidR="00153B75" w:rsidRPr="00FB0875" w:rsidRDefault="001875D6" w:rsidP="00670720">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30BBB6CF" w14:textId="77777777"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2C60DF4B" w14:textId="0FD42EFE" w:rsidR="00153B75" w:rsidRDefault="00BE489C">
      <w:pPr>
        <w:numPr>
          <w:ilvl w:val="1"/>
          <w:numId w:val="1"/>
        </w:numPr>
        <w:ind w:right="337" w:hanging="852"/>
        <w:rPr>
          <w:rFonts w:asciiTheme="minorHAnsi" w:hAnsiTheme="minorHAnsi" w:cstheme="minorHAnsi"/>
          <w:sz w:val="22"/>
        </w:rPr>
      </w:pPr>
      <w:r w:rsidRPr="00BE489C">
        <w:rPr>
          <w:rFonts w:asciiTheme="minorHAnsi" w:hAnsiTheme="minorHAnsi" w:cstheme="minorHAnsi"/>
          <w:sz w:val="22"/>
        </w:rPr>
        <w:t>Zamawiający nie przewiduje możliwości udzielenia dotychczasowemu wykonawcy robót budowlanych zamówień, o których mowa w art. 214 ust. 1 pkt 7 ustawy, polegających na powtórzeniu podobnych robót budowlanych, zgodnych z przedmiotem zamówienia podstawowego.</w:t>
      </w:r>
    </w:p>
    <w:p w14:paraId="1B630DA6" w14:textId="77777777" w:rsidR="00153B75" w:rsidRDefault="00153B75">
      <w:pPr>
        <w:spacing w:after="29" w:line="259" w:lineRule="auto"/>
        <w:ind w:left="0" w:right="0" w:firstLine="0"/>
        <w:jc w:val="left"/>
      </w:pPr>
    </w:p>
    <w:p w14:paraId="420F652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2EB8FD5F" w14:textId="6776C6D4" w:rsidR="002C542D" w:rsidRPr="00545680" w:rsidRDefault="00A24D7E" w:rsidP="00617122">
      <w:pPr>
        <w:ind w:left="718" w:right="337"/>
        <w:rPr>
          <w:rFonts w:asciiTheme="minorHAnsi" w:hAnsiTheme="minorHAnsi" w:cstheme="minorHAnsi"/>
          <w:b/>
          <w:bCs/>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sidR="00545680">
        <w:rPr>
          <w:rFonts w:asciiTheme="minorHAnsi" w:hAnsiTheme="minorHAnsi" w:cstheme="minorHAnsi"/>
          <w:color w:val="auto"/>
          <w:sz w:val="22"/>
        </w:rPr>
        <w:t xml:space="preserve"> do </w:t>
      </w:r>
      <w:r w:rsidR="002B1EF8">
        <w:rPr>
          <w:rFonts w:asciiTheme="minorHAnsi" w:hAnsiTheme="minorHAnsi" w:cstheme="minorHAnsi"/>
          <w:b/>
          <w:bCs/>
          <w:color w:val="auto"/>
          <w:sz w:val="22"/>
        </w:rPr>
        <w:t>2 miesięcy od daty zawarcia umowy.</w:t>
      </w:r>
    </w:p>
    <w:p w14:paraId="5DE7E0E7" w14:textId="77777777" w:rsidR="00153B75" w:rsidRDefault="001875D6">
      <w:pPr>
        <w:spacing w:after="27" w:line="259" w:lineRule="auto"/>
        <w:ind w:left="708" w:right="0" w:firstLine="0"/>
        <w:jc w:val="left"/>
      </w:pPr>
      <w:r>
        <w:rPr>
          <w:i/>
          <w:color w:val="231F20"/>
        </w:rPr>
        <w:t xml:space="preserve"> </w:t>
      </w:r>
      <w:r>
        <w:t xml:space="preserve"> </w:t>
      </w:r>
    </w:p>
    <w:p w14:paraId="23ABDAC2"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2F3F9FA" w14:textId="77777777"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34C9B9D2"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39EA8A80"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75D028D6" w14:textId="5B1F0215" w:rsidR="00624BF4" w:rsidRPr="00624BF4" w:rsidRDefault="001875D6" w:rsidP="0067072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awodowej, o ile wynika to z odrębnych przepisów:</w:t>
      </w:r>
      <w:r w:rsidR="00C46DB5" w:rsidRPr="00C46DB5">
        <w:rPr>
          <w:rFonts w:asciiTheme="minorHAnsi" w:hAnsiTheme="minorHAnsi" w:cstheme="minorHAnsi"/>
          <w:bCs/>
          <w:i/>
          <w:sz w:val="22"/>
        </w:rPr>
        <w:t xml:space="preserve"> </w:t>
      </w:r>
      <w:r w:rsidR="00C46DB5" w:rsidRPr="00C46DB5">
        <w:rPr>
          <w:rFonts w:asciiTheme="minorHAnsi" w:hAnsiTheme="minorHAnsi" w:cstheme="minorHAnsi"/>
          <w:i/>
          <w:sz w:val="22"/>
        </w:rPr>
        <w:t>„Nie dotyczy”</w:t>
      </w:r>
    </w:p>
    <w:p w14:paraId="31F0C085"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00624BF4">
        <w:rPr>
          <w:rFonts w:asciiTheme="minorHAnsi" w:hAnsiTheme="minorHAnsi" w:cstheme="minorHAnsi"/>
          <w:b/>
          <w:sz w:val="22"/>
        </w:rPr>
        <w:t xml:space="preserve"> </w:t>
      </w:r>
      <w:r w:rsidR="00624BF4" w:rsidRPr="00624BF4">
        <w:rPr>
          <w:rFonts w:asciiTheme="minorHAnsi" w:hAnsiTheme="minorHAnsi" w:cstheme="minorHAnsi"/>
          <w:bCs/>
          <w:i/>
          <w:sz w:val="22"/>
        </w:rPr>
        <w:t>„Nie dotyczy”</w:t>
      </w:r>
    </w:p>
    <w:p w14:paraId="7C1682FB" w14:textId="7C9000C1" w:rsidR="00153B75" w:rsidRPr="001B0C43" w:rsidRDefault="001875D6" w:rsidP="00670720">
      <w:pPr>
        <w:numPr>
          <w:ilvl w:val="4"/>
          <w:numId w:val="5"/>
        </w:numPr>
        <w:spacing w:after="14" w:line="267" w:lineRule="auto"/>
        <w:ind w:right="1092" w:hanging="425"/>
        <w:rPr>
          <w:rFonts w:asciiTheme="minorHAnsi" w:hAnsiTheme="minorHAnsi" w:cstheme="minorHAnsi"/>
          <w:b/>
          <w:sz w:val="22"/>
        </w:rPr>
      </w:pPr>
      <w:r w:rsidRPr="00B1411C">
        <w:rPr>
          <w:rFonts w:asciiTheme="minorHAnsi" w:hAnsiTheme="minorHAnsi" w:cstheme="minorHAnsi"/>
          <w:b/>
          <w:sz w:val="22"/>
        </w:rPr>
        <w:t xml:space="preserve">zdolności technicznej lub zawodowej: </w:t>
      </w:r>
    </w:p>
    <w:p w14:paraId="709710AF" w14:textId="731BD12F" w:rsidR="001B0C43" w:rsidRDefault="00810711" w:rsidP="00810711">
      <w:pPr>
        <w:pStyle w:val="Akapitzlist"/>
        <w:numPr>
          <w:ilvl w:val="0"/>
          <w:numId w:val="28"/>
        </w:numPr>
        <w:spacing w:after="14" w:line="267" w:lineRule="auto"/>
        <w:ind w:right="335"/>
        <w:rPr>
          <w:rFonts w:asciiTheme="minorHAnsi" w:hAnsiTheme="minorHAnsi" w:cstheme="minorHAnsi"/>
          <w:iCs/>
          <w:sz w:val="22"/>
        </w:rPr>
      </w:pPr>
      <w:r w:rsidRPr="00810711">
        <w:rPr>
          <w:rFonts w:asciiTheme="minorHAnsi" w:hAnsiTheme="minorHAnsi" w:cstheme="minorHAnsi"/>
          <w:iCs/>
          <w:sz w:val="22"/>
        </w:rPr>
        <w:t>dysponuje lub będzie dysponował 1 osobą posiadającą uprawnienia do sprawowania samodzielnych funkcji technicznych w budownictwie do kierowania robotami budowlanymi, zgodnie z ustawą z dnia 7 lipca 1994 r. Prawo budowlane (</w:t>
      </w:r>
      <w:bookmarkStart w:id="1" w:name="_Hlk66187641"/>
      <w:r w:rsidRPr="00810711">
        <w:rPr>
          <w:rFonts w:asciiTheme="minorHAnsi" w:hAnsiTheme="minorHAnsi" w:cstheme="minorHAnsi"/>
          <w:iCs/>
          <w:sz w:val="22"/>
        </w:rPr>
        <w:t>t.j. Dz.U. z 2020 r. poz. 1333 ze zm.</w:t>
      </w:r>
      <w:bookmarkEnd w:id="1"/>
      <w:r w:rsidRPr="00810711">
        <w:rPr>
          <w:rFonts w:asciiTheme="minorHAnsi" w:hAnsiTheme="minorHAnsi" w:cstheme="minorHAnsi"/>
          <w:iCs/>
          <w:sz w:val="22"/>
        </w:rPr>
        <w:t>), w specjalności konstrukcyjno – budowlanej lub odpowiadające im ważne uprawnienia budowlane</w:t>
      </w:r>
      <w:r>
        <w:rPr>
          <w:rFonts w:asciiTheme="minorHAnsi" w:hAnsiTheme="minorHAnsi" w:cstheme="minorHAnsi"/>
          <w:iCs/>
          <w:sz w:val="22"/>
        </w:rPr>
        <w:t>;</w:t>
      </w:r>
    </w:p>
    <w:p w14:paraId="26E6A1C2" w14:textId="78D849FE" w:rsidR="001B0C43" w:rsidRDefault="001B0C43" w:rsidP="001B0C43">
      <w:pPr>
        <w:spacing w:after="14" w:line="267" w:lineRule="auto"/>
        <w:ind w:left="708" w:right="1092" w:firstLine="0"/>
        <w:rPr>
          <w:rFonts w:asciiTheme="minorHAnsi" w:hAnsiTheme="minorHAnsi" w:cstheme="minorHAnsi"/>
          <w:i/>
          <w:sz w:val="22"/>
        </w:rPr>
      </w:pPr>
    </w:p>
    <w:p w14:paraId="22A61F55" w14:textId="4BB129E4" w:rsidR="00C46DB5" w:rsidRPr="00B1411C" w:rsidRDefault="00810711" w:rsidP="00422134">
      <w:pPr>
        <w:spacing w:after="128"/>
        <w:ind w:left="994" w:right="337" w:firstLine="0"/>
        <w:rPr>
          <w:rFonts w:asciiTheme="minorHAnsi" w:hAnsiTheme="minorHAnsi" w:cstheme="minorHAnsi"/>
          <w:b/>
          <w:sz w:val="22"/>
        </w:rPr>
      </w:pPr>
      <w:r>
        <w:rPr>
          <w:rFonts w:asciiTheme="minorHAnsi" w:hAnsiTheme="minorHAnsi" w:cstheme="minorHAnsi"/>
          <w:bCs/>
          <w:sz w:val="22"/>
        </w:rPr>
        <w:t xml:space="preserve">- </w:t>
      </w:r>
      <w:r w:rsidRPr="002B6175">
        <w:rPr>
          <w:rFonts w:asciiTheme="minorHAnsi" w:hAnsiTheme="minorHAnsi" w:cstheme="minorHAnsi"/>
          <w:bCs/>
          <w:sz w:val="22"/>
        </w:rPr>
        <w:t xml:space="preserve">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w:t>
      </w:r>
      <w:r w:rsidRPr="002B6175">
        <w:rPr>
          <w:rFonts w:asciiTheme="minorHAnsi" w:hAnsiTheme="minorHAnsi" w:cstheme="minorHAnsi"/>
          <w:bCs/>
          <w:sz w:val="22"/>
        </w:rPr>
        <w:lastRenderedPageBreak/>
        <w:t>zasadach uznawania kwalifikacji zawodowych nabytych w państwach członkowskich Unii Europejskiej (tj. Dz. U. z 20</w:t>
      </w:r>
      <w:r>
        <w:rPr>
          <w:rFonts w:asciiTheme="minorHAnsi" w:hAnsiTheme="minorHAnsi" w:cstheme="minorHAnsi"/>
          <w:bCs/>
          <w:sz w:val="22"/>
        </w:rPr>
        <w:t>21</w:t>
      </w:r>
      <w:r w:rsidRPr="002B6175">
        <w:rPr>
          <w:rFonts w:asciiTheme="minorHAnsi" w:hAnsiTheme="minorHAnsi" w:cstheme="minorHAnsi"/>
          <w:bCs/>
          <w:sz w:val="22"/>
        </w:rPr>
        <w:t xml:space="preserve">r., poz. </w:t>
      </w:r>
      <w:r>
        <w:rPr>
          <w:rFonts w:asciiTheme="minorHAnsi" w:hAnsiTheme="minorHAnsi" w:cstheme="minorHAnsi"/>
          <w:bCs/>
          <w:sz w:val="22"/>
        </w:rPr>
        <w:t>1646</w:t>
      </w:r>
      <w:r w:rsidRPr="002B6175">
        <w:rPr>
          <w:rFonts w:asciiTheme="minorHAnsi" w:hAnsiTheme="minorHAnsi" w:cstheme="minorHAnsi"/>
          <w:bCs/>
          <w:sz w:val="22"/>
        </w:rPr>
        <w:t xml:space="preserve"> ze zm.).</w:t>
      </w:r>
    </w:p>
    <w:p w14:paraId="0F77E104"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050017B8" w14:textId="77777777"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6F9AA956" w14:textId="77777777"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B5F2AA0"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2CF302A2"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01B8D7C6" w14:textId="77777777" w:rsidR="00153B75" w:rsidRDefault="001875D6">
      <w:pPr>
        <w:spacing w:after="27" w:line="259" w:lineRule="auto"/>
        <w:ind w:left="708" w:right="0" w:firstLine="0"/>
        <w:jc w:val="left"/>
      </w:pPr>
      <w:r>
        <w:t xml:space="preserve"> </w:t>
      </w:r>
    </w:p>
    <w:p w14:paraId="2B3A6F0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7BC1CD1C" w14:textId="6AD28B02"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2B1EF8" w:rsidRPr="002B1EF8">
        <w:rPr>
          <w:rFonts w:asciiTheme="minorHAnsi" w:hAnsiTheme="minorHAnsi" w:cstheme="minorHAnsi"/>
          <w:b/>
          <w:bCs/>
          <w:sz w:val="22"/>
        </w:rPr>
        <w:t>nie</w:t>
      </w:r>
      <w:r w:rsidR="002B1EF8">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4E6A827" w14:textId="77777777"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2FCDB91C"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024331F4"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66E01BC1" w14:textId="2877621E" w:rsidR="00D76BFC" w:rsidRPr="002B1EF8" w:rsidRDefault="001875D6">
      <w:pPr>
        <w:numPr>
          <w:ilvl w:val="1"/>
          <w:numId w:val="1"/>
        </w:numPr>
        <w:ind w:right="337" w:hanging="852"/>
        <w:rPr>
          <w:rFonts w:asciiTheme="minorHAnsi" w:hAnsiTheme="minorHAnsi" w:cstheme="minorHAnsi"/>
          <w:i/>
          <w:iCs/>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2B1EF8">
        <w:rPr>
          <w:rFonts w:asciiTheme="minorHAnsi" w:hAnsiTheme="minorHAnsi" w:cstheme="minorHAnsi"/>
          <w:sz w:val="22"/>
        </w:rPr>
        <w:t xml:space="preserve"> </w:t>
      </w:r>
      <w:r w:rsidR="002B1EF8" w:rsidRPr="002B1EF8">
        <w:rPr>
          <w:rFonts w:asciiTheme="minorHAnsi" w:hAnsiTheme="minorHAnsi" w:cstheme="minorHAnsi"/>
          <w:b/>
          <w:bCs/>
          <w:i/>
          <w:iCs/>
          <w:sz w:val="22"/>
        </w:rPr>
        <w:t>„Nie dotyczy”</w:t>
      </w:r>
    </w:p>
    <w:p w14:paraId="0ED5F6E9" w14:textId="7490A25B" w:rsidR="009E2E70" w:rsidRDefault="009E2E70" w:rsidP="000224D3">
      <w:pPr>
        <w:pStyle w:val="Akapitzlist"/>
        <w:numPr>
          <w:ilvl w:val="1"/>
          <w:numId w:val="1"/>
        </w:numPr>
        <w:ind w:right="337" w:hanging="852"/>
        <w:rPr>
          <w:rFonts w:asciiTheme="minorHAnsi" w:hAnsiTheme="minorHAnsi" w:cstheme="minorHAnsi"/>
          <w:sz w:val="22"/>
        </w:rPr>
      </w:pPr>
      <w:r w:rsidRPr="00C46DB5">
        <w:rPr>
          <w:rFonts w:asciiTheme="minorHAnsi" w:hAnsiTheme="minorHAnsi" w:cstheme="minorHAnsi"/>
          <w:sz w:val="22"/>
        </w:rPr>
        <w:t xml:space="preserve">W celu potwierdzenia spełniania przez Wykonawcę </w:t>
      </w:r>
      <w:r w:rsidRPr="00C46DB5">
        <w:rPr>
          <w:rFonts w:asciiTheme="minorHAnsi" w:hAnsiTheme="minorHAnsi" w:cstheme="minorHAnsi"/>
          <w:b/>
          <w:bCs/>
          <w:sz w:val="22"/>
        </w:rPr>
        <w:t>warunków udziału w postępowaniu</w:t>
      </w:r>
      <w:r w:rsidRPr="00C46DB5">
        <w:rPr>
          <w:rFonts w:asciiTheme="minorHAnsi" w:hAnsiTheme="minorHAnsi" w:cstheme="minorHAnsi"/>
          <w:sz w:val="22"/>
        </w:rPr>
        <w:t xml:space="preserve"> Wykonawca będzie zobowiązany przedłożyć:</w:t>
      </w:r>
      <w:r w:rsidR="002B1EF8">
        <w:rPr>
          <w:rFonts w:asciiTheme="minorHAnsi" w:hAnsiTheme="minorHAnsi" w:cstheme="minorHAnsi"/>
          <w:sz w:val="22"/>
        </w:rPr>
        <w:t xml:space="preserve"> </w:t>
      </w:r>
      <w:r w:rsidR="002B1EF8" w:rsidRPr="002B1EF8">
        <w:rPr>
          <w:rFonts w:asciiTheme="minorHAnsi" w:hAnsiTheme="minorHAnsi" w:cstheme="minorHAnsi"/>
          <w:b/>
          <w:bCs/>
          <w:i/>
          <w:iCs/>
          <w:sz w:val="22"/>
        </w:rPr>
        <w:t>„Nie dotyczy”</w:t>
      </w:r>
    </w:p>
    <w:p w14:paraId="41EDFE3A"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623EBF00" w14:textId="77777777"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1C324B3A" w14:textId="77777777" w:rsidR="00153B75" w:rsidRDefault="001875D6">
      <w:pPr>
        <w:spacing w:after="47" w:line="259" w:lineRule="auto"/>
        <w:ind w:left="720" w:right="0" w:firstLine="0"/>
        <w:jc w:val="left"/>
      </w:pPr>
      <w:r>
        <w:t xml:space="preserve"> </w:t>
      </w:r>
    </w:p>
    <w:p w14:paraId="507CBCF2"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5C6977B0"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55218ABB"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lastRenderedPageBreak/>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02D40214" w14:textId="0FCC6B5F"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2B1EF8">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1A605A16" w14:textId="77777777"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D6CC6E5" w14:textId="77777777" w:rsidR="00153B75" w:rsidRPr="00D6516E" w:rsidRDefault="001875D6" w:rsidP="0067072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51174C48" w14:textId="77777777" w:rsidR="00153B75" w:rsidRPr="00D6516E" w:rsidRDefault="001875D6" w:rsidP="0067072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05D64133" w14:textId="77777777" w:rsidR="00153B75" w:rsidRDefault="001875D6" w:rsidP="0067072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8FE93E"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6F3AD57"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3D4DB6D3" w14:textId="77777777"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696B9CC8" w14:textId="77777777" w:rsidR="00153B75" w:rsidRDefault="001875D6">
      <w:pPr>
        <w:spacing w:after="27" w:line="259" w:lineRule="auto"/>
        <w:ind w:left="0" w:right="0" w:firstLine="0"/>
        <w:jc w:val="left"/>
      </w:pPr>
      <w:r>
        <w:rPr>
          <w:i/>
          <w:color w:val="0070C0"/>
        </w:rPr>
        <w:t xml:space="preserve"> </w:t>
      </w:r>
    </w:p>
    <w:p w14:paraId="606AA69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76857A9E"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79BDED17" w14:textId="77777777" w:rsidR="00153B75" w:rsidRPr="00170C78" w:rsidRDefault="00153B75" w:rsidP="003041A1">
      <w:pPr>
        <w:ind w:left="1572" w:right="337" w:firstLine="0"/>
        <w:rPr>
          <w:rFonts w:asciiTheme="minorHAnsi" w:hAnsiTheme="minorHAnsi" w:cstheme="minorHAnsi"/>
          <w:sz w:val="22"/>
        </w:rPr>
      </w:pPr>
    </w:p>
    <w:p w14:paraId="063D8891"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lastRenderedPageBreak/>
        <w:t xml:space="preserve">INFORMACJA DLA WYKONAWCÓW WSPÓLNIE UBIEGAJĄCYCH SIĘ O UDZIELENIE ZAMÓWIENIA </w:t>
      </w:r>
    </w:p>
    <w:p w14:paraId="01ACC3E0"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BE30765"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F9F8F2D"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174487E5" w14:textId="77777777"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3B1E07CD" w14:textId="065A9231" w:rsidR="00153B75" w:rsidRPr="00193676" w:rsidRDefault="001875D6" w:rsidP="0067072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00136F8A">
        <w:rPr>
          <w:rFonts w:asciiTheme="minorHAnsi" w:hAnsiTheme="minorHAnsi" w:cstheme="minorHAnsi"/>
          <w:b/>
          <w:bCs/>
          <w:sz w:val="22"/>
        </w:rPr>
        <w:t>------</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0A1E1260" w14:textId="6C35A544" w:rsidR="00153B75" w:rsidRPr="00193676" w:rsidRDefault="001875D6" w:rsidP="0067072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00136F8A">
        <w:rPr>
          <w:rFonts w:asciiTheme="minorHAnsi" w:hAnsiTheme="minorHAnsi" w:cstheme="minorHAnsi"/>
          <w:b/>
          <w:bCs/>
          <w:sz w:val="22"/>
        </w:rPr>
        <w:t>------</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3EB3AA9E" w14:textId="77777777"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0DA53CA7" w14:textId="77777777"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7149090" w14:textId="77777777" w:rsidR="00153B75" w:rsidRPr="003041A1" w:rsidRDefault="001875D6" w:rsidP="0067072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0AFA9924" w14:textId="77777777" w:rsidR="00153B75" w:rsidRDefault="001875D6" w:rsidP="0067072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4AD1AFBA" w14:textId="77777777" w:rsidR="00153B75" w:rsidRDefault="001875D6">
      <w:pPr>
        <w:spacing w:after="17" w:line="259" w:lineRule="auto"/>
        <w:ind w:left="708" w:right="0" w:firstLine="0"/>
        <w:jc w:val="left"/>
      </w:pPr>
      <w:r>
        <w:rPr>
          <w:i/>
        </w:rPr>
        <w:t xml:space="preserve"> </w:t>
      </w:r>
    </w:p>
    <w:p w14:paraId="694F4E81" w14:textId="77777777"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2283A633"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2F8BA541" w14:textId="7F5EDBFE"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110E20">
        <w:rPr>
          <w:rStyle w:val="Hipercze"/>
          <w:rFonts w:asciiTheme="minorHAnsi" w:hAnsiTheme="minorHAnsi" w:cstheme="minorHAnsi"/>
          <w:sz w:val="22"/>
        </w:rPr>
        <w:t>ckzlapy</w:t>
      </w:r>
      <w:r w:rsidR="00BD6686" w:rsidRPr="00BD6686">
        <w:rPr>
          <w:rStyle w:val="Hipercze"/>
          <w:rFonts w:asciiTheme="minorHAnsi" w:hAnsiTheme="minorHAnsi" w:cstheme="minorHAnsi"/>
          <w:sz w:val="22"/>
        </w:rPr>
        <w:t>@wp.pl</w:t>
      </w:r>
    </w:p>
    <w:p w14:paraId="1B4F8755"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5077DC0" w14:textId="2CCC5187" w:rsidR="00DF15E4" w:rsidRPr="00D71663" w:rsidRDefault="007F6AA9" w:rsidP="00670720">
      <w:pPr>
        <w:pStyle w:val="Akapitzlist"/>
        <w:numPr>
          <w:ilvl w:val="0"/>
          <w:numId w:val="19"/>
        </w:numPr>
        <w:ind w:left="1843" w:right="337" w:hanging="283"/>
        <w:rPr>
          <w:rFonts w:asciiTheme="minorHAnsi" w:hAnsiTheme="minorHAnsi" w:cstheme="minorHAnsi"/>
          <w:color w:val="auto"/>
          <w:sz w:val="22"/>
        </w:rPr>
      </w:pPr>
      <w:r w:rsidRPr="00110E20">
        <w:rPr>
          <w:rFonts w:asciiTheme="minorHAnsi" w:hAnsiTheme="minorHAnsi" w:cstheme="minorHAnsi"/>
          <w:b/>
          <w:color w:val="auto"/>
          <w:sz w:val="22"/>
        </w:rPr>
        <w:t>Krzysztof Dobkowski</w:t>
      </w:r>
      <w:r w:rsidR="00037543" w:rsidRPr="00110E20">
        <w:rPr>
          <w:rFonts w:asciiTheme="minorHAnsi" w:hAnsiTheme="minorHAnsi" w:cstheme="minorHAnsi"/>
          <w:b/>
          <w:color w:val="auto"/>
          <w:sz w:val="22"/>
        </w:rPr>
        <w:t xml:space="preserve"> -</w:t>
      </w:r>
      <w:r w:rsidR="00037543" w:rsidRPr="00D71663">
        <w:rPr>
          <w:rFonts w:asciiTheme="minorHAnsi" w:hAnsiTheme="minorHAnsi" w:cstheme="minorHAnsi"/>
          <w:color w:val="auto"/>
          <w:sz w:val="22"/>
        </w:rPr>
        <w:t xml:space="preserve"> </w:t>
      </w:r>
      <w:r w:rsidR="00DF15E4" w:rsidRPr="00110E20">
        <w:rPr>
          <w:rFonts w:asciiTheme="minorHAnsi" w:hAnsiTheme="minorHAnsi" w:cstheme="minorHAnsi"/>
          <w:color w:val="auto"/>
          <w:sz w:val="22"/>
        </w:rPr>
        <w:t xml:space="preserve">tel. </w:t>
      </w:r>
      <w:r w:rsidR="00464251" w:rsidRPr="00110E20">
        <w:rPr>
          <w:rFonts w:asciiTheme="minorHAnsi" w:hAnsiTheme="minorHAnsi" w:cstheme="minorHAnsi"/>
          <w:color w:val="auto"/>
          <w:sz w:val="22"/>
        </w:rPr>
        <w:t xml:space="preserve">/085/ </w:t>
      </w:r>
      <w:r w:rsidRPr="00110E20">
        <w:rPr>
          <w:rFonts w:asciiTheme="minorHAnsi" w:hAnsiTheme="minorHAnsi" w:cstheme="minorHAnsi"/>
          <w:color w:val="auto"/>
          <w:sz w:val="22"/>
          <w:lang w:val="en-US"/>
        </w:rPr>
        <w:t>715 27 20</w:t>
      </w:r>
      <w:r w:rsidR="00464251" w:rsidRPr="00110E20">
        <w:rPr>
          <w:rFonts w:asciiTheme="minorHAnsi" w:hAnsiTheme="minorHAnsi" w:cstheme="minorHAnsi"/>
          <w:color w:val="auto"/>
          <w:sz w:val="22"/>
        </w:rPr>
        <w:t>;</w:t>
      </w:r>
    </w:p>
    <w:p w14:paraId="1B701F98"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ePUAP. Wykonawca posiadający konto na </w:t>
      </w:r>
      <w:r w:rsidRPr="00DF15E4">
        <w:rPr>
          <w:rFonts w:asciiTheme="minorHAnsi" w:hAnsiTheme="minorHAnsi" w:cstheme="minorHAnsi"/>
          <w:sz w:val="22"/>
        </w:rPr>
        <w:lastRenderedPageBreak/>
        <w:t xml:space="preserve">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3778D2D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313CC2DE"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030C8CCD"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382594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0AA70915"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4514156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2E86527C"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721723C1"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7CC3929A" w14:textId="3C98683A"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B32BA1" w:rsidRPr="00B32BA1">
        <w:rPr>
          <w:rFonts w:asciiTheme="minorHAnsi" w:hAnsiTheme="minorHAnsi" w:cstheme="minorHAnsi"/>
          <w:sz w:val="22"/>
        </w:rPr>
        <w:t>t.j.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5DC28EF"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1A1B56EE"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25E2B6EA"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258BBA29" w14:textId="77777777" w:rsidR="00110E20" w:rsidRDefault="00110E20">
      <w:pPr>
        <w:spacing w:after="27" w:line="259" w:lineRule="auto"/>
        <w:ind w:left="0" w:right="0" w:firstLine="0"/>
        <w:jc w:val="left"/>
      </w:pPr>
    </w:p>
    <w:p w14:paraId="7CF614F2"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078E904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lastRenderedPageBreak/>
        <w:t xml:space="preserve">Wykonawca może zwrócić się do Zamawiającego z wnioskiem o wyjaśnienie treści </w:t>
      </w:r>
      <w:r w:rsidR="00847323" w:rsidRPr="00847323">
        <w:rPr>
          <w:rFonts w:asciiTheme="minorHAnsi" w:hAnsiTheme="minorHAnsi" w:cstheme="minorHAnsi"/>
          <w:sz w:val="22"/>
        </w:rPr>
        <w:t>SWZ.</w:t>
      </w:r>
    </w:p>
    <w:p w14:paraId="03420A7A" w14:textId="77777777"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1798A883" w14:textId="4DC0622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56857A4A" w14:textId="77777777"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59B14B6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01A6F5E2"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D338071" w14:textId="77777777" w:rsidR="00153B75" w:rsidRDefault="00153B75">
      <w:pPr>
        <w:spacing w:after="29" w:line="259" w:lineRule="auto"/>
        <w:ind w:left="0" w:right="0" w:firstLine="0"/>
        <w:jc w:val="left"/>
      </w:pPr>
    </w:p>
    <w:p w14:paraId="3BD368BC"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865D914"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36459382" w14:textId="62E3EB4C"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2B1EF8">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C3A32">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2638A165"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9457E3"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CE443F">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06FC8226" w14:textId="62B6B49E"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 xml:space="preserve">Formularz </w:t>
      </w:r>
      <w:r w:rsidR="00424E27" w:rsidRPr="00C73945">
        <w:rPr>
          <w:rFonts w:asciiTheme="minorHAnsi" w:hAnsiTheme="minorHAnsi" w:cstheme="minorHAnsi"/>
          <w:b/>
          <w:bCs/>
          <w:sz w:val="22"/>
        </w:rPr>
        <w:t>ofertowy</w:t>
      </w:r>
      <w:r w:rsidR="00424E27">
        <w:rPr>
          <w:rFonts w:asciiTheme="minorHAnsi" w:hAnsiTheme="minorHAnsi" w:cstheme="minorHAnsi"/>
          <w:sz w:val="22"/>
        </w:rPr>
        <w:t xml:space="preserve">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019A7C0" w14:textId="77777777" w:rsidR="004B38E0" w:rsidRPr="00FF64CE"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13453038" w14:textId="118D86B5" w:rsidR="004B38E0"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B32BA1" w:rsidRPr="00B32BA1">
        <w:rPr>
          <w:rFonts w:asciiTheme="minorHAnsi" w:hAnsiTheme="minorHAnsi" w:cstheme="minorHAnsi"/>
          <w:sz w:val="22"/>
        </w:rPr>
        <w:t>t.j.: Dz.U. z 2021 poz. 2070 ze zm.</w:t>
      </w:r>
      <w:r w:rsidRPr="00FF64CE">
        <w:rPr>
          <w:rFonts w:asciiTheme="minorHAnsi" w:hAnsiTheme="minorHAnsi" w:cstheme="minorHAnsi"/>
          <w:sz w:val="22"/>
        </w:rPr>
        <w:t>);</w:t>
      </w:r>
    </w:p>
    <w:p w14:paraId="6057820C" w14:textId="4492A6BA" w:rsidR="00A75FEF"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 xml:space="preserve">Zamawiający może je uzyskać w szczególności za pomocą bezpłatnych i ogólnodostępnych baz danych, w szczególności rejestrów publicznych w rozumieniu </w:t>
      </w:r>
      <w:r w:rsidR="00086FB8" w:rsidRPr="00086FB8">
        <w:rPr>
          <w:rFonts w:asciiTheme="minorHAnsi" w:hAnsiTheme="minorHAnsi" w:cstheme="minorHAnsi"/>
          <w:sz w:val="22"/>
        </w:rPr>
        <w:lastRenderedPageBreak/>
        <w:t>ustawy z dnia 17 lutego 2005 r. o informatyzacji działalności podmiotów realizujących zadania publiczne (</w:t>
      </w:r>
      <w:r w:rsidR="00B32BA1" w:rsidRPr="00B32BA1">
        <w:rPr>
          <w:rFonts w:asciiTheme="minorHAnsi" w:hAnsiTheme="minorHAnsi" w:cstheme="minorHAnsi"/>
          <w:sz w:val="22"/>
        </w:rPr>
        <w:t>t.j.: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1824FEEC" w14:textId="77777777" w:rsid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E54612D" w14:textId="77777777" w:rsidR="00A75FEF" w:rsidRP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6620D316" w14:textId="275EFB89"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00F60F63" w:rsidRPr="00F60F63">
        <w:rPr>
          <w:rFonts w:asciiTheme="minorHAnsi" w:hAnsiTheme="minorHAnsi" w:cstheme="minorHAnsi"/>
          <w:b/>
          <w:bCs/>
          <w:sz w:val="22"/>
        </w:rPr>
        <w:t>nie</w:t>
      </w:r>
      <w:r w:rsidR="00F60F63">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F60F63">
        <w:rPr>
          <w:rFonts w:asciiTheme="minorHAnsi" w:hAnsiTheme="minorHAnsi" w:cstheme="minorHAnsi"/>
          <w:sz w:val="22"/>
        </w:rPr>
        <w:t>.</w:t>
      </w:r>
    </w:p>
    <w:p w14:paraId="144EE7BC"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321CCAA0" w14:textId="77777777"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5961FDD"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3B511C8E" w14:textId="77777777" w:rsidR="00153B75" w:rsidRPr="00A75FEF" w:rsidRDefault="001875D6" w:rsidP="0067072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31C14110" w14:textId="77777777" w:rsidR="00153B75"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5DE9D59B" w14:textId="77777777" w:rsidR="00153B75" w:rsidRPr="00A75FEF"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EB4907E" w14:textId="77777777" w:rsidR="00153B75" w:rsidRPr="00A75FEF" w:rsidRDefault="001875D6" w:rsidP="0067072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20183546" w14:textId="77777777" w:rsidR="00153B75" w:rsidRDefault="001875D6" w:rsidP="0067072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5BC08FE0" w14:textId="77777777"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C73945">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055C6F3A" w14:textId="77777777" w:rsidR="00153B75" w:rsidRPr="00256F61" w:rsidRDefault="001875D6" w:rsidP="0067072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4623B84C" w14:textId="77777777" w:rsidR="00256F61" w:rsidRPr="00256F61" w:rsidRDefault="001875D6"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 xml:space="preserve">podpisem </w:t>
      </w:r>
      <w:r w:rsidRPr="00256F61">
        <w:rPr>
          <w:rFonts w:asciiTheme="minorHAnsi" w:hAnsiTheme="minorHAnsi" w:cstheme="minorHAnsi"/>
          <w:b/>
          <w:sz w:val="22"/>
        </w:rPr>
        <w:lastRenderedPageBreak/>
        <w:t>zaufanym lub podpisem osobistym</w:t>
      </w:r>
      <w:r w:rsidRPr="00256F61">
        <w:rPr>
          <w:rFonts w:asciiTheme="minorHAnsi" w:hAnsiTheme="minorHAnsi" w:cstheme="minorHAnsi"/>
          <w:sz w:val="22"/>
        </w:rPr>
        <w:t xml:space="preserve"> poświadczającym zgodność cyfrowego odwzorowania z dokumentem w postaci papierowej.</w:t>
      </w:r>
    </w:p>
    <w:p w14:paraId="6362063C" w14:textId="77777777" w:rsidR="00256F61" w:rsidRPr="00256F61" w:rsidRDefault="00256F61"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429628B4" w14:textId="77777777" w:rsidR="00153B75" w:rsidRPr="00256F61" w:rsidRDefault="001875D6" w:rsidP="0067072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5A4535D" w14:textId="77777777" w:rsidR="00153B75" w:rsidRPr="00256F61" w:rsidRDefault="001875D6" w:rsidP="0067072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C7394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5C1EE5AF" w14:textId="77777777" w:rsidR="00153B75" w:rsidRPr="00256F61" w:rsidRDefault="001875D6" w:rsidP="0067072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85E4E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44FD3676"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1F311F"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64AC4D73" w14:textId="77777777" w:rsidR="00153B75" w:rsidRDefault="00153B75">
      <w:pPr>
        <w:spacing w:after="27" w:line="259" w:lineRule="auto"/>
        <w:ind w:left="0" w:right="0" w:firstLine="0"/>
        <w:jc w:val="left"/>
      </w:pPr>
    </w:p>
    <w:p w14:paraId="412410CA"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1FA4F152" w14:textId="787B046B" w:rsidR="00B41A80" w:rsidRDefault="00F60F63">
      <w:pPr>
        <w:numPr>
          <w:ilvl w:val="1"/>
          <w:numId w:val="1"/>
        </w:numPr>
        <w:ind w:right="337" w:hanging="852"/>
        <w:rPr>
          <w:rFonts w:asciiTheme="minorHAnsi" w:hAnsiTheme="minorHAnsi" w:cstheme="minorHAnsi"/>
          <w:sz w:val="22"/>
        </w:rPr>
      </w:pPr>
      <w:r w:rsidRPr="00F60F63">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F60F63">
        <w:rPr>
          <w:rFonts w:asciiTheme="minorHAnsi" w:hAnsiTheme="minorHAnsi" w:cstheme="minorHAnsi"/>
          <w:b/>
          <w:sz w:val="22"/>
        </w:rPr>
        <w:t>Załącznik nr 3 do SIWZ</w:t>
      </w:r>
      <w:r w:rsidRPr="00F60F63">
        <w:rPr>
          <w:rFonts w:asciiTheme="minorHAnsi" w:hAnsiTheme="minorHAnsi" w:cstheme="minorHAnsi"/>
          <w:sz w:val="22"/>
        </w:rPr>
        <w:t>), którą należy podać w zapisie liczbowym i słownie z dokładnością do grosza (do dwóch miejsc po przecinku).</w:t>
      </w:r>
    </w:p>
    <w:p w14:paraId="15CAABC3" w14:textId="208B05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Cena oferty powinna być wyrażona w złotych polskich (PLN) z dokładnością do dwóch miejsc po przecinku i obejmować całkowity koszt wykonania zamówienia.</w:t>
      </w:r>
    </w:p>
    <w:p w14:paraId="104F5E16" w14:textId="49ADE5A2" w:rsidR="00F60F63" w:rsidRDefault="00F60F63">
      <w:pPr>
        <w:numPr>
          <w:ilvl w:val="1"/>
          <w:numId w:val="1"/>
        </w:numPr>
        <w:ind w:right="337" w:hanging="852"/>
        <w:rPr>
          <w:rFonts w:asciiTheme="minorHAnsi" w:hAnsiTheme="minorHAnsi" w:cstheme="minorHAnsi"/>
          <w:sz w:val="22"/>
        </w:rPr>
      </w:pPr>
      <w:r w:rsidRPr="00F60F63">
        <w:rPr>
          <w:rFonts w:asciiTheme="minorHAnsi" w:hAnsiTheme="minorHAnsi" w:cstheme="minorHAnsi"/>
          <w:sz w:val="22"/>
        </w:rPr>
        <w:t xml:space="preserve">Podstawą do określenia ceny oferty jest </w:t>
      </w:r>
      <w:r w:rsidRPr="00F60F63">
        <w:rPr>
          <w:rFonts w:asciiTheme="minorHAnsi" w:hAnsiTheme="minorHAnsi" w:cstheme="minorHAnsi"/>
          <w:b/>
          <w:bCs/>
          <w:sz w:val="22"/>
        </w:rPr>
        <w:t>Załącznik nr 1 i 2 do SWZ</w:t>
      </w:r>
      <w:r w:rsidRPr="00F60F63">
        <w:rPr>
          <w:rFonts w:asciiTheme="minorHAnsi" w:hAnsiTheme="minorHAnsi" w:cstheme="minorHAnsi"/>
          <w:sz w:val="22"/>
        </w:rPr>
        <w:t xml:space="preserve"> </w:t>
      </w:r>
      <w:r>
        <w:rPr>
          <w:rFonts w:asciiTheme="minorHAnsi" w:hAnsiTheme="minorHAnsi" w:cstheme="minorHAnsi"/>
          <w:sz w:val="22"/>
        </w:rPr>
        <w:t xml:space="preserve">(zawarte w opisie przedmiotu zamówienia przedmiary </w:t>
      </w:r>
      <w:r w:rsidRPr="00F60F63">
        <w:rPr>
          <w:rFonts w:asciiTheme="minorHAnsi" w:hAnsiTheme="minorHAnsi" w:cstheme="minorHAnsi"/>
          <w:sz w:val="22"/>
        </w:rPr>
        <w:t>stanowią materiał pomocniczy</w:t>
      </w:r>
      <w:r>
        <w:rPr>
          <w:rFonts w:asciiTheme="minorHAnsi" w:hAnsiTheme="minorHAnsi" w:cstheme="minorHAnsi"/>
          <w:sz w:val="22"/>
        </w:rPr>
        <w:t>).</w:t>
      </w:r>
    </w:p>
    <w:p w14:paraId="67731990"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45A89A28" w14:textId="77777777" w:rsidR="00153B75" w:rsidRDefault="001875D6">
      <w:pPr>
        <w:spacing w:after="27" w:line="259" w:lineRule="auto"/>
        <w:ind w:left="0" w:right="0" w:firstLine="0"/>
        <w:jc w:val="left"/>
      </w:pPr>
      <w:r>
        <w:t xml:space="preserve"> </w:t>
      </w:r>
    </w:p>
    <w:p w14:paraId="702EB922"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4B814DEE" w14:textId="77777777" w:rsidR="00153B75" w:rsidRPr="00B41A80" w:rsidRDefault="00A819A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Zamawiający nie wymaga wniesienia wadium.</w:t>
      </w:r>
      <w:r w:rsidR="001875D6" w:rsidRPr="00B41A80">
        <w:rPr>
          <w:rFonts w:asciiTheme="minorHAnsi" w:hAnsiTheme="minorHAnsi" w:cstheme="minorHAnsi"/>
          <w:sz w:val="22"/>
        </w:rPr>
        <w:t xml:space="preserve"> </w:t>
      </w:r>
    </w:p>
    <w:p w14:paraId="3A97719D" w14:textId="77777777" w:rsidR="00153B75" w:rsidRDefault="00153B75">
      <w:pPr>
        <w:spacing w:after="29" w:line="259" w:lineRule="auto"/>
        <w:ind w:left="427" w:right="0" w:firstLine="0"/>
        <w:jc w:val="left"/>
      </w:pPr>
    </w:p>
    <w:p w14:paraId="5EEE58D1"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78D24062" w14:textId="5D4CABB3" w:rsidR="00153B75" w:rsidRPr="002B1EF8"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Wykonawca składa ofertę za pośrednictwem „Formularza do złożenia, zmiany, wycofania oferty lub wniosku” dostępnego na ePUAP i udostępnionego również na miniPortalu</w:t>
      </w:r>
      <w:r w:rsidR="001875D6" w:rsidRPr="006A609F">
        <w:rPr>
          <w:rFonts w:asciiTheme="minorHAnsi" w:hAnsiTheme="minorHAnsi" w:cstheme="minorHAnsi"/>
          <w:bCs/>
          <w:sz w:val="22"/>
        </w:rPr>
        <w:t xml:space="preserve"> w terminie do </w:t>
      </w:r>
      <w:r w:rsidR="001875D6" w:rsidRPr="002B1EF8">
        <w:rPr>
          <w:rFonts w:asciiTheme="minorHAnsi" w:hAnsiTheme="minorHAnsi" w:cstheme="minorHAnsi"/>
          <w:bCs/>
          <w:sz w:val="22"/>
        </w:rPr>
        <w:t xml:space="preserve">dnia </w:t>
      </w:r>
      <w:r w:rsidR="008979AB" w:rsidRPr="008979AB">
        <w:rPr>
          <w:rFonts w:asciiTheme="minorHAnsi" w:hAnsiTheme="minorHAnsi" w:cstheme="minorHAnsi"/>
          <w:b/>
          <w:sz w:val="22"/>
        </w:rPr>
        <w:t>11.05.</w:t>
      </w:r>
      <w:r w:rsidR="006A6A19" w:rsidRPr="008979AB">
        <w:rPr>
          <w:rFonts w:asciiTheme="minorHAnsi" w:hAnsiTheme="minorHAnsi" w:cstheme="minorHAnsi"/>
          <w:b/>
          <w:sz w:val="22"/>
        </w:rPr>
        <w:t>2022</w:t>
      </w:r>
      <w:r w:rsidR="001875D6" w:rsidRPr="002B1EF8">
        <w:rPr>
          <w:rFonts w:asciiTheme="minorHAnsi" w:hAnsiTheme="minorHAnsi" w:cstheme="minorHAnsi"/>
          <w:b/>
          <w:sz w:val="22"/>
        </w:rPr>
        <w:t xml:space="preserve"> r. do godz. </w:t>
      </w:r>
      <w:r w:rsidRPr="002B1EF8">
        <w:rPr>
          <w:rFonts w:asciiTheme="minorHAnsi" w:hAnsiTheme="minorHAnsi" w:cstheme="minorHAnsi"/>
          <w:b/>
          <w:sz w:val="22"/>
        </w:rPr>
        <w:t>1</w:t>
      </w:r>
      <w:r w:rsidR="00737DA2" w:rsidRPr="002B1EF8">
        <w:rPr>
          <w:rFonts w:asciiTheme="minorHAnsi" w:hAnsiTheme="minorHAnsi" w:cstheme="minorHAnsi"/>
          <w:b/>
          <w:sz w:val="22"/>
        </w:rPr>
        <w:t>0</w:t>
      </w:r>
      <w:r w:rsidR="001875D6" w:rsidRPr="002B1EF8">
        <w:rPr>
          <w:rFonts w:asciiTheme="minorHAnsi" w:hAnsiTheme="minorHAnsi" w:cstheme="minorHAnsi"/>
          <w:b/>
          <w:sz w:val="22"/>
        </w:rPr>
        <w:t>:00</w:t>
      </w:r>
      <w:r w:rsidRPr="002B1EF8">
        <w:rPr>
          <w:rFonts w:asciiTheme="minorHAnsi" w:hAnsiTheme="minorHAnsi" w:cstheme="minorHAnsi"/>
          <w:b/>
          <w:sz w:val="22"/>
        </w:rPr>
        <w:t>.</w:t>
      </w:r>
      <w:r w:rsidR="001875D6" w:rsidRPr="002B1EF8">
        <w:rPr>
          <w:rFonts w:asciiTheme="minorHAnsi" w:hAnsiTheme="minorHAnsi" w:cstheme="minorHAnsi"/>
          <w:b/>
          <w:sz w:val="22"/>
        </w:rPr>
        <w:t xml:space="preserve"> </w:t>
      </w:r>
    </w:p>
    <w:p w14:paraId="34FCF679" w14:textId="36DE47A7" w:rsidR="003E26D3" w:rsidRPr="002B1EF8" w:rsidRDefault="003E26D3">
      <w:pPr>
        <w:numPr>
          <w:ilvl w:val="1"/>
          <w:numId w:val="1"/>
        </w:numPr>
        <w:spacing w:after="14" w:line="267" w:lineRule="auto"/>
        <w:ind w:right="337" w:hanging="852"/>
        <w:rPr>
          <w:rFonts w:asciiTheme="minorHAnsi" w:hAnsiTheme="minorHAnsi" w:cstheme="minorHAnsi"/>
          <w:bCs/>
          <w:sz w:val="22"/>
        </w:rPr>
      </w:pPr>
      <w:r w:rsidRPr="002B1EF8">
        <w:rPr>
          <w:rFonts w:asciiTheme="minorHAnsi" w:hAnsiTheme="minorHAnsi" w:cstheme="minorHAnsi"/>
          <w:bCs/>
          <w:sz w:val="22"/>
        </w:rPr>
        <w:t xml:space="preserve">Otwarcie ofert nastąpi w dniu </w:t>
      </w:r>
      <w:r w:rsidR="008979AB">
        <w:rPr>
          <w:rFonts w:asciiTheme="minorHAnsi" w:hAnsiTheme="minorHAnsi" w:cstheme="minorHAnsi"/>
          <w:b/>
          <w:bCs/>
          <w:sz w:val="22"/>
        </w:rPr>
        <w:t>11.05</w:t>
      </w:r>
      <w:r w:rsidR="006A6A19" w:rsidRPr="002B1EF8">
        <w:rPr>
          <w:rFonts w:asciiTheme="minorHAnsi" w:hAnsiTheme="minorHAnsi" w:cstheme="minorHAnsi"/>
          <w:b/>
          <w:bCs/>
          <w:sz w:val="22"/>
        </w:rPr>
        <w:t>.2022</w:t>
      </w:r>
      <w:r w:rsidRPr="002B1EF8">
        <w:rPr>
          <w:rFonts w:asciiTheme="minorHAnsi" w:hAnsiTheme="minorHAnsi" w:cstheme="minorHAnsi"/>
          <w:b/>
          <w:sz w:val="22"/>
        </w:rPr>
        <w:t xml:space="preserve"> r. o godzinie 1</w:t>
      </w:r>
      <w:r w:rsidR="00737DA2" w:rsidRPr="002B1EF8">
        <w:rPr>
          <w:rFonts w:asciiTheme="minorHAnsi" w:hAnsiTheme="minorHAnsi" w:cstheme="minorHAnsi"/>
          <w:b/>
          <w:sz w:val="22"/>
        </w:rPr>
        <w:t>0</w:t>
      </w:r>
      <w:r w:rsidRPr="002B1EF8">
        <w:rPr>
          <w:rFonts w:asciiTheme="minorHAnsi" w:hAnsiTheme="minorHAnsi" w:cstheme="minorHAnsi"/>
          <w:b/>
          <w:sz w:val="22"/>
        </w:rPr>
        <w:t>:</w:t>
      </w:r>
      <w:r w:rsidR="00907EFB" w:rsidRPr="002B1EF8">
        <w:rPr>
          <w:rFonts w:asciiTheme="minorHAnsi" w:hAnsiTheme="minorHAnsi" w:cstheme="minorHAnsi"/>
          <w:b/>
          <w:sz w:val="22"/>
        </w:rPr>
        <w:t>15</w:t>
      </w:r>
      <w:r w:rsidRPr="002B1EF8">
        <w:rPr>
          <w:rFonts w:asciiTheme="minorHAnsi" w:hAnsiTheme="minorHAnsi" w:cstheme="minorHAnsi"/>
          <w:b/>
          <w:sz w:val="22"/>
        </w:rPr>
        <w:t>.</w:t>
      </w:r>
    </w:p>
    <w:p w14:paraId="678857FF"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Otwarcie ofert następuje poprzez użycie mechanizmu do odszyfrowania ofert dostępnego po zalogowaniu w zakładce Deszyfrowanie na miniPortalu i następuje poprzez wskazanie pliku do odszyfrowania.</w:t>
      </w:r>
    </w:p>
    <w:p w14:paraId="74A4BBE2"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C8BCAB" w14:textId="77777777" w:rsidR="00F1759F" w:rsidRPr="006A609F" w:rsidRDefault="00F1759F">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Zamawiający nie przewiduje przeprowadzenia publicznej sesji otwarcia ofert wszelkie niezbędne informacje zostaną udostępnione zgodnie z pkt 19.4.</w:t>
      </w:r>
    </w:p>
    <w:p w14:paraId="25FAD7CC" w14:textId="77777777" w:rsidR="00153B75" w:rsidRDefault="00153B75">
      <w:pPr>
        <w:spacing w:after="29" w:line="259" w:lineRule="auto"/>
        <w:ind w:left="1133" w:right="0" w:firstLine="0"/>
        <w:jc w:val="left"/>
      </w:pPr>
    </w:p>
    <w:p w14:paraId="23356156"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TERMIN ZWIĄZANIA OFERTĄ </w:t>
      </w:r>
    </w:p>
    <w:p w14:paraId="51E3EADF" w14:textId="204425E2" w:rsidR="00153B75" w:rsidRPr="002B1EF8" w:rsidRDefault="001875D6" w:rsidP="003E26D3">
      <w:pPr>
        <w:numPr>
          <w:ilvl w:val="1"/>
          <w:numId w:val="1"/>
        </w:numPr>
        <w:ind w:right="337" w:hanging="852"/>
        <w:rPr>
          <w:rFonts w:asciiTheme="minorHAnsi" w:hAnsiTheme="minorHAnsi" w:cstheme="minorHAnsi"/>
          <w:b/>
          <w:sz w:val="22"/>
        </w:rPr>
      </w:pPr>
      <w:r w:rsidRPr="002B1EF8">
        <w:rPr>
          <w:rFonts w:asciiTheme="minorHAnsi" w:hAnsiTheme="minorHAnsi" w:cstheme="minorHAnsi"/>
          <w:sz w:val="22"/>
        </w:rPr>
        <w:t>Wykonawca jest związany ofertą od dnia terminu składania ofert</w:t>
      </w:r>
      <w:r w:rsidRPr="002B1EF8">
        <w:rPr>
          <w:rFonts w:asciiTheme="minorHAnsi" w:hAnsiTheme="minorHAnsi" w:cstheme="minorHAnsi"/>
          <w:b/>
          <w:sz w:val="22"/>
        </w:rPr>
        <w:t xml:space="preserve"> do dnia </w:t>
      </w:r>
      <w:r w:rsidR="008979AB">
        <w:rPr>
          <w:rFonts w:asciiTheme="minorHAnsi" w:hAnsiTheme="minorHAnsi" w:cstheme="minorHAnsi"/>
          <w:b/>
          <w:sz w:val="22"/>
        </w:rPr>
        <w:t>09.06</w:t>
      </w:r>
      <w:r w:rsidR="005D61C4" w:rsidRPr="002B1EF8">
        <w:rPr>
          <w:rFonts w:asciiTheme="minorHAnsi" w:hAnsiTheme="minorHAnsi" w:cstheme="minorHAnsi"/>
          <w:b/>
          <w:sz w:val="22"/>
        </w:rPr>
        <w:t>.2022</w:t>
      </w:r>
      <w:r w:rsidR="004D518D" w:rsidRPr="002B1EF8">
        <w:rPr>
          <w:rFonts w:asciiTheme="minorHAnsi" w:hAnsiTheme="minorHAnsi" w:cstheme="minorHAnsi"/>
          <w:b/>
          <w:sz w:val="22"/>
        </w:rPr>
        <w:t xml:space="preserve"> </w:t>
      </w:r>
      <w:r w:rsidR="003E26D3" w:rsidRPr="002B1EF8">
        <w:rPr>
          <w:rFonts w:asciiTheme="minorHAnsi" w:hAnsiTheme="minorHAnsi" w:cstheme="minorHAnsi"/>
          <w:b/>
          <w:sz w:val="22"/>
        </w:rPr>
        <w:t>r.</w:t>
      </w:r>
    </w:p>
    <w:p w14:paraId="2FB643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7E4A70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08CCECDA"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38A72503" w14:textId="77777777" w:rsidR="00153B75" w:rsidRDefault="001875D6">
      <w:pPr>
        <w:spacing w:after="27" w:line="259" w:lineRule="auto"/>
        <w:ind w:left="0" w:right="0" w:firstLine="0"/>
        <w:jc w:val="left"/>
      </w:pPr>
      <w:r>
        <w:t xml:space="preserve"> </w:t>
      </w:r>
    </w:p>
    <w:p w14:paraId="7F43B84E"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64028ED5" w14:textId="77777777"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512E5D04" w14:textId="77777777"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FF76024" w14:textId="77777777" w:rsidTr="008744B8">
        <w:tc>
          <w:tcPr>
            <w:tcW w:w="1465" w:type="dxa"/>
            <w:shd w:val="clear" w:color="auto" w:fill="auto"/>
          </w:tcPr>
          <w:p w14:paraId="7AB341E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9F4713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1A848A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1703A8FA" w14:textId="77777777" w:rsidTr="008744B8">
        <w:tc>
          <w:tcPr>
            <w:tcW w:w="1465" w:type="dxa"/>
            <w:shd w:val="clear" w:color="auto" w:fill="auto"/>
          </w:tcPr>
          <w:p w14:paraId="0030377F"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54CDC4B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74FFDE6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730578AA" w14:textId="77777777" w:rsidTr="008744B8">
        <w:tc>
          <w:tcPr>
            <w:tcW w:w="1465" w:type="dxa"/>
            <w:shd w:val="clear" w:color="auto" w:fill="auto"/>
          </w:tcPr>
          <w:p w14:paraId="0276420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0DD00420" w14:textId="56CED0E6" w:rsidR="008744B8" w:rsidRPr="008744B8" w:rsidRDefault="000A2641"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8744B8">
              <w:rPr>
                <w:rFonts w:ascii="Calibri" w:eastAsia="Calibri" w:hAnsi="Calibri" w:cs="Times New Roman"/>
                <w:b/>
                <w:color w:val="auto"/>
                <w:sz w:val="22"/>
                <w:lang w:eastAsia="en-US"/>
              </w:rPr>
              <w:t>)</w:t>
            </w:r>
          </w:p>
        </w:tc>
        <w:tc>
          <w:tcPr>
            <w:tcW w:w="3021" w:type="dxa"/>
            <w:shd w:val="clear" w:color="auto" w:fill="auto"/>
          </w:tcPr>
          <w:p w14:paraId="003B0397" w14:textId="77777777" w:rsidR="008744B8" w:rsidRPr="008744B8" w:rsidRDefault="003237A8"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33F31689" w14:textId="77777777" w:rsidR="00153B75" w:rsidRDefault="00153B75">
      <w:pPr>
        <w:spacing w:after="0" w:line="259" w:lineRule="auto"/>
        <w:ind w:left="0" w:right="0" w:firstLine="0"/>
        <w:jc w:val="left"/>
      </w:pPr>
    </w:p>
    <w:p w14:paraId="0FB4428A" w14:textId="77777777" w:rsidR="00153B75" w:rsidRDefault="001875D6">
      <w:pPr>
        <w:spacing w:after="17" w:line="259" w:lineRule="auto"/>
        <w:ind w:left="0" w:right="0" w:firstLine="0"/>
        <w:jc w:val="left"/>
      </w:pPr>
      <w:r>
        <w:t xml:space="preserve"> </w:t>
      </w:r>
    </w:p>
    <w:p w14:paraId="11696786" w14:textId="77777777"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3B54CC9"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2D4F6A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AC7B5E3"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3A99A0B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lastRenderedPageBreak/>
        <w:t xml:space="preserve">gdzie, </w:t>
      </w:r>
    </w:p>
    <w:p w14:paraId="32B7E28D"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537B130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Cn - najniższa cena ofertowa spośród ofert nieodrzuconych, </w:t>
      </w:r>
    </w:p>
    <w:p w14:paraId="33963B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2587BB64"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632CAF70" w14:textId="77777777" w:rsidR="00153B75" w:rsidRDefault="00153B75">
      <w:pPr>
        <w:spacing w:after="19" w:line="259" w:lineRule="auto"/>
        <w:ind w:left="0" w:right="0" w:firstLine="0"/>
        <w:jc w:val="left"/>
      </w:pPr>
    </w:p>
    <w:p w14:paraId="445339CC" w14:textId="3149D38E"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0A264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DD2658" w14:textId="77777777" w:rsidR="00153B75" w:rsidRDefault="001875D6" w:rsidP="008744B8">
      <w:pPr>
        <w:ind w:left="698" w:right="337" w:hanging="708"/>
      </w:pPr>
      <w:r>
        <w:t xml:space="preserve"> </w:t>
      </w:r>
    </w:p>
    <w:p w14:paraId="0A14D2A4" w14:textId="102A1FF4"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885806">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xml:space="preserve"> ”  (</w:t>
      </w:r>
      <w:r w:rsidR="00885806">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zostaną obliczone według wzoru:</w:t>
      </w:r>
    </w:p>
    <w:p w14:paraId="1FD388C5" w14:textId="5D0ABF3E" w:rsidR="00885806" w:rsidRPr="00885806" w:rsidRDefault="00885806" w:rsidP="00885806">
      <w:pPr>
        <w:spacing w:after="160" w:line="259" w:lineRule="auto"/>
        <w:ind w:left="0" w:right="0" w:firstLine="0"/>
        <w:jc w:val="center"/>
        <w:rPr>
          <w:rFonts w:ascii="Calibri" w:eastAsia="Calibri" w:hAnsi="Calibri" w:cs="Times New Roman"/>
          <w:b/>
          <w:color w:val="auto"/>
          <w:sz w:val="22"/>
          <w:lang w:eastAsia="en-US"/>
        </w:rPr>
      </w:pPr>
      <w:r w:rsidRPr="00885806">
        <w:rPr>
          <w:rFonts w:ascii="Calibri" w:eastAsia="Calibri" w:hAnsi="Calibri" w:cs="Times New Roman"/>
          <w:b/>
          <w:color w:val="auto"/>
          <w:sz w:val="22"/>
          <w:lang w:eastAsia="en-US"/>
        </w:rPr>
        <w:t xml:space="preserve">G = (Gb/Gn) x </w:t>
      </w:r>
      <w:r>
        <w:rPr>
          <w:rFonts w:ascii="Calibri" w:eastAsia="Calibri" w:hAnsi="Calibri" w:cs="Times New Roman"/>
          <w:b/>
          <w:color w:val="auto"/>
          <w:sz w:val="22"/>
          <w:lang w:eastAsia="en-US"/>
        </w:rPr>
        <w:t xml:space="preserve">100 x </w:t>
      </w:r>
      <w:r w:rsidRPr="00885806">
        <w:rPr>
          <w:rFonts w:ascii="Calibri" w:eastAsia="Calibri" w:hAnsi="Calibri" w:cs="Times New Roman"/>
          <w:b/>
          <w:color w:val="auto"/>
          <w:sz w:val="22"/>
          <w:lang w:eastAsia="en-US"/>
        </w:rPr>
        <w:t>40</w:t>
      </w:r>
      <w:r>
        <w:rPr>
          <w:rFonts w:ascii="Calibri" w:eastAsia="Calibri" w:hAnsi="Calibri" w:cs="Times New Roman"/>
          <w:b/>
          <w:color w:val="auto"/>
          <w:sz w:val="22"/>
          <w:lang w:eastAsia="en-US"/>
        </w:rPr>
        <w:t>%</w:t>
      </w:r>
      <w:r w:rsidRPr="00885806">
        <w:rPr>
          <w:rFonts w:ascii="Calibri" w:eastAsia="Calibri" w:hAnsi="Calibri" w:cs="Times New Roman"/>
          <w:b/>
          <w:color w:val="auto"/>
          <w:sz w:val="22"/>
          <w:lang w:eastAsia="en-US"/>
        </w:rPr>
        <w:t xml:space="preserve"> pkt</w:t>
      </w:r>
    </w:p>
    <w:p w14:paraId="1132B966"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gdzie, </w:t>
      </w:r>
    </w:p>
    <w:p w14:paraId="61FF2AA3"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 ilość punktów za kryterium okres gwarancji, </w:t>
      </w:r>
    </w:p>
    <w:p w14:paraId="15138BF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Gb – okres gwarancji oferty badanej, </w:t>
      </w:r>
    </w:p>
    <w:p w14:paraId="29EDCAB7"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Gn – najdłuższy okres gwarancji spośród ofert nieodrzuconych. </w:t>
      </w:r>
    </w:p>
    <w:p w14:paraId="2286A09B" w14:textId="22E4F62C"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Zamawiający wymaga zaoferowania gwarancji na okres minimum </w:t>
      </w:r>
      <w:r w:rsidR="00F27B7A">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w:t>
      </w:r>
      <w:r w:rsidR="00F27B7A">
        <w:rPr>
          <w:rFonts w:ascii="Calibri" w:eastAsia="Calibri" w:hAnsi="Calibri" w:cs="Times New Roman"/>
          <w:color w:val="auto"/>
          <w:sz w:val="22"/>
          <w:lang w:eastAsia="en-US"/>
        </w:rPr>
        <w:t>ęcy</w:t>
      </w:r>
      <w:r w:rsidRPr="00885806">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F27B7A">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miesięcy do </w:t>
      </w:r>
      <w:r w:rsidR="00F27B7A">
        <w:rPr>
          <w:rFonts w:ascii="Calibri" w:eastAsia="Calibri" w:hAnsi="Calibri" w:cs="Times New Roman"/>
          <w:color w:val="auto"/>
          <w:sz w:val="22"/>
          <w:lang w:eastAsia="en-US"/>
        </w:rPr>
        <w:t>60</w:t>
      </w:r>
      <w:r w:rsidRPr="00885806">
        <w:rPr>
          <w:rFonts w:ascii="Calibri" w:eastAsia="Calibri" w:hAnsi="Calibri" w:cs="Times New Roman"/>
          <w:color w:val="auto"/>
          <w:sz w:val="22"/>
          <w:lang w:eastAsia="en-US"/>
        </w:rPr>
        <w:t xml:space="preserve"> miesięcy.</w:t>
      </w:r>
    </w:p>
    <w:p w14:paraId="21CC10C9" w14:textId="48DC0219"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F27B7A">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w:t>
      </w:r>
      <w:r w:rsidR="00F27B7A">
        <w:rPr>
          <w:rFonts w:ascii="Calibri" w:eastAsia="Calibri" w:hAnsi="Calibri" w:cs="Times New Roman"/>
          <w:color w:val="auto"/>
          <w:sz w:val="22"/>
          <w:lang w:eastAsia="en-US"/>
        </w:rPr>
        <w:t>ęcy</w:t>
      </w:r>
      <w:r w:rsidRPr="00885806">
        <w:rPr>
          <w:rFonts w:ascii="Calibri" w:eastAsia="Calibri" w:hAnsi="Calibri" w:cs="Times New Roman"/>
          <w:color w:val="auto"/>
          <w:sz w:val="22"/>
          <w:lang w:eastAsia="en-US"/>
        </w:rPr>
        <w:t>.</w:t>
      </w:r>
    </w:p>
    <w:p w14:paraId="2CACA485" w14:textId="68635841"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zaoferowania przez Wykonawcę okresu gwarancji dłuższego niż </w:t>
      </w:r>
      <w:r w:rsidR="00F27B7A">
        <w:rPr>
          <w:rFonts w:ascii="Calibri" w:eastAsia="Calibri" w:hAnsi="Calibri" w:cs="Times New Roman"/>
          <w:color w:val="auto"/>
          <w:sz w:val="22"/>
          <w:lang w:eastAsia="en-US"/>
        </w:rPr>
        <w:t>60</w:t>
      </w:r>
      <w:r w:rsidRPr="00885806">
        <w:rPr>
          <w:rFonts w:ascii="Calibri" w:eastAsia="Calibri" w:hAnsi="Calibri" w:cs="Times New Roman"/>
          <w:color w:val="auto"/>
          <w:sz w:val="22"/>
          <w:lang w:eastAsia="en-US"/>
        </w:rPr>
        <w:t xml:space="preserve"> miesięcy, Zamawiający w celu przyznania punktów w kryterium „Okres gwarancji” przyjmie do obliczeń </w:t>
      </w:r>
      <w:r w:rsidR="00F27B7A">
        <w:rPr>
          <w:rFonts w:ascii="Calibri" w:eastAsia="Calibri" w:hAnsi="Calibri" w:cs="Times New Roman"/>
          <w:color w:val="auto"/>
          <w:sz w:val="22"/>
          <w:lang w:eastAsia="en-US"/>
        </w:rPr>
        <w:t>60</w:t>
      </w:r>
      <w:r w:rsidRPr="00885806">
        <w:rPr>
          <w:rFonts w:ascii="Calibri" w:eastAsia="Calibri" w:hAnsi="Calibri" w:cs="Times New Roman"/>
          <w:color w:val="auto"/>
          <w:sz w:val="22"/>
          <w:lang w:eastAsia="en-US"/>
        </w:rPr>
        <w:t xml:space="preserve"> miesięczny okres gwarancji.</w:t>
      </w:r>
    </w:p>
    <w:p w14:paraId="76305050"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5A1224E1" w14:textId="71D1F2FA"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51DA49B" w14:textId="77777777" w:rsidR="008744B8" w:rsidRPr="008744B8" w:rsidRDefault="008744B8" w:rsidP="008744B8">
      <w:pPr>
        <w:ind w:left="698" w:right="337" w:hanging="708"/>
        <w:rPr>
          <w:rFonts w:asciiTheme="minorHAnsi" w:hAnsiTheme="minorHAnsi" w:cstheme="minorHAnsi"/>
          <w:sz w:val="22"/>
        </w:rPr>
      </w:pPr>
    </w:p>
    <w:p w14:paraId="5D40921E" w14:textId="3CFE7DC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885806">
        <w:rPr>
          <w:rFonts w:asciiTheme="minorHAnsi" w:hAnsiTheme="minorHAnsi" w:cstheme="minorHAnsi"/>
          <w:b/>
          <w:sz w:val="22"/>
        </w:rPr>
        <w:t>G</w:t>
      </w:r>
    </w:p>
    <w:p w14:paraId="11327180" w14:textId="77777777" w:rsidR="00153B75" w:rsidRDefault="001875D6">
      <w:pPr>
        <w:spacing w:after="37" w:line="259" w:lineRule="auto"/>
        <w:ind w:left="708" w:right="0" w:firstLine="0"/>
        <w:jc w:val="left"/>
      </w:pPr>
      <w:r>
        <w:rPr>
          <w:i/>
          <w:color w:val="2F5496"/>
        </w:rPr>
        <w:t xml:space="preserve"> </w:t>
      </w:r>
    </w:p>
    <w:p w14:paraId="573904DB" w14:textId="77777777" w:rsidR="00153B75" w:rsidRPr="00BB035F" w:rsidRDefault="001875D6" w:rsidP="0067072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17C18BB" w14:textId="77777777" w:rsidR="00153B75" w:rsidRPr="00BB035F" w:rsidRDefault="001875D6" w:rsidP="0067072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0CD893C" w14:textId="77777777" w:rsidR="00153B75" w:rsidRDefault="001875D6" w:rsidP="00670720">
      <w:pPr>
        <w:numPr>
          <w:ilvl w:val="1"/>
          <w:numId w:val="13"/>
        </w:numPr>
        <w:ind w:right="337" w:hanging="708"/>
      </w:pPr>
      <w:r w:rsidRPr="00BB035F">
        <w:rPr>
          <w:rFonts w:asciiTheme="minorHAnsi" w:hAnsiTheme="minorHAnsi" w:cstheme="minorHAnsi"/>
          <w:sz w:val="22"/>
        </w:rPr>
        <w:lastRenderedPageBreak/>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816B1B0" w14:textId="77777777" w:rsidR="00153B75" w:rsidRDefault="001875D6">
      <w:pPr>
        <w:spacing w:after="27" w:line="259" w:lineRule="auto"/>
        <w:ind w:left="0" w:right="0" w:firstLine="0"/>
        <w:jc w:val="left"/>
      </w:pPr>
      <w:r>
        <w:rPr>
          <w:b/>
        </w:rPr>
        <w:t xml:space="preserve"> </w:t>
      </w:r>
    </w:p>
    <w:p w14:paraId="19ABA68C" w14:textId="77777777" w:rsidR="00153B75" w:rsidRPr="00F604D5" w:rsidRDefault="001875D6" w:rsidP="0067072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69211B34" w14:textId="11EB4275" w:rsidR="00175B21" w:rsidRPr="00603B60" w:rsidRDefault="001875D6" w:rsidP="00670720">
      <w:pPr>
        <w:numPr>
          <w:ilvl w:val="1"/>
          <w:numId w:val="13"/>
        </w:numPr>
        <w:ind w:right="337" w:hanging="708"/>
      </w:pPr>
      <w:r w:rsidRPr="003237A8">
        <w:rPr>
          <w:rFonts w:asciiTheme="minorHAnsi" w:hAnsiTheme="minorHAnsi" w:cstheme="minorHAnsi"/>
          <w:sz w:val="22"/>
        </w:rPr>
        <w:t>Wykonawca</w:t>
      </w:r>
      <w:r w:rsidR="00850AE1" w:rsidRPr="003237A8">
        <w:rPr>
          <w:rFonts w:asciiTheme="minorHAnsi" w:hAnsiTheme="minorHAnsi" w:cstheme="minorHAnsi"/>
          <w:sz w:val="22"/>
        </w:rPr>
        <w:t xml:space="preserve"> nie jest</w:t>
      </w:r>
      <w:r w:rsidRPr="003237A8">
        <w:rPr>
          <w:rFonts w:asciiTheme="minorHAnsi" w:hAnsiTheme="minorHAnsi" w:cstheme="minorHAnsi"/>
          <w:sz w:val="22"/>
        </w:rPr>
        <w:t xml:space="preserve"> zobowiązany do wniesienia zabezpieczenia należytego wykonania</w:t>
      </w:r>
      <w:r w:rsidR="00850AE1" w:rsidRPr="003237A8">
        <w:rPr>
          <w:rFonts w:asciiTheme="minorHAnsi" w:hAnsiTheme="minorHAnsi" w:cstheme="minorHAnsi"/>
          <w:sz w:val="22"/>
        </w:rPr>
        <w:t xml:space="preserve"> umowy.</w:t>
      </w:r>
    </w:p>
    <w:p w14:paraId="096144BF" w14:textId="60DC88CD" w:rsidR="00603B60" w:rsidRDefault="00603B60" w:rsidP="00670720">
      <w:pPr>
        <w:numPr>
          <w:ilvl w:val="1"/>
          <w:numId w:val="13"/>
        </w:numPr>
        <w:ind w:right="337" w:hanging="708"/>
      </w:pPr>
      <w:r w:rsidRPr="00603B60">
        <w:t>Okres obowiązywania rękojmi za wady na roboty budowlane będące przedmiotem niniejszego zamówienia publicznego, wynosi 5 lat od daty końcowego bezusterkowego odbioru robót.</w:t>
      </w:r>
    </w:p>
    <w:p w14:paraId="361D8BA2" w14:textId="77777777" w:rsidR="00153B75" w:rsidRDefault="001875D6" w:rsidP="00175B21">
      <w:pPr>
        <w:ind w:left="1428" w:right="337" w:firstLine="0"/>
      </w:pPr>
      <w:r>
        <w:tab/>
      </w:r>
      <w:r>
        <w:rPr>
          <w:i/>
          <w:color w:val="2F5496"/>
        </w:rPr>
        <w:t xml:space="preserve"> </w:t>
      </w:r>
    </w:p>
    <w:p w14:paraId="2682955A" w14:textId="77777777" w:rsidR="00153B75" w:rsidRPr="00F604D5" w:rsidRDefault="001875D6" w:rsidP="0067072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7AA86CD1" w14:textId="77777777" w:rsidR="00153B75" w:rsidRPr="00F604D5" w:rsidRDefault="001875D6" w:rsidP="0067072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A6386F0" w14:textId="77777777" w:rsidR="00153B75" w:rsidRPr="00F604D5" w:rsidRDefault="001875D6" w:rsidP="0067072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473C6626" w14:textId="77777777" w:rsidR="00153B75" w:rsidRPr="00F604D5" w:rsidRDefault="001875D6" w:rsidP="0067072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7327AC26" w14:textId="77777777" w:rsidR="00153B75" w:rsidRDefault="001875D6" w:rsidP="0067072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540420AB" w14:textId="77777777" w:rsidR="00153B75" w:rsidRDefault="001875D6">
      <w:pPr>
        <w:spacing w:after="29" w:line="259" w:lineRule="auto"/>
        <w:ind w:left="0" w:right="0" w:firstLine="0"/>
        <w:jc w:val="left"/>
      </w:pPr>
      <w:r>
        <w:rPr>
          <w:b/>
        </w:rPr>
        <w:t xml:space="preserve"> </w:t>
      </w:r>
    </w:p>
    <w:p w14:paraId="3D662B7E" w14:textId="77777777" w:rsidR="00153B75" w:rsidRPr="009669EF" w:rsidRDefault="001875D6" w:rsidP="0067072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139F65C8" w14:textId="77777777" w:rsidR="00153B75" w:rsidRPr="00D540EB" w:rsidRDefault="00153B75">
      <w:pPr>
        <w:spacing w:after="19" w:line="259" w:lineRule="auto"/>
        <w:ind w:left="0" w:right="0" w:firstLine="0"/>
        <w:jc w:val="left"/>
        <w:rPr>
          <w:rFonts w:asciiTheme="minorHAnsi" w:hAnsiTheme="minorHAnsi" w:cstheme="minorHAnsi"/>
          <w:sz w:val="22"/>
        </w:rPr>
      </w:pPr>
    </w:p>
    <w:p w14:paraId="6510576F" w14:textId="77777777" w:rsidR="00D540EB" w:rsidRPr="00D4741A" w:rsidRDefault="00D540EB" w:rsidP="00D4741A">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3EF73CDA" w14:textId="360A3919" w:rsidR="00D540EB" w:rsidRPr="00885806" w:rsidRDefault="00D540EB" w:rsidP="00885806">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b/>
          <w:bCs/>
          <w:sz w:val="22"/>
        </w:rPr>
      </w:pPr>
      <w:r w:rsidRPr="00D4741A">
        <w:rPr>
          <w:rFonts w:asciiTheme="minorHAnsi" w:eastAsia="Times New Roman" w:hAnsiTheme="minorHAnsi" w:cstheme="minorHAnsi"/>
          <w:sz w:val="22"/>
        </w:rPr>
        <w:t xml:space="preserve">Administratorem Pani/Pana danych osobowych jest: </w:t>
      </w:r>
      <w:r w:rsidR="00885806" w:rsidRPr="00885806">
        <w:rPr>
          <w:rFonts w:asciiTheme="minorHAnsi" w:eastAsia="Times New Roman" w:hAnsiTheme="minorHAnsi" w:cstheme="minorHAnsi"/>
          <w:b/>
          <w:bCs/>
          <w:sz w:val="22"/>
        </w:rPr>
        <w:t xml:space="preserve">Centrum Kształcenia </w:t>
      </w:r>
      <w:r w:rsidR="00CB34DE">
        <w:rPr>
          <w:rFonts w:asciiTheme="minorHAnsi" w:eastAsia="Times New Roman" w:hAnsiTheme="minorHAnsi" w:cstheme="minorHAnsi"/>
          <w:b/>
          <w:bCs/>
          <w:sz w:val="22"/>
        </w:rPr>
        <w:t>Zawodowego</w:t>
      </w:r>
      <w:r w:rsidR="00885806" w:rsidRPr="00885806">
        <w:rPr>
          <w:rFonts w:asciiTheme="minorHAnsi" w:eastAsia="Times New Roman" w:hAnsiTheme="minorHAnsi" w:cstheme="minorHAnsi"/>
          <w:b/>
          <w:bCs/>
          <w:sz w:val="22"/>
        </w:rPr>
        <w:t xml:space="preserve"> w Łapach</w:t>
      </w:r>
      <w:r w:rsidR="00885806">
        <w:rPr>
          <w:rFonts w:asciiTheme="minorHAnsi" w:eastAsia="Times New Roman" w:hAnsiTheme="minorHAnsi" w:cstheme="minorHAnsi"/>
          <w:b/>
          <w:bCs/>
          <w:sz w:val="22"/>
        </w:rPr>
        <w:t xml:space="preserve">, </w:t>
      </w:r>
      <w:r w:rsidR="00885806" w:rsidRPr="00885806">
        <w:rPr>
          <w:rFonts w:asciiTheme="minorHAnsi" w:eastAsia="Times New Roman" w:hAnsiTheme="minorHAnsi" w:cstheme="minorHAnsi"/>
          <w:bCs/>
          <w:sz w:val="22"/>
        </w:rPr>
        <w:t>ul. Gen. Wł. Sikorskiego 15</w:t>
      </w:r>
      <w:r w:rsidR="00885806">
        <w:rPr>
          <w:rFonts w:asciiTheme="minorHAnsi" w:eastAsia="Times New Roman" w:hAnsiTheme="minorHAnsi" w:cstheme="minorHAnsi"/>
          <w:bCs/>
          <w:sz w:val="22"/>
        </w:rPr>
        <w:t xml:space="preserve">, </w:t>
      </w:r>
      <w:r w:rsidR="00885806" w:rsidRPr="00885806">
        <w:rPr>
          <w:rFonts w:asciiTheme="minorHAnsi" w:eastAsia="Times New Roman" w:hAnsiTheme="minorHAnsi" w:cstheme="minorHAnsi"/>
          <w:bCs/>
          <w:sz w:val="22"/>
        </w:rPr>
        <w:t>18-100 Łapy</w:t>
      </w:r>
      <w:r w:rsidRPr="00885806">
        <w:rPr>
          <w:rFonts w:asciiTheme="minorHAnsi" w:eastAsia="Times New Roman" w:hAnsiTheme="minorHAnsi" w:cstheme="minorHAnsi"/>
          <w:sz w:val="22"/>
        </w:rPr>
        <w:t>.</w:t>
      </w:r>
    </w:p>
    <w:p w14:paraId="2DE656E1" w14:textId="69256BFD"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 wyznaczył Inspektora Danych Osobowych, z którym można się kontaktować pod adresem e-mail: </w:t>
      </w:r>
      <w:r w:rsidR="00CB34DE" w:rsidRPr="004D518D">
        <w:rPr>
          <w:rStyle w:val="Hipercze"/>
        </w:rPr>
        <w:t>m.falkowski@st.bialystok.wrotapodlasia.pl</w:t>
      </w:r>
    </w:p>
    <w:p w14:paraId="789FCDD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25A9156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„Pzp”).</w:t>
      </w:r>
    </w:p>
    <w:p w14:paraId="62A748A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9B94B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lastRenderedPageBreak/>
        <w:t>Obowiązek podania przez Panią/Pana danych osobowych bezpośrednio Pani/Pana dotyczących jest wymogiem ustawowym określonym w przepisach Pzp, związanym z udziałem w postępowaniu o udzielenie zamówienia publicznego.</w:t>
      </w:r>
    </w:p>
    <w:p w14:paraId="59A462EE"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2741E61"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E218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189A39"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E14B5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1812DDEF"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26D8D13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66DE64EC"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7CD291F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3535AD1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bookmarkStart w:id="2" w:name="_Hlk61524748"/>
      <w:r w:rsidRPr="00D4741A">
        <w:rPr>
          <w:rFonts w:asciiTheme="minorHAnsi" w:eastAsia="Times New Roman" w:hAnsiTheme="minorHAnsi" w:cstheme="minorHAns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2"/>
    <w:p w14:paraId="673DD312"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49D74E94"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63EE52F7" w14:textId="77777777" w:rsidR="00090D61" w:rsidRPr="00D540EB" w:rsidRDefault="00090D61">
      <w:pPr>
        <w:spacing w:after="17" w:line="259" w:lineRule="auto"/>
        <w:ind w:left="0" w:right="0" w:firstLine="0"/>
        <w:jc w:val="left"/>
        <w:rPr>
          <w:rFonts w:asciiTheme="minorHAnsi" w:hAnsiTheme="minorHAnsi" w:cstheme="minorHAnsi"/>
          <w:sz w:val="22"/>
        </w:rPr>
      </w:pPr>
    </w:p>
    <w:p w14:paraId="48F1A758" w14:textId="77777777" w:rsidR="00A557EE" w:rsidRPr="00D540EB" w:rsidRDefault="00A557EE">
      <w:pPr>
        <w:spacing w:after="17" w:line="259" w:lineRule="auto"/>
        <w:ind w:left="0" w:right="0" w:firstLine="0"/>
        <w:jc w:val="left"/>
        <w:rPr>
          <w:rFonts w:asciiTheme="minorHAnsi" w:hAnsiTheme="minorHAnsi" w:cstheme="minorHAnsi"/>
          <w:sz w:val="22"/>
        </w:rPr>
      </w:pPr>
    </w:p>
    <w:p w14:paraId="79ADBE18" w14:textId="77777777" w:rsidR="00090D61" w:rsidRDefault="00090D61">
      <w:pPr>
        <w:spacing w:after="17" w:line="259" w:lineRule="auto"/>
        <w:ind w:left="0" w:right="0" w:firstLine="0"/>
        <w:jc w:val="left"/>
      </w:pPr>
    </w:p>
    <w:p w14:paraId="1962AAD6" w14:textId="77777777"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940A0FD" w14:textId="77777777" w:rsidR="00651B6C" w:rsidRDefault="00D4741A" w:rsidP="00670720">
      <w:pPr>
        <w:numPr>
          <w:ilvl w:val="0"/>
          <w:numId w:val="18"/>
        </w:numPr>
        <w:spacing w:after="0" w:line="240" w:lineRule="auto"/>
        <w:ind w:left="567" w:right="0"/>
        <w:rPr>
          <w:rFonts w:ascii="Calibri" w:eastAsia="Calibri" w:hAnsi="Calibri" w:cs="Times New Roman"/>
          <w:bCs/>
          <w:color w:val="auto"/>
          <w:sz w:val="22"/>
          <w:lang w:eastAsia="en-US"/>
        </w:rPr>
      </w:pPr>
      <w:r>
        <w:rPr>
          <w:rFonts w:ascii="Calibri" w:eastAsia="Calibri" w:hAnsi="Calibri" w:cs="Times New Roman"/>
          <w:bCs/>
          <w:color w:val="auto"/>
          <w:sz w:val="22"/>
          <w:lang w:eastAsia="en-US"/>
        </w:rPr>
        <w:t>O</w:t>
      </w:r>
      <w:r w:rsidR="00A557EE">
        <w:rPr>
          <w:rFonts w:ascii="Calibri" w:eastAsia="Calibri" w:hAnsi="Calibri" w:cs="Times New Roman"/>
          <w:bCs/>
          <w:color w:val="auto"/>
          <w:sz w:val="22"/>
          <w:lang w:eastAsia="en-US"/>
        </w:rPr>
        <w:t>pis przedmiotu zamówienia,</w:t>
      </w:r>
    </w:p>
    <w:p w14:paraId="56B95A61" w14:textId="77777777" w:rsidR="00651B6C" w:rsidRPr="00651B6C" w:rsidRDefault="00E810A6"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1FCD2530" w14:textId="4EBF794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lastRenderedPageBreak/>
        <w:t>F</w:t>
      </w:r>
      <w:r w:rsidRPr="00651B6C">
        <w:rPr>
          <w:rFonts w:ascii="Calibri" w:eastAsia="Calibri" w:hAnsi="Calibri" w:cs="Times New Roman"/>
          <w:color w:val="auto"/>
          <w:sz w:val="22"/>
          <w:lang w:eastAsia="en-US"/>
        </w:rPr>
        <w:t>ormularz ofertowy,</w:t>
      </w:r>
    </w:p>
    <w:p w14:paraId="1C187623" w14:textId="463D9479" w:rsid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1812224D" w14:textId="13BA7798" w:rsidR="00153B75" w:rsidRPr="004D518D" w:rsidRDefault="00651B6C" w:rsidP="00670720">
      <w:pPr>
        <w:numPr>
          <w:ilvl w:val="0"/>
          <w:numId w:val="18"/>
        </w:numPr>
        <w:spacing w:after="17" w:line="259" w:lineRule="auto"/>
        <w:ind w:left="566" w:right="0" w:hanging="424"/>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F27B7A">
        <w:rPr>
          <w:rFonts w:ascii="Calibri" w:eastAsia="Calibri" w:hAnsi="Calibri" w:cs="Times New Roman"/>
          <w:color w:val="auto"/>
          <w:sz w:val="22"/>
          <w:lang w:eastAsia="en-US"/>
        </w:rPr>
        <w:t>;</w:t>
      </w:r>
    </w:p>
    <w:p w14:paraId="5491051E" w14:textId="1E05C478" w:rsidR="004D518D" w:rsidRDefault="004D518D" w:rsidP="00F27B7A">
      <w:pPr>
        <w:spacing w:after="17" w:line="259" w:lineRule="auto"/>
        <w:ind w:left="566" w:right="0" w:firstLine="0"/>
      </w:pPr>
    </w:p>
    <w:sectPr w:rsidR="004D518D" w:rsidSect="0010587E">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A39E" w14:textId="77777777" w:rsidR="00D0726E" w:rsidRDefault="00D0726E">
      <w:pPr>
        <w:spacing w:after="0" w:line="240" w:lineRule="auto"/>
      </w:pPr>
      <w:r>
        <w:separator/>
      </w:r>
    </w:p>
  </w:endnote>
  <w:endnote w:type="continuationSeparator" w:id="0">
    <w:p w14:paraId="4A496398" w14:textId="77777777" w:rsidR="00D0726E" w:rsidRDefault="00D07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E23"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BAC"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CB34DE" w:rsidRPr="00CB34DE">
      <w:rPr>
        <w:b/>
        <w:noProof/>
        <w:sz w:val="16"/>
      </w:rPr>
      <w:t>15</w:t>
    </w:r>
    <w:r>
      <w:rPr>
        <w:b/>
        <w:sz w:val="16"/>
      </w:rPr>
      <w:fldChar w:fldCharType="end"/>
    </w:r>
    <w:r w:rsidR="00FF186E">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0CF5"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86A1" w14:textId="77777777" w:rsidR="00D0726E" w:rsidRDefault="00D0726E">
      <w:pPr>
        <w:spacing w:after="0" w:line="259" w:lineRule="auto"/>
        <w:ind w:left="0" w:right="0" w:firstLine="0"/>
        <w:jc w:val="left"/>
      </w:pPr>
      <w:r>
        <w:separator/>
      </w:r>
    </w:p>
  </w:footnote>
  <w:footnote w:type="continuationSeparator" w:id="0">
    <w:p w14:paraId="1F9D7139" w14:textId="77777777" w:rsidR="00D0726E" w:rsidRDefault="00D0726E">
      <w:pPr>
        <w:spacing w:after="0" w:line="259" w:lineRule="auto"/>
        <w:ind w:left="0" w:right="0" w:firstLine="0"/>
        <w:jc w:val="left"/>
      </w:pPr>
      <w:r>
        <w:continuationSeparator/>
      </w:r>
    </w:p>
  </w:footnote>
  <w:footnote w:id="1">
    <w:p w14:paraId="536575DD" w14:textId="2916DF40" w:rsidR="00FF186E" w:rsidRDefault="00FF186E">
      <w:pPr>
        <w:pStyle w:val="footnotedescription"/>
      </w:pPr>
      <w:r>
        <w:rPr>
          <w:rStyle w:val="footnotemark"/>
        </w:rPr>
        <w:footnoteRef/>
      </w:r>
      <w:r>
        <w:t xml:space="preserve"> Ustawa z dnia 11 września 2019 r. – Prawo zamówień publicznych (</w:t>
      </w:r>
      <w:r w:rsidR="00B32BA1" w:rsidRPr="00B32BA1">
        <w:t>t.j. Dz. U. z 2021 r. poz. 1129 ze zm.</w:t>
      </w:r>
      <w:r>
        <w:t xml:space="preserve">) </w:t>
      </w:r>
    </w:p>
  </w:footnote>
  <w:footnote w:id="2">
    <w:p w14:paraId="7667906D" w14:textId="1ABA2EE6" w:rsidR="00FF186E" w:rsidRDefault="00FF186E">
      <w:pPr>
        <w:pStyle w:val="footnotedescription"/>
        <w:spacing w:after="23"/>
      </w:pPr>
      <w:r>
        <w:rPr>
          <w:rStyle w:val="footnotemark"/>
        </w:rPr>
        <w:footnoteRef/>
      </w:r>
      <w:r>
        <w:t xml:space="preserve"> Ustawa z dnia 23 kwietnia 1964 r. – Kodeks cywilny (</w:t>
      </w:r>
      <w:r w:rsidR="00B32BA1" w:rsidRPr="00B32BA1">
        <w:t>t.j. Dz. U. z 2020 r. poz. 1740 ze zm.</w:t>
      </w:r>
      <w:r>
        <w:t xml:space="preserve">) </w:t>
      </w:r>
    </w:p>
  </w:footnote>
  <w:footnote w:id="3">
    <w:p w14:paraId="7E1C8A13" w14:textId="41074851" w:rsidR="00FF186E" w:rsidRDefault="00FF186E">
      <w:pPr>
        <w:pStyle w:val="footnotedescription"/>
      </w:pPr>
      <w:r>
        <w:rPr>
          <w:rStyle w:val="footnotemark"/>
        </w:rPr>
        <w:footnoteRef/>
      </w:r>
      <w:r>
        <w:t xml:space="preserve"> Ustawa z dnia 11 września 2019 r. – Prawo zamówień publicznych (</w:t>
      </w:r>
      <w:r w:rsidR="00B32BA1" w:rsidRPr="00B32BA1">
        <w:t>t.j. Dz. U. z 2021 r. poz. 1129 ze zm.</w:t>
      </w:r>
      <w:r>
        <w:t xml:space="preserve">) </w:t>
      </w:r>
    </w:p>
  </w:footnote>
  <w:footnote w:id="4">
    <w:p w14:paraId="27E9EB12" w14:textId="17D210CA" w:rsidR="00FF186E" w:rsidRDefault="00FF186E">
      <w:pPr>
        <w:pStyle w:val="footnotedescription"/>
      </w:pPr>
      <w:r>
        <w:rPr>
          <w:rStyle w:val="footnotemark"/>
        </w:rPr>
        <w:footnoteRef/>
      </w:r>
      <w:r>
        <w:t xml:space="preserve"> Ustawa z dnia 11 marca 2004 r. o podatku od towarów i usług </w:t>
      </w:r>
      <w:r w:rsidR="00B32BA1">
        <w:t>(</w:t>
      </w:r>
      <w:r w:rsidR="00B32BA1" w:rsidRPr="00B32BA1">
        <w:t>t.j. Dz. U. z 2021 r. poz. 685 ze zm.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AA8F" w14:textId="77777777" w:rsidR="00F92D5D" w:rsidRPr="00F92D5D" w:rsidRDefault="00F92D5D" w:rsidP="00F92D5D">
    <w:pPr>
      <w:suppressAutoHyphens/>
      <w:spacing w:after="160" w:line="254" w:lineRule="auto"/>
      <w:ind w:left="0" w:right="0" w:firstLine="0"/>
      <w:jc w:val="left"/>
      <w:rPr>
        <w:rFonts w:ascii="Calibri" w:eastAsia="Calibri" w:hAnsi="Calibri" w:cs="Times New Roman"/>
        <w:color w:val="auto"/>
        <w:sz w:val="22"/>
        <w:lang w:eastAsia="ar-SA"/>
      </w:rPr>
    </w:pPr>
    <w:r w:rsidRPr="00F92D5D">
      <w:rPr>
        <w:rFonts w:ascii="Calibri" w:eastAsia="Calibri" w:hAnsi="Calibri" w:cs="Times New Roman"/>
        <w:noProof/>
        <w:color w:val="auto"/>
        <w:sz w:val="22"/>
      </w:rPr>
      <w:drawing>
        <wp:inline distT="0" distB="0" distL="0" distR="0" wp14:anchorId="1FF8ED18" wp14:editId="2BAC6D97">
          <wp:extent cx="5762625" cy="495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solidFill>
                    <a:srgbClr val="FFFFFF"/>
                  </a:solidFill>
                  <a:ln>
                    <a:noFill/>
                  </a:ln>
                </pic:spPr>
              </pic:pic>
            </a:graphicData>
          </a:graphic>
        </wp:inline>
      </w:drawing>
    </w:r>
  </w:p>
  <w:p w14:paraId="4B9965CE" w14:textId="77777777" w:rsidR="00F92D5D" w:rsidRDefault="00F92D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3263A4"/>
    <w:multiLevelType w:val="hybridMultilevel"/>
    <w:tmpl w:val="584495A2"/>
    <w:lvl w:ilvl="0" w:tplc="904A06F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9524FF3"/>
    <w:multiLevelType w:val="hybridMultilevel"/>
    <w:tmpl w:val="13A87466"/>
    <w:lvl w:ilvl="0" w:tplc="918AD66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9D854F9"/>
    <w:multiLevelType w:val="hybridMultilevel"/>
    <w:tmpl w:val="81EA906A"/>
    <w:lvl w:ilvl="0" w:tplc="97FAB8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31F4E4D"/>
    <w:multiLevelType w:val="hybridMultilevel"/>
    <w:tmpl w:val="9CFE32BC"/>
    <w:lvl w:ilvl="0" w:tplc="9D58C790">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7"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A9B5850"/>
    <w:multiLevelType w:val="hybridMultilevel"/>
    <w:tmpl w:val="D31C6500"/>
    <w:lvl w:ilvl="0" w:tplc="19F42BE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13A70D6"/>
    <w:multiLevelType w:val="hybridMultilevel"/>
    <w:tmpl w:val="3EFEED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37412"/>
    <w:multiLevelType w:val="hybridMultilevel"/>
    <w:tmpl w:val="ABF2E288"/>
    <w:lvl w:ilvl="0" w:tplc="939C6C1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3"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4" w15:restartNumberingAfterBreak="0">
    <w:nsid w:val="309B789F"/>
    <w:multiLevelType w:val="multilevel"/>
    <w:tmpl w:val="8E7C98F6"/>
    <w:lvl w:ilvl="0">
      <w:start w:val="6"/>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31E85EEF"/>
    <w:multiLevelType w:val="hybridMultilevel"/>
    <w:tmpl w:val="6FC8DF00"/>
    <w:lvl w:ilvl="0" w:tplc="78AE388A">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6"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1772181"/>
    <w:multiLevelType w:val="hybridMultilevel"/>
    <w:tmpl w:val="DA4A017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7E15573"/>
    <w:multiLevelType w:val="hybridMultilevel"/>
    <w:tmpl w:val="E3A83972"/>
    <w:lvl w:ilvl="0" w:tplc="52E46D74">
      <w:start w:val="1"/>
      <w:numFmt w:val="lowerLetter"/>
      <w:lvlText w:val="%1)"/>
      <w:lvlJc w:val="left"/>
      <w:pPr>
        <w:ind w:left="720" w:hanging="360"/>
      </w:pPr>
      <w:rPr>
        <w:rFonts w:asciiTheme="minorHAnsi" w:eastAsia="Verdan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D5061"/>
    <w:multiLevelType w:val="hybridMultilevel"/>
    <w:tmpl w:val="62888CD2"/>
    <w:lvl w:ilvl="0" w:tplc="DD84C3FE">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0"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9FD2E57"/>
    <w:multiLevelType w:val="hybridMultilevel"/>
    <w:tmpl w:val="B2AADA1A"/>
    <w:lvl w:ilvl="0" w:tplc="619628D4">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2"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E600FDD"/>
    <w:multiLevelType w:val="hybridMultilevel"/>
    <w:tmpl w:val="EE98DEE8"/>
    <w:lvl w:ilvl="0" w:tplc="0415000F">
      <w:start w:val="1"/>
      <w:numFmt w:val="decimal"/>
      <w:lvlText w:val="%1."/>
      <w:lvlJc w:val="left"/>
      <w:pPr>
        <w:ind w:left="720" w:hanging="360"/>
      </w:pPr>
      <w:rPr>
        <w:rFonts w:hint="default"/>
      </w:rPr>
    </w:lvl>
    <w:lvl w:ilvl="1" w:tplc="1F8E1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8143184"/>
    <w:multiLevelType w:val="hybridMultilevel"/>
    <w:tmpl w:val="7A1AD356"/>
    <w:lvl w:ilvl="0" w:tplc="8E12E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8"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284971520">
    <w:abstractNumId w:val="31"/>
  </w:num>
  <w:num w:numId="2" w16cid:durableId="1832140717">
    <w:abstractNumId w:val="7"/>
  </w:num>
  <w:num w:numId="3" w16cid:durableId="632441341">
    <w:abstractNumId w:val="8"/>
  </w:num>
  <w:num w:numId="4" w16cid:durableId="1276860869">
    <w:abstractNumId w:val="28"/>
  </w:num>
  <w:num w:numId="5" w16cid:durableId="654140162">
    <w:abstractNumId w:val="29"/>
  </w:num>
  <w:num w:numId="6" w16cid:durableId="829370846">
    <w:abstractNumId w:val="1"/>
  </w:num>
  <w:num w:numId="7" w16cid:durableId="2083983285">
    <w:abstractNumId w:val="25"/>
  </w:num>
  <w:num w:numId="8" w16cid:durableId="1778789183">
    <w:abstractNumId w:val="20"/>
  </w:num>
  <w:num w:numId="9" w16cid:durableId="272982227">
    <w:abstractNumId w:val="24"/>
  </w:num>
  <w:num w:numId="10" w16cid:durableId="451754173">
    <w:abstractNumId w:val="30"/>
  </w:num>
  <w:num w:numId="11" w16cid:durableId="692537306">
    <w:abstractNumId w:val="16"/>
  </w:num>
  <w:num w:numId="12" w16cid:durableId="510217873">
    <w:abstractNumId w:val="33"/>
  </w:num>
  <w:num w:numId="13" w16cid:durableId="890189726">
    <w:abstractNumId w:val="22"/>
  </w:num>
  <w:num w:numId="14" w16cid:durableId="244194538">
    <w:abstractNumId w:val="34"/>
  </w:num>
  <w:num w:numId="15" w16cid:durableId="1645112623">
    <w:abstractNumId w:val="2"/>
  </w:num>
  <w:num w:numId="16" w16cid:durableId="171385256">
    <w:abstractNumId w:val="9"/>
  </w:num>
  <w:num w:numId="17" w16cid:durableId="1397506562">
    <w:abstractNumId w:val="27"/>
  </w:num>
  <w:num w:numId="18" w16cid:durableId="845831265">
    <w:abstractNumId w:val="32"/>
  </w:num>
  <w:num w:numId="19" w16cid:durableId="584538769">
    <w:abstractNumId w:val="13"/>
  </w:num>
  <w:num w:numId="20" w16cid:durableId="1736472095">
    <w:abstractNumId w:val="18"/>
  </w:num>
  <w:num w:numId="21" w16cid:durableId="1057555645">
    <w:abstractNumId w:val="11"/>
  </w:num>
  <w:num w:numId="22" w16cid:durableId="281766937">
    <w:abstractNumId w:val="6"/>
  </w:num>
  <w:num w:numId="23" w16cid:durableId="673265003">
    <w:abstractNumId w:val="23"/>
  </w:num>
  <w:num w:numId="24" w16cid:durableId="1345128781">
    <w:abstractNumId w:val="0"/>
  </w:num>
  <w:num w:numId="25" w16cid:durableId="1080785749">
    <w:abstractNumId w:val="19"/>
  </w:num>
  <w:num w:numId="26" w16cid:durableId="781218691">
    <w:abstractNumId w:val="26"/>
  </w:num>
  <w:num w:numId="27" w16cid:durableId="1439063660">
    <w:abstractNumId w:val="4"/>
  </w:num>
  <w:num w:numId="28" w16cid:durableId="2056732617">
    <w:abstractNumId w:val="3"/>
  </w:num>
  <w:num w:numId="29" w16cid:durableId="161316480">
    <w:abstractNumId w:val="10"/>
  </w:num>
  <w:num w:numId="30" w16cid:durableId="867986740">
    <w:abstractNumId w:val="15"/>
  </w:num>
  <w:num w:numId="31" w16cid:durableId="85998585">
    <w:abstractNumId w:val="5"/>
  </w:num>
  <w:num w:numId="32" w16cid:durableId="1551111164">
    <w:abstractNumId w:val="12"/>
  </w:num>
  <w:num w:numId="33" w16cid:durableId="928805286">
    <w:abstractNumId w:val="1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49742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660546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3B75"/>
    <w:rsid w:val="00003840"/>
    <w:rsid w:val="00014038"/>
    <w:rsid w:val="00015384"/>
    <w:rsid w:val="0001796D"/>
    <w:rsid w:val="00020BB9"/>
    <w:rsid w:val="000271C6"/>
    <w:rsid w:val="00027691"/>
    <w:rsid w:val="00037543"/>
    <w:rsid w:val="00072CEB"/>
    <w:rsid w:val="00074F68"/>
    <w:rsid w:val="00086FB8"/>
    <w:rsid w:val="00090D61"/>
    <w:rsid w:val="000A2641"/>
    <w:rsid w:val="000A776E"/>
    <w:rsid w:val="000A7862"/>
    <w:rsid w:val="000B606B"/>
    <w:rsid w:val="000C33DC"/>
    <w:rsid w:val="000C6D41"/>
    <w:rsid w:val="000D31D2"/>
    <w:rsid w:val="000E09E5"/>
    <w:rsid w:val="000E4111"/>
    <w:rsid w:val="0010110B"/>
    <w:rsid w:val="0010587E"/>
    <w:rsid w:val="00110E20"/>
    <w:rsid w:val="00117E6B"/>
    <w:rsid w:val="00124111"/>
    <w:rsid w:val="00131AE5"/>
    <w:rsid w:val="00136F8A"/>
    <w:rsid w:val="00144B8D"/>
    <w:rsid w:val="00153B75"/>
    <w:rsid w:val="00170C78"/>
    <w:rsid w:val="00175B21"/>
    <w:rsid w:val="001875D6"/>
    <w:rsid w:val="00193676"/>
    <w:rsid w:val="00193BAF"/>
    <w:rsid w:val="001951E9"/>
    <w:rsid w:val="001A1B3D"/>
    <w:rsid w:val="001B0C43"/>
    <w:rsid w:val="00203FF5"/>
    <w:rsid w:val="00212E0E"/>
    <w:rsid w:val="002411A3"/>
    <w:rsid w:val="002474E5"/>
    <w:rsid w:val="002516B5"/>
    <w:rsid w:val="002518FE"/>
    <w:rsid w:val="00256282"/>
    <w:rsid w:val="00256F61"/>
    <w:rsid w:val="00260CC0"/>
    <w:rsid w:val="002670D5"/>
    <w:rsid w:val="002773F4"/>
    <w:rsid w:val="00280D2E"/>
    <w:rsid w:val="002A1341"/>
    <w:rsid w:val="002A236A"/>
    <w:rsid w:val="002A5551"/>
    <w:rsid w:val="002B1EF8"/>
    <w:rsid w:val="002B6175"/>
    <w:rsid w:val="002C542D"/>
    <w:rsid w:val="002E174A"/>
    <w:rsid w:val="002E6E2D"/>
    <w:rsid w:val="002F4799"/>
    <w:rsid w:val="002F7FE7"/>
    <w:rsid w:val="00300C3B"/>
    <w:rsid w:val="00302C73"/>
    <w:rsid w:val="003041A1"/>
    <w:rsid w:val="00310582"/>
    <w:rsid w:val="0031139D"/>
    <w:rsid w:val="003133CE"/>
    <w:rsid w:val="003237A8"/>
    <w:rsid w:val="00323E69"/>
    <w:rsid w:val="0033394F"/>
    <w:rsid w:val="00342AE1"/>
    <w:rsid w:val="00345FFB"/>
    <w:rsid w:val="003501A7"/>
    <w:rsid w:val="00355238"/>
    <w:rsid w:val="0035613E"/>
    <w:rsid w:val="00363C12"/>
    <w:rsid w:val="0037162A"/>
    <w:rsid w:val="00390E34"/>
    <w:rsid w:val="00395B5C"/>
    <w:rsid w:val="003967D4"/>
    <w:rsid w:val="003A48D8"/>
    <w:rsid w:val="003C6293"/>
    <w:rsid w:val="003D1581"/>
    <w:rsid w:val="003D248D"/>
    <w:rsid w:val="003D3E83"/>
    <w:rsid w:val="003E26D3"/>
    <w:rsid w:val="004145B3"/>
    <w:rsid w:val="00415352"/>
    <w:rsid w:val="00422134"/>
    <w:rsid w:val="00422E43"/>
    <w:rsid w:val="00424E27"/>
    <w:rsid w:val="00432DB1"/>
    <w:rsid w:val="004362D5"/>
    <w:rsid w:val="004418B6"/>
    <w:rsid w:val="00442BE3"/>
    <w:rsid w:val="00464251"/>
    <w:rsid w:val="004649D4"/>
    <w:rsid w:val="00465B4D"/>
    <w:rsid w:val="004670E4"/>
    <w:rsid w:val="004678CE"/>
    <w:rsid w:val="00480644"/>
    <w:rsid w:val="00485F41"/>
    <w:rsid w:val="00486C25"/>
    <w:rsid w:val="00490E14"/>
    <w:rsid w:val="004A26D4"/>
    <w:rsid w:val="004B38E0"/>
    <w:rsid w:val="004C2243"/>
    <w:rsid w:val="004D0356"/>
    <w:rsid w:val="004D5188"/>
    <w:rsid w:val="004D518D"/>
    <w:rsid w:val="004E5650"/>
    <w:rsid w:val="00511B94"/>
    <w:rsid w:val="00514270"/>
    <w:rsid w:val="005159AA"/>
    <w:rsid w:val="00525218"/>
    <w:rsid w:val="00534128"/>
    <w:rsid w:val="00545680"/>
    <w:rsid w:val="00547DD4"/>
    <w:rsid w:val="005503A3"/>
    <w:rsid w:val="00551E73"/>
    <w:rsid w:val="00562011"/>
    <w:rsid w:val="00565E91"/>
    <w:rsid w:val="00574BE7"/>
    <w:rsid w:val="005761C9"/>
    <w:rsid w:val="00583724"/>
    <w:rsid w:val="00592613"/>
    <w:rsid w:val="005A01F3"/>
    <w:rsid w:val="005A5C15"/>
    <w:rsid w:val="005B0657"/>
    <w:rsid w:val="005B13C4"/>
    <w:rsid w:val="005D0312"/>
    <w:rsid w:val="005D4A89"/>
    <w:rsid w:val="005D61C4"/>
    <w:rsid w:val="005F7E56"/>
    <w:rsid w:val="00603B60"/>
    <w:rsid w:val="00607AD6"/>
    <w:rsid w:val="00607FE2"/>
    <w:rsid w:val="00617122"/>
    <w:rsid w:val="00624BF4"/>
    <w:rsid w:val="00632DE1"/>
    <w:rsid w:val="00650C5F"/>
    <w:rsid w:val="00651B6C"/>
    <w:rsid w:val="00652DB9"/>
    <w:rsid w:val="00653DB9"/>
    <w:rsid w:val="00660EB5"/>
    <w:rsid w:val="00662AA6"/>
    <w:rsid w:val="00670720"/>
    <w:rsid w:val="00675C77"/>
    <w:rsid w:val="0067758D"/>
    <w:rsid w:val="006A4EDD"/>
    <w:rsid w:val="006A609F"/>
    <w:rsid w:val="006A6A19"/>
    <w:rsid w:val="006C168B"/>
    <w:rsid w:val="006C632C"/>
    <w:rsid w:val="006D0593"/>
    <w:rsid w:val="006E55F6"/>
    <w:rsid w:val="00737DA2"/>
    <w:rsid w:val="007411AF"/>
    <w:rsid w:val="00750AF1"/>
    <w:rsid w:val="0075257A"/>
    <w:rsid w:val="00763CD2"/>
    <w:rsid w:val="00765946"/>
    <w:rsid w:val="007707A4"/>
    <w:rsid w:val="00776257"/>
    <w:rsid w:val="00776C6B"/>
    <w:rsid w:val="00782D36"/>
    <w:rsid w:val="0079104C"/>
    <w:rsid w:val="007955E1"/>
    <w:rsid w:val="007A21CA"/>
    <w:rsid w:val="007A48E0"/>
    <w:rsid w:val="007D5756"/>
    <w:rsid w:val="007E5661"/>
    <w:rsid w:val="007E70CC"/>
    <w:rsid w:val="007F319B"/>
    <w:rsid w:val="007F38FB"/>
    <w:rsid w:val="007F6AA9"/>
    <w:rsid w:val="00800996"/>
    <w:rsid w:val="00810711"/>
    <w:rsid w:val="00812370"/>
    <w:rsid w:val="00847323"/>
    <w:rsid w:val="00850AE1"/>
    <w:rsid w:val="00855965"/>
    <w:rsid w:val="008744B8"/>
    <w:rsid w:val="00876646"/>
    <w:rsid w:val="00885806"/>
    <w:rsid w:val="00896E51"/>
    <w:rsid w:val="008979AB"/>
    <w:rsid w:val="008A1DBB"/>
    <w:rsid w:val="008D0FDA"/>
    <w:rsid w:val="008F498A"/>
    <w:rsid w:val="008F5B4E"/>
    <w:rsid w:val="00906A16"/>
    <w:rsid w:val="00906E78"/>
    <w:rsid w:val="00907EFB"/>
    <w:rsid w:val="0092051E"/>
    <w:rsid w:val="0093149F"/>
    <w:rsid w:val="00933E5F"/>
    <w:rsid w:val="00940E68"/>
    <w:rsid w:val="00941885"/>
    <w:rsid w:val="00950B87"/>
    <w:rsid w:val="009669EF"/>
    <w:rsid w:val="009706A4"/>
    <w:rsid w:val="00970F72"/>
    <w:rsid w:val="0097123E"/>
    <w:rsid w:val="0099451E"/>
    <w:rsid w:val="009D184D"/>
    <w:rsid w:val="009D74FF"/>
    <w:rsid w:val="009E2E70"/>
    <w:rsid w:val="009E5619"/>
    <w:rsid w:val="009E5C1A"/>
    <w:rsid w:val="009F0DE5"/>
    <w:rsid w:val="00A01037"/>
    <w:rsid w:val="00A01798"/>
    <w:rsid w:val="00A0238D"/>
    <w:rsid w:val="00A05C47"/>
    <w:rsid w:val="00A1271C"/>
    <w:rsid w:val="00A12F25"/>
    <w:rsid w:val="00A24D7E"/>
    <w:rsid w:val="00A348BC"/>
    <w:rsid w:val="00A41EB4"/>
    <w:rsid w:val="00A557EE"/>
    <w:rsid w:val="00A62EA4"/>
    <w:rsid w:val="00A75FEF"/>
    <w:rsid w:val="00A819A0"/>
    <w:rsid w:val="00A83193"/>
    <w:rsid w:val="00AA7B3D"/>
    <w:rsid w:val="00AB3EE7"/>
    <w:rsid w:val="00AB7813"/>
    <w:rsid w:val="00AC0A95"/>
    <w:rsid w:val="00AC2201"/>
    <w:rsid w:val="00AC5AB0"/>
    <w:rsid w:val="00AD01D9"/>
    <w:rsid w:val="00AE1BFD"/>
    <w:rsid w:val="00AE5F53"/>
    <w:rsid w:val="00AF68A8"/>
    <w:rsid w:val="00B07260"/>
    <w:rsid w:val="00B1411C"/>
    <w:rsid w:val="00B1635C"/>
    <w:rsid w:val="00B30CA3"/>
    <w:rsid w:val="00B32BA1"/>
    <w:rsid w:val="00B32DDA"/>
    <w:rsid w:val="00B41A80"/>
    <w:rsid w:val="00B561BE"/>
    <w:rsid w:val="00B56610"/>
    <w:rsid w:val="00B66B74"/>
    <w:rsid w:val="00B90B83"/>
    <w:rsid w:val="00B90D1F"/>
    <w:rsid w:val="00B95048"/>
    <w:rsid w:val="00BA370A"/>
    <w:rsid w:val="00BB035F"/>
    <w:rsid w:val="00BB3039"/>
    <w:rsid w:val="00BB7F48"/>
    <w:rsid w:val="00BD65C6"/>
    <w:rsid w:val="00BD6686"/>
    <w:rsid w:val="00BE3D4A"/>
    <w:rsid w:val="00BE3D87"/>
    <w:rsid w:val="00BE489C"/>
    <w:rsid w:val="00BF2C70"/>
    <w:rsid w:val="00BF7E53"/>
    <w:rsid w:val="00C004C8"/>
    <w:rsid w:val="00C10A26"/>
    <w:rsid w:val="00C25BBB"/>
    <w:rsid w:val="00C35DC6"/>
    <w:rsid w:val="00C37047"/>
    <w:rsid w:val="00C46DB5"/>
    <w:rsid w:val="00C53EBA"/>
    <w:rsid w:val="00C56B5E"/>
    <w:rsid w:val="00C66767"/>
    <w:rsid w:val="00C7233D"/>
    <w:rsid w:val="00C7263F"/>
    <w:rsid w:val="00C73945"/>
    <w:rsid w:val="00C7594C"/>
    <w:rsid w:val="00C84BA1"/>
    <w:rsid w:val="00C96F93"/>
    <w:rsid w:val="00CA17AF"/>
    <w:rsid w:val="00CB34DE"/>
    <w:rsid w:val="00CB67D1"/>
    <w:rsid w:val="00CB710D"/>
    <w:rsid w:val="00CE1109"/>
    <w:rsid w:val="00CE443F"/>
    <w:rsid w:val="00CF4951"/>
    <w:rsid w:val="00D0726E"/>
    <w:rsid w:val="00D1454A"/>
    <w:rsid w:val="00D2093C"/>
    <w:rsid w:val="00D40D4D"/>
    <w:rsid w:val="00D41B56"/>
    <w:rsid w:val="00D42B6A"/>
    <w:rsid w:val="00D43D4C"/>
    <w:rsid w:val="00D4741A"/>
    <w:rsid w:val="00D540EB"/>
    <w:rsid w:val="00D5442F"/>
    <w:rsid w:val="00D644B1"/>
    <w:rsid w:val="00D6516E"/>
    <w:rsid w:val="00D657FF"/>
    <w:rsid w:val="00D71663"/>
    <w:rsid w:val="00D76BFC"/>
    <w:rsid w:val="00D9122B"/>
    <w:rsid w:val="00D9673A"/>
    <w:rsid w:val="00DA2EA9"/>
    <w:rsid w:val="00DB271B"/>
    <w:rsid w:val="00DB35EA"/>
    <w:rsid w:val="00DB447B"/>
    <w:rsid w:val="00DC1DB0"/>
    <w:rsid w:val="00DC3A32"/>
    <w:rsid w:val="00DC631C"/>
    <w:rsid w:val="00DE1D66"/>
    <w:rsid w:val="00DF15E4"/>
    <w:rsid w:val="00E02E6D"/>
    <w:rsid w:val="00E03733"/>
    <w:rsid w:val="00E15277"/>
    <w:rsid w:val="00E171BC"/>
    <w:rsid w:val="00E359D3"/>
    <w:rsid w:val="00E3700D"/>
    <w:rsid w:val="00E466D7"/>
    <w:rsid w:val="00E500C4"/>
    <w:rsid w:val="00E56685"/>
    <w:rsid w:val="00E635A4"/>
    <w:rsid w:val="00E6654F"/>
    <w:rsid w:val="00E72423"/>
    <w:rsid w:val="00E810A6"/>
    <w:rsid w:val="00E816CE"/>
    <w:rsid w:val="00E9267F"/>
    <w:rsid w:val="00EA2A4A"/>
    <w:rsid w:val="00EA5CCC"/>
    <w:rsid w:val="00EC1B0B"/>
    <w:rsid w:val="00EE37FF"/>
    <w:rsid w:val="00EE7544"/>
    <w:rsid w:val="00EF4376"/>
    <w:rsid w:val="00F11FB6"/>
    <w:rsid w:val="00F12B6A"/>
    <w:rsid w:val="00F14706"/>
    <w:rsid w:val="00F1759F"/>
    <w:rsid w:val="00F23D8E"/>
    <w:rsid w:val="00F24A67"/>
    <w:rsid w:val="00F25D7E"/>
    <w:rsid w:val="00F27B7A"/>
    <w:rsid w:val="00F37B63"/>
    <w:rsid w:val="00F41D57"/>
    <w:rsid w:val="00F604D5"/>
    <w:rsid w:val="00F60927"/>
    <w:rsid w:val="00F60F63"/>
    <w:rsid w:val="00F660D8"/>
    <w:rsid w:val="00F90200"/>
    <w:rsid w:val="00F92D5D"/>
    <w:rsid w:val="00F96330"/>
    <w:rsid w:val="00F97A2B"/>
    <w:rsid w:val="00FB0875"/>
    <w:rsid w:val="00FC0AD3"/>
    <w:rsid w:val="00FD6AAD"/>
    <w:rsid w:val="00FE3E27"/>
    <w:rsid w:val="00FE7A52"/>
    <w:rsid w:val="00FF186E"/>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9A0"/>
  <w15:docId w15:val="{9CF38761-1545-48FD-8D8F-AC36CE2A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87E"/>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10587E"/>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87E"/>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10587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0587E"/>
    <w:rPr>
      <w:rFonts w:ascii="Times New Roman" w:eastAsia="Times New Roman" w:hAnsi="Times New Roman" w:cs="Times New Roman"/>
      <w:color w:val="000000"/>
      <w:sz w:val="20"/>
    </w:rPr>
  </w:style>
  <w:style w:type="character" w:customStyle="1" w:styleId="footnotemark">
    <w:name w:val="footnote mark"/>
    <w:hidden/>
    <w:rsid w:val="0010587E"/>
    <w:rPr>
      <w:rFonts w:ascii="Times New Roman" w:eastAsia="Times New Roman" w:hAnsi="Times New Roman" w:cs="Times New Roman"/>
      <w:color w:val="000000"/>
      <w:sz w:val="20"/>
      <w:vertAlign w:val="superscript"/>
    </w:rPr>
  </w:style>
  <w:style w:type="table" w:customStyle="1" w:styleId="TableGrid">
    <w:name w:val="TableGrid"/>
    <w:rsid w:val="0010587E"/>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33394F"/>
    <w:rPr>
      <w:color w:val="605E5C"/>
      <w:shd w:val="clear" w:color="auto" w:fill="E1DFDD"/>
    </w:rPr>
  </w:style>
  <w:style w:type="character" w:styleId="Odwoaniedokomentarza">
    <w:name w:val="annotation reference"/>
    <w:basedOn w:val="Domylnaczcionkaakapitu"/>
    <w:uiPriority w:val="99"/>
    <w:semiHidden/>
    <w:unhideWhenUsed/>
    <w:rsid w:val="00193BAF"/>
    <w:rPr>
      <w:sz w:val="16"/>
      <w:szCs w:val="16"/>
    </w:rPr>
  </w:style>
  <w:style w:type="paragraph" w:styleId="Tekstkomentarza">
    <w:name w:val="annotation text"/>
    <w:basedOn w:val="Normalny"/>
    <w:link w:val="TekstkomentarzaZnak"/>
    <w:uiPriority w:val="99"/>
    <w:semiHidden/>
    <w:unhideWhenUsed/>
    <w:rsid w:val="00193BAF"/>
    <w:pPr>
      <w:spacing w:line="240" w:lineRule="auto"/>
    </w:pPr>
    <w:rPr>
      <w:szCs w:val="20"/>
    </w:rPr>
  </w:style>
  <w:style w:type="character" w:customStyle="1" w:styleId="TekstkomentarzaZnak">
    <w:name w:val="Tekst komentarza Znak"/>
    <w:basedOn w:val="Domylnaczcionkaakapitu"/>
    <w:link w:val="Tekstkomentarza"/>
    <w:uiPriority w:val="99"/>
    <w:semiHidden/>
    <w:rsid w:val="00193BAF"/>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193BAF"/>
    <w:rPr>
      <w:b/>
      <w:bCs/>
    </w:rPr>
  </w:style>
  <w:style w:type="character" w:customStyle="1" w:styleId="TematkomentarzaZnak">
    <w:name w:val="Temat komentarza Znak"/>
    <w:basedOn w:val="TekstkomentarzaZnak"/>
    <w:link w:val="Tematkomentarza"/>
    <w:uiPriority w:val="99"/>
    <w:semiHidden/>
    <w:rsid w:val="00193BAF"/>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193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AF"/>
    <w:rPr>
      <w:rFonts w:ascii="Segoe UI" w:eastAsia="Verdana" w:hAnsi="Segoe UI" w:cs="Segoe UI"/>
      <w:color w:val="000000"/>
      <w:sz w:val="18"/>
      <w:szCs w:val="18"/>
    </w:rPr>
  </w:style>
  <w:style w:type="paragraph" w:styleId="Nagwek">
    <w:name w:val="header"/>
    <w:basedOn w:val="Normalny"/>
    <w:link w:val="NagwekZnak"/>
    <w:uiPriority w:val="99"/>
    <w:unhideWhenUsed/>
    <w:rsid w:val="00F9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D5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272888">
      <w:bodyDiv w:val="1"/>
      <w:marLeft w:val="0"/>
      <w:marRight w:val="0"/>
      <w:marTop w:val="0"/>
      <w:marBottom w:val="0"/>
      <w:divBdr>
        <w:top w:val="none" w:sz="0" w:space="0" w:color="auto"/>
        <w:left w:val="none" w:sz="0" w:space="0" w:color="auto"/>
        <w:bottom w:val="none" w:sz="0" w:space="0" w:color="auto"/>
        <w:right w:val="none" w:sz="0" w:space="0" w:color="auto"/>
      </w:divBdr>
    </w:div>
    <w:div w:id="1985547327">
      <w:bodyDiv w:val="1"/>
      <w:marLeft w:val="0"/>
      <w:marRight w:val="0"/>
      <w:marTop w:val="0"/>
      <w:marBottom w:val="0"/>
      <w:divBdr>
        <w:top w:val="none" w:sz="0" w:space="0" w:color="auto"/>
        <w:left w:val="none" w:sz="0" w:space="0" w:color="auto"/>
        <w:bottom w:val="none" w:sz="0" w:space="0" w:color="auto"/>
        <w:right w:val="none" w:sz="0" w:space="0" w:color="auto"/>
      </w:divBdr>
    </w:div>
    <w:div w:id="205596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6E9-2278-4FF2-93F2-A667D71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5660</Words>
  <Characters>33965</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108</cp:revision>
  <dcterms:created xsi:type="dcterms:W3CDTF">2021-06-11T06:29:00Z</dcterms:created>
  <dcterms:modified xsi:type="dcterms:W3CDTF">2022-04-26T06:16:00Z</dcterms:modified>
</cp:coreProperties>
</file>