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018A5" w14:textId="77777777" w:rsidR="00444666" w:rsidRDefault="00444666">
      <w:pPr>
        <w:pStyle w:val="Standard"/>
        <w:rPr>
          <w:rFonts w:ascii="Arial" w:hAnsi="Arial"/>
          <w:sz w:val="20"/>
          <w:szCs w:val="20"/>
        </w:rPr>
      </w:pPr>
    </w:p>
    <w:p w14:paraId="6FFE347A" w14:textId="77777777" w:rsidR="00444666" w:rsidRDefault="00444666">
      <w:pPr>
        <w:pStyle w:val="Standard"/>
        <w:rPr>
          <w:rFonts w:ascii="Arial" w:hAnsi="Arial"/>
          <w:sz w:val="20"/>
          <w:szCs w:val="20"/>
        </w:rPr>
      </w:pPr>
    </w:p>
    <w:p w14:paraId="0630118E" w14:textId="77777777" w:rsidR="00444666" w:rsidRDefault="00444666">
      <w:pPr>
        <w:pStyle w:val="Standard"/>
        <w:rPr>
          <w:rFonts w:ascii="Arial" w:hAnsi="Arial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8"/>
      </w:tblGrid>
      <w:tr w:rsidR="00444666" w14:paraId="08EDFFBF" w14:textId="77777777"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2B2B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1E27E9" w14:textId="77777777" w:rsidR="00444666" w:rsidRDefault="00BD2B60">
            <w:pPr>
              <w:pStyle w:val="Standard"/>
              <w:ind w:left="7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OPIS PRZEDMIOTU ZAMÓWIENIA</w:t>
            </w:r>
          </w:p>
        </w:tc>
      </w:tr>
    </w:tbl>
    <w:p w14:paraId="2D78FDA8" w14:textId="77777777" w:rsidR="00444666" w:rsidRDefault="00444666">
      <w:pPr>
        <w:pStyle w:val="Standard"/>
        <w:rPr>
          <w:rFonts w:ascii="Arial" w:hAnsi="Arial"/>
          <w:sz w:val="20"/>
          <w:szCs w:val="20"/>
        </w:rPr>
      </w:pPr>
    </w:p>
    <w:p w14:paraId="15A7E383" w14:textId="77777777" w:rsidR="00444666" w:rsidRDefault="00444666">
      <w:pPr>
        <w:pStyle w:val="Standard"/>
        <w:rPr>
          <w:rFonts w:ascii="Arial" w:hAnsi="Arial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8"/>
      </w:tblGrid>
      <w:tr w:rsidR="00444666" w14:paraId="3A9F8B5B" w14:textId="77777777"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2B2B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CFC505" w14:textId="77777777" w:rsidR="00444666" w:rsidRDefault="00444666">
            <w:pPr>
              <w:pStyle w:val="Standard"/>
              <w:ind w:left="720"/>
              <w:jc w:val="center"/>
              <w:rPr>
                <w:b/>
                <w:bCs/>
                <w:sz w:val="28"/>
                <w:szCs w:val="28"/>
              </w:rPr>
            </w:pPr>
          </w:p>
          <w:p w14:paraId="11C64602" w14:textId="77777777" w:rsidR="00444666" w:rsidRDefault="00444666">
            <w:pPr>
              <w:pStyle w:val="Standard"/>
              <w:ind w:left="720"/>
              <w:jc w:val="center"/>
              <w:rPr>
                <w:b/>
                <w:bCs/>
                <w:sz w:val="28"/>
                <w:szCs w:val="28"/>
              </w:rPr>
            </w:pPr>
          </w:p>
          <w:p w14:paraId="7E78717F" w14:textId="77777777" w:rsidR="00444666" w:rsidRDefault="00BD2B60">
            <w:pPr>
              <w:pStyle w:val="Standard"/>
              <w:autoSpaceDE w:val="0"/>
              <w:jc w:val="center"/>
              <w:rPr>
                <w:rFonts w:ascii="Arial" w:eastAsia="Arial-BoldMT" w:hAnsi="Arial" w:cs="Arial-BoldMT"/>
                <w:b/>
                <w:bCs/>
              </w:rPr>
            </w:pPr>
            <w:r>
              <w:rPr>
                <w:rFonts w:ascii="Arial" w:eastAsia="ArialMT" w:hAnsi="Arial" w:cs="ArialMT"/>
                <w:b/>
                <w:bCs/>
              </w:rPr>
              <w:t>Remont i modernizacja pomieszczeń  w zakresie w</w:t>
            </w:r>
            <w:r>
              <w:rPr>
                <w:rFonts w:ascii="Arial" w:eastAsia="Arial-BoldMT" w:hAnsi="Arial" w:cs="Arial-BoldMT"/>
                <w:b/>
                <w:bCs/>
              </w:rPr>
              <w:t>ykonania robót</w:t>
            </w:r>
          </w:p>
          <w:p w14:paraId="6DA70CDF" w14:textId="77777777" w:rsidR="00444666" w:rsidRDefault="00BD2B60">
            <w:pPr>
              <w:pStyle w:val="Standard"/>
              <w:autoSpaceDE w:val="0"/>
              <w:ind w:left="720"/>
              <w:jc w:val="center"/>
              <w:rPr>
                <w:rFonts w:ascii="Arial" w:eastAsia="Arial-BoldMT" w:hAnsi="Arial" w:cs="Arial-BoldMT"/>
                <w:b/>
                <w:bCs/>
              </w:rPr>
            </w:pPr>
            <w:r>
              <w:rPr>
                <w:rFonts w:ascii="Arial" w:eastAsia="Arial-BoldMT" w:hAnsi="Arial" w:cs="Arial-BoldMT"/>
                <w:b/>
                <w:bCs/>
              </w:rPr>
              <w:t xml:space="preserve">budowlanych z remontem i modernizacją placu manewrowego </w:t>
            </w:r>
            <w:r>
              <w:rPr>
                <w:rFonts w:ascii="Arial" w:eastAsia="Arial-BoldMT" w:hAnsi="Arial" w:cs="Arial Narrow"/>
                <w:b/>
                <w:bCs/>
                <w:color w:val="000000"/>
              </w:rPr>
              <w:t>Centrum Kształcenia Zawodowego w Łapach, 18-100 Łapy ul. gen. Wł. Sikorskiego 15.</w:t>
            </w:r>
          </w:p>
          <w:p w14:paraId="3CA5AB0B" w14:textId="77777777" w:rsidR="00444666" w:rsidRDefault="00444666">
            <w:pPr>
              <w:pStyle w:val="Standard"/>
              <w:ind w:left="720"/>
              <w:jc w:val="center"/>
              <w:rPr>
                <w:b/>
                <w:bCs/>
              </w:rPr>
            </w:pPr>
          </w:p>
        </w:tc>
      </w:tr>
    </w:tbl>
    <w:p w14:paraId="15B1EB0B" w14:textId="77777777" w:rsidR="00444666" w:rsidRDefault="00444666">
      <w:pPr>
        <w:pStyle w:val="Standard"/>
        <w:rPr>
          <w:rFonts w:ascii="Arial" w:hAnsi="Arial"/>
          <w:sz w:val="20"/>
          <w:szCs w:val="20"/>
        </w:rPr>
      </w:pPr>
    </w:p>
    <w:p w14:paraId="6592B553" w14:textId="77777777" w:rsidR="00444666" w:rsidRDefault="00444666">
      <w:pPr>
        <w:pStyle w:val="Standard"/>
        <w:rPr>
          <w:rFonts w:ascii="Arial" w:hAnsi="Arial"/>
          <w:sz w:val="20"/>
          <w:szCs w:val="20"/>
        </w:rPr>
      </w:pPr>
    </w:p>
    <w:p w14:paraId="4843110F" w14:textId="77777777" w:rsidR="00444666" w:rsidRDefault="00444666">
      <w:pPr>
        <w:pStyle w:val="Standard"/>
        <w:rPr>
          <w:rFonts w:ascii="Arial" w:hAnsi="Arial"/>
          <w:sz w:val="20"/>
          <w:szCs w:val="20"/>
        </w:rPr>
      </w:pPr>
    </w:p>
    <w:p w14:paraId="4FF25978" w14:textId="77777777" w:rsidR="00444666" w:rsidRDefault="00444666">
      <w:pPr>
        <w:pStyle w:val="Standard"/>
        <w:rPr>
          <w:rFonts w:ascii="Arial" w:hAnsi="Arial"/>
          <w:sz w:val="20"/>
          <w:szCs w:val="20"/>
        </w:rPr>
      </w:pPr>
    </w:p>
    <w:p w14:paraId="1F5F3573" w14:textId="77777777" w:rsidR="00444666" w:rsidRDefault="00444666">
      <w:pPr>
        <w:pStyle w:val="Standard"/>
        <w:ind w:left="720"/>
        <w:jc w:val="center"/>
        <w:rPr>
          <w:rFonts w:ascii="Arial" w:hAnsi="Arial"/>
          <w:b/>
          <w:bCs/>
          <w:sz w:val="28"/>
          <w:szCs w:val="28"/>
        </w:rPr>
      </w:pPr>
    </w:p>
    <w:p w14:paraId="229242FD" w14:textId="77777777" w:rsidR="00444666" w:rsidRDefault="00444666">
      <w:pPr>
        <w:pStyle w:val="Standard"/>
        <w:ind w:left="720"/>
        <w:jc w:val="center"/>
        <w:rPr>
          <w:rFonts w:ascii="Arial" w:eastAsia="Arial" w:hAnsi="Arial"/>
          <w:b/>
          <w:bCs/>
          <w:sz w:val="28"/>
          <w:szCs w:val="28"/>
          <w:lang w:eastAsia="ar-SA"/>
        </w:rPr>
      </w:pPr>
    </w:p>
    <w:p w14:paraId="60209EF4" w14:textId="77777777" w:rsidR="00444666" w:rsidRDefault="00444666">
      <w:pPr>
        <w:pStyle w:val="Standard"/>
        <w:ind w:left="720"/>
        <w:jc w:val="center"/>
        <w:rPr>
          <w:rFonts w:ascii="Arial" w:eastAsia="Arial" w:hAnsi="Arial"/>
          <w:b/>
          <w:bCs/>
          <w:sz w:val="28"/>
          <w:szCs w:val="28"/>
          <w:lang w:eastAsia="ar-SA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8"/>
      </w:tblGrid>
      <w:tr w:rsidR="00444666" w14:paraId="64CA2D03" w14:textId="77777777"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7ED593" w14:textId="77777777" w:rsidR="00444666" w:rsidRDefault="00BD2B60">
            <w:pPr>
              <w:pStyle w:val="Standard"/>
              <w:jc w:val="center"/>
            </w:pPr>
            <w:r>
              <w:rPr>
                <w:b/>
              </w:rPr>
              <w:t>Lokalizacja  inwestycji</w:t>
            </w:r>
            <w:r>
              <w:t xml:space="preserve">: </w:t>
            </w:r>
            <w:r>
              <w:rPr>
                <w:rFonts w:ascii="Arial" w:eastAsia="Arial-BoldMT" w:hAnsi="Arial" w:cs="Arial Narrow"/>
                <w:b/>
                <w:bCs/>
                <w:color w:val="000000"/>
              </w:rPr>
              <w:t>18-100 Łapy ul. gen. Wł. Sikorskiego 15.</w:t>
            </w:r>
          </w:p>
          <w:p w14:paraId="42D44790" w14:textId="77777777" w:rsidR="00444666" w:rsidRDefault="00BD2B60">
            <w:pPr>
              <w:pStyle w:val="Standard"/>
              <w:jc w:val="center"/>
            </w:pPr>
            <w:r>
              <w:rPr>
                <w:rFonts w:ascii="Arial" w:hAnsi="Arial"/>
                <w:bCs/>
                <w:color w:val="000000"/>
                <w:sz w:val="18"/>
                <w:szCs w:val="18"/>
              </w:rPr>
              <w:t>DZIAŁKI Nr : 230/61</w:t>
            </w:r>
          </w:p>
        </w:tc>
      </w:tr>
    </w:tbl>
    <w:p w14:paraId="3B2DB3CB" w14:textId="77777777" w:rsidR="00444666" w:rsidRDefault="00444666">
      <w:pPr>
        <w:pStyle w:val="Standard"/>
        <w:rPr>
          <w:rFonts w:ascii="Arial" w:hAnsi="Arial"/>
          <w:sz w:val="20"/>
          <w:szCs w:val="20"/>
        </w:rPr>
      </w:pPr>
    </w:p>
    <w:p w14:paraId="63573535" w14:textId="77777777" w:rsidR="00444666" w:rsidRDefault="00444666">
      <w:pPr>
        <w:pStyle w:val="Standard"/>
        <w:rPr>
          <w:rFonts w:ascii="Arial" w:hAnsi="Arial"/>
          <w:sz w:val="20"/>
          <w:szCs w:val="20"/>
        </w:rPr>
      </w:pPr>
    </w:p>
    <w:p w14:paraId="23A11084" w14:textId="77777777" w:rsidR="00444666" w:rsidRDefault="00444666">
      <w:pPr>
        <w:pStyle w:val="Standard"/>
        <w:rPr>
          <w:rFonts w:ascii="Arial" w:hAnsi="Arial"/>
          <w:sz w:val="20"/>
          <w:szCs w:val="20"/>
        </w:rPr>
      </w:pPr>
    </w:p>
    <w:p w14:paraId="75035EC2" w14:textId="77777777" w:rsidR="00444666" w:rsidRDefault="00444666">
      <w:pPr>
        <w:pStyle w:val="Standard"/>
        <w:rPr>
          <w:rFonts w:ascii="Arial" w:hAnsi="Arial"/>
          <w:sz w:val="20"/>
          <w:szCs w:val="20"/>
        </w:rPr>
      </w:pPr>
    </w:p>
    <w:p w14:paraId="1D572B45" w14:textId="77777777" w:rsidR="00444666" w:rsidRDefault="00444666">
      <w:pPr>
        <w:pStyle w:val="Standard"/>
        <w:rPr>
          <w:rFonts w:ascii="Arial" w:hAnsi="Arial"/>
          <w:sz w:val="20"/>
          <w:szCs w:val="20"/>
        </w:rPr>
      </w:pPr>
    </w:p>
    <w:p w14:paraId="3423B408" w14:textId="77777777" w:rsidR="00444666" w:rsidRDefault="00444666">
      <w:pPr>
        <w:pStyle w:val="Standard"/>
        <w:rPr>
          <w:rFonts w:ascii="Arial" w:hAnsi="Arial"/>
          <w:sz w:val="20"/>
          <w:szCs w:val="20"/>
        </w:rPr>
      </w:pPr>
    </w:p>
    <w:p w14:paraId="40BFC496" w14:textId="6CF706B8" w:rsidR="007751FA" w:rsidRPr="007751FA" w:rsidRDefault="007751FA" w:rsidP="007751FA">
      <w:pPr>
        <w:pStyle w:val="Standard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Zgodnie z wnioskiem o dofinansowanie projektu w</w:t>
      </w:r>
      <w:r w:rsidRPr="007751FA">
        <w:rPr>
          <w:rFonts w:ascii="Arial" w:hAnsi="Arial"/>
          <w:sz w:val="20"/>
          <w:szCs w:val="20"/>
        </w:rPr>
        <w:t xml:space="preserve"> ramach zamówienia planowane do wykonania prace remontowo-budowlane będą realizowane w następujących </w:t>
      </w:r>
      <w:r w:rsidR="00CA13F4">
        <w:rPr>
          <w:rFonts w:ascii="Arial" w:hAnsi="Arial"/>
          <w:sz w:val="20"/>
          <w:szCs w:val="20"/>
        </w:rPr>
        <w:t>nowych</w:t>
      </w:r>
      <w:r w:rsidRPr="007751FA">
        <w:rPr>
          <w:rFonts w:ascii="Arial" w:hAnsi="Arial"/>
          <w:sz w:val="20"/>
          <w:szCs w:val="20"/>
        </w:rPr>
        <w:t xml:space="preserve"> pomieszczeniach</w:t>
      </w:r>
      <w:r w:rsidR="00CA13F4">
        <w:rPr>
          <w:rFonts w:ascii="Arial" w:hAnsi="Arial"/>
          <w:sz w:val="20"/>
          <w:szCs w:val="20"/>
        </w:rPr>
        <w:t xml:space="preserve"> i pracowniach</w:t>
      </w:r>
      <w:r>
        <w:rPr>
          <w:rFonts w:ascii="Arial" w:hAnsi="Arial"/>
          <w:sz w:val="20"/>
          <w:szCs w:val="20"/>
        </w:rPr>
        <w:t xml:space="preserve"> Centrum Kształcenia Zawodowego</w:t>
      </w:r>
      <w:r w:rsidRPr="007751FA">
        <w:rPr>
          <w:rFonts w:ascii="Arial" w:hAnsi="Arial"/>
          <w:sz w:val="20"/>
          <w:szCs w:val="20"/>
        </w:rPr>
        <w:t xml:space="preserve">:  </w:t>
      </w:r>
    </w:p>
    <w:p w14:paraId="5C30309A" w14:textId="457D41FA" w:rsidR="007751FA" w:rsidRPr="007751FA" w:rsidRDefault="007751FA" w:rsidP="007751FA">
      <w:pPr>
        <w:pStyle w:val="Standard"/>
        <w:ind w:left="72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1</w:t>
      </w:r>
      <w:r w:rsidRPr="007751FA">
        <w:rPr>
          <w:rFonts w:ascii="Arial" w:hAnsi="Arial"/>
          <w:sz w:val="20"/>
          <w:szCs w:val="20"/>
        </w:rPr>
        <w:t>.</w:t>
      </w:r>
      <w:r w:rsidRPr="007751FA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 xml:space="preserve">Pracownia </w:t>
      </w:r>
      <w:r w:rsidRPr="007751FA">
        <w:rPr>
          <w:rFonts w:ascii="Arial" w:hAnsi="Arial"/>
          <w:sz w:val="20"/>
          <w:szCs w:val="20"/>
        </w:rPr>
        <w:t>mechaniczna</w:t>
      </w:r>
      <w:r>
        <w:rPr>
          <w:rFonts w:ascii="Arial" w:hAnsi="Arial"/>
          <w:sz w:val="20"/>
          <w:szCs w:val="20"/>
        </w:rPr>
        <w:t>.</w:t>
      </w:r>
      <w:r w:rsidRPr="007751FA">
        <w:rPr>
          <w:rFonts w:ascii="Arial" w:hAnsi="Arial"/>
          <w:sz w:val="20"/>
          <w:szCs w:val="20"/>
        </w:rPr>
        <w:t xml:space="preserve"> </w:t>
      </w:r>
    </w:p>
    <w:p w14:paraId="1E3732B5" w14:textId="21D00C86" w:rsidR="00444666" w:rsidRPr="007751FA" w:rsidRDefault="007751FA" w:rsidP="007751FA">
      <w:pPr>
        <w:pStyle w:val="Standard"/>
        <w:ind w:left="72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2</w:t>
      </w:r>
      <w:r w:rsidRPr="007751FA">
        <w:rPr>
          <w:rFonts w:ascii="Arial" w:hAnsi="Arial"/>
          <w:sz w:val="20"/>
          <w:szCs w:val="20"/>
        </w:rPr>
        <w:t>.</w:t>
      </w:r>
      <w:r w:rsidRPr="007751FA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Pracownia OZE.</w:t>
      </w:r>
    </w:p>
    <w:p w14:paraId="46A0FFB4" w14:textId="77777777" w:rsidR="00444666" w:rsidRDefault="00444666">
      <w:pPr>
        <w:pStyle w:val="Standard"/>
        <w:ind w:left="720"/>
        <w:jc w:val="center"/>
        <w:rPr>
          <w:sz w:val="28"/>
          <w:szCs w:val="28"/>
        </w:rPr>
      </w:pPr>
    </w:p>
    <w:p w14:paraId="297E6DD7" w14:textId="77777777" w:rsidR="00444666" w:rsidRDefault="00444666">
      <w:pPr>
        <w:pStyle w:val="Standard"/>
        <w:ind w:left="720"/>
        <w:jc w:val="center"/>
        <w:rPr>
          <w:sz w:val="28"/>
          <w:szCs w:val="28"/>
        </w:rPr>
      </w:pPr>
    </w:p>
    <w:p w14:paraId="72489596" w14:textId="77777777" w:rsidR="00444666" w:rsidRDefault="00444666">
      <w:pPr>
        <w:pStyle w:val="Standard"/>
        <w:ind w:left="720"/>
        <w:jc w:val="center"/>
        <w:rPr>
          <w:sz w:val="28"/>
          <w:szCs w:val="28"/>
        </w:rPr>
      </w:pPr>
    </w:p>
    <w:p w14:paraId="659F9C71" w14:textId="77777777" w:rsidR="00444666" w:rsidRDefault="00444666">
      <w:pPr>
        <w:pStyle w:val="Standard"/>
        <w:ind w:left="720"/>
        <w:jc w:val="center"/>
        <w:rPr>
          <w:sz w:val="28"/>
          <w:szCs w:val="28"/>
        </w:rPr>
      </w:pPr>
    </w:p>
    <w:p w14:paraId="37418C1E" w14:textId="77777777" w:rsidR="00444666" w:rsidRDefault="00444666">
      <w:pPr>
        <w:pStyle w:val="Standard"/>
        <w:ind w:left="720"/>
        <w:jc w:val="center"/>
        <w:rPr>
          <w:sz w:val="28"/>
          <w:szCs w:val="28"/>
        </w:rPr>
      </w:pPr>
    </w:p>
    <w:p w14:paraId="68A93868" w14:textId="77777777" w:rsidR="00444666" w:rsidRDefault="00444666">
      <w:pPr>
        <w:pStyle w:val="Standard"/>
        <w:ind w:left="720"/>
        <w:jc w:val="center"/>
        <w:rPr>
          <w:sz w:val="28"/>
          <w:szCs w:val="28"/>
        </w:rPr>
      </w:pPr>
    </w:p>
    <w:p w14:paraId="3EE5E1FF" w14:textId="77777777" w:rsidR="00444666" w:rsidRDefault="00444666">
      <w:pPr>
        <w:pStyle w:val="Standard"/>
        <w:ind w:left="720"/>
        <w:jc w:val="center"/>
        <w:rPr>
          <w:sz w:val="28"/>
          <w:szCs w:val="28"/>
        </w:rPr>
      </w:pPr>
    </w:p>
    <w:p w14:paraId="141BC2EA" w14:textId="77777777" w:rsidR="00444666" w:rsidRDefault="00444666">
      <w:pPr>
        <w:pStyle w:val="Standard"/>
        <w:ind w:left="720"/>
        <w:jc w:val="center"/>
        <w:rPr>
          <w:sz w:val="28"/>
          <w:szCs w:val="28"/>
        </w:rPr>
      </w:pPr>
    </w:p>
    <w:p w14:paraId="0811453B" w14:textId="77777777" w:rsidR="00444666" w:rsidRDefault="00444666">
      <w:pPr>
        <w:pStyle w:val="Standard"/>
        <w:ind w:left="720"/>
        <w:jc w:val="center"/>
        <w:rPr>
          <w:sz w:val="28"/>
          <w:szCs w:val="28"/>
        </w:rPr>
      </w:pPr>
    </w:p>
    <w:p w14:paraId="1999A115" w14:textId="77777777" w:rsidR="00444666" w:rsidRDefault="00444666">
      <w:pPr>
        <w:pStyle w:val="Standard"/>
        <w:ind w:left="720"/>
        <w:jc w:val="center"/>
        <w:rPr>
          <w:sz w:val="28"/>
          <w:szCs w:val="28"/>
        </w:rPr>
      </w:pPr>
    </w:p>
    <w:p w14:paraId="35C56265" w14:textId="77777777" w:rsidR="00444666" w:rsidRDefault="00444666">
      <w:pPr>
        <w:pStyle w:val="Standard"/>
        <w:ind w:left="720"/>
        <w:jc w:val="center"/>
        <w:rPr>
          <w:sz w:val="28"/>
          <w:szCs w:val="28"/>
        </w:rPr>
      </w:pPr>
    </w:p>
    <w:p w14:paraId="705C8645" w14:textId="77777777" w:rsidR="00444666" w:rsidRDefault="00444666">
      <w:pPr>
        <w:pStyle w:val="Standard"/>
        <w:ind w:left="720"/>
        <w:jc w:val="center"/>
        <w:rPr>
          <w:sz w:val="28"/>
          <w:szCs w:val="28"/>
        </w:rPr>
      </w:pPr>
    </w:p>
    <w:p w14:paraId="2897ED25" w14:textId="77777777" w:rsidR="00444666" w:rsidRDefault="00444666">
      <w:pPr>
        <w:pStyle w:val="Standard"/>
        <w:ind w:left="720"/>
        <w:jc w:val="center"/>
        <w:rPr>
          <w:sz w:val="28"/>
          <w:szCs w:val="28"/>
        </w:rPr>
      </w:pPr>
    </w:p>
    <w:p w14:paraId="67716374" w14:textId="77777777" w:rsidR="00444666" w:rsidRDefault="00444666">
      <w:pPr>
        <w:pStyle w:val="Standard"/>
        <w:ind w:left="720"/>
        <w:jc w:val="center"/>
        <w:rPr>
          <w:sz w:val="28"/>
          <w:szCs w:val="28"/>
        </w:rPr>
      </w:pPr>
    </w:p>
    <w:p w14:paraId="04015021" w14:textId="5C092573" w:rsidR="00444666" w:rsidRDefault="00133740">
      <w:pPr>
        <w:pStyle w:val="Standard"/>
        <w:ind w:left="720"/>
        <w:jc w:val="center"/>
      </w:pPr>
      <w:r>
        <w:rPr>
          <w:rFonts w:ascii="Arial" w:eastAsia="Arial" w:hAnsi="Arial"/>
          <w:b/>
          <w:sz w:val="28"/>
          <w:szCs w:val="28"/>
          <w:lang w:eastAsia="ar-SA"/>
        </w:rPr>
        <w:t>marzec</w:t>
      </w:r>
      <w:r w:rsidR="00BD2B60">
        <w:rPr>
          <w:rFonts w:ascii="Arial" w:eastAsia="Arial" w:hAnsi="Arial"/>
          <w:b/>
          <w:sz w:val="28"/>
          <w:szCs w:val="28"/>
          <w:lang w:eastAsia="ar-SA"/>
        </w:rPr>
        <w:t xml:space="preserve"> 202</w:t>
      </w:r>
      <w:r>
        <w:rPr>
          <w:rFonts w:ascii="Arial" w:eastAsia="Arial" w:hAnsi="Arial"/>
          <w:b/>
          <w:sz w:val="28"/>
          <w:szCs w:val="28"/>
          <w:lang w:eastAsia="ar-SA"/>
        </w:rPr>
        <w:t>2</w:t>
      </w:r>
      <w:r w:rsidR="00BD2B60">
        <w:rPr>
          <w:rFonts w:ascii="Arial" w:hAnsi="Arial"/>
          <w:b/>
          <w:sz w:val="28"/>
          <w:szCs w:val="28"/>
        </w:rPr>
        <w:t xml:space="preserve"> r.</w:t>
      </w:r>
    </w:p>
    <w:p w14:paraId="416BC68C" w14:textId="77777777" w:rsidR="00444666" w:rsidRDefault="00444666">
      <w:pPr>
        <w:pStyle w:val="Standard"/>
        <w:ind w:left="720"/>
        <w:jc w:val="center"/>
        <w:rPr>
          <w:rFonts w:ascii="Arial" w:hAnsi="Arial"/>
          <w:b/>
          <w:sz w:val="28"/>
          <w:szCs w:val="28"/>
        </w:rPr>
      </w:pPr>
    </w:p>
    <w:p w14:paraId="5EACCA6A" w14:textId="77777777" w:rsidR="00444666" w:rsidRDefault="00444666">
      <w:pPr>
        <w:pStyle w:val="Standard"/>
        <w:ind w:left="720"/>
        <w:jc w:val="center"/>
        <w:rPr>
          <w:rFonts w:ascii="Arial" w:hAnsi="Arial"/>
          <w:b/>
          <w:sz w:val="28"/>
          <w:szCs w:val="28"/>
        </w:rPr>
      </w:pPr>
    </w:p>
    <w:p w14:paraId="25DE3161" w14:textId="77777777" w:rsidR="00444666" w:rsidRDefault="00444666">
      <w:pPr>
        <w:pStyle w:val="Standard"/>
        <w:ind w:left="720"/>
        <w:jc w:val="center"/>
        <w:rPr>
          <w:rFonts w:ascii="Arial" w:hAnsi="Arial"/>
          <w:b/>
          <w:sz w:val="28"/>
          <w:szCs w:val="28"/>
        </w:rPr>
      </w:pPr>
    </w:p>
    <w:p w14:paraId="58192D27" w14:textId="77777777" w:rsidR="00444666" w:rsidRDefault="00BD2B60">
      <w:pPr>
        <w:pStyle w:val="Standard"/>
        <w:ind w:left="720"/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83F2B0E" wp14:editId="5A63A9C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676120" cy="6388199"/>
            <wp:effectExtent l="0" t="0" r="780" b="0"/>
            <wp:wrapTopAndBottom/>
            <wp:docPr id="1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120" cy="6388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E625FB" w14:textId="77777777" w:rsidR="00444666" w:rsidRDefault="00444666">
      <w:pPr>
        <w:pStyle w:val="Standard"/>
        <w:ind w:left="720"/>
        <w:jc w:val="center"/>
        <w:rPr>
          <w:rFonts w:ascii="Arial" w:hAnsi="Arial"/>
          <w:b/>
          <w:sz w:val="28"/>
          <w:szCs w:val="28"/>
        </w:rPr>
      </w:pPr>
    </w:p>
    <w:p w14:paraId="104BEED8" w14:textId="77777777" w:rsidR="00444666" w:rsidRDefault="00444666">
      <w:pPr>
        <w:pStyle w:val="Standard"/>
        <w:ind w:left="720"/>
        <w:jc w:val="center"/>
        <w:rPr>
          <w:rFonts w:ascii="Arial" w:hAnsi="Arial"/>
          <w:b/>
          <w:sz w:val="28"/>
          <w:szCs w:val="28"/>
        </w:rPr>
      </w:pPr>
    </w:p>
    <w:p w14:paraId="4C169415" w14:textId="77777777" w:rsidR="00444666" w:rsidRDefault="00444666">
      <w:pPr>
        <w:pStyle w:val="Standard"/>
        <w:ind w:left="720"/>
        <w:jc w:val="center"/>
        <w:rPr>
          <w:rFonts w:ascii="Arial" w:hAnsi="Arial"/>
          <w:b/>
          <w:sz w:val="28"/>
          <w:szCs w:val="28"/>
        </w:rPr>
      </w:pPr>
    </w:p>
    <w:p w14:paraId="193BCBA3" w14:textId="77777777" w:rsidR="00444666" w:rsidRDefault="00444666">
      <w:pPr>
        <w:pStyle w:val="Standard"/>
        <w:rPr>
          <w:rFonts w:ascii="Arial" w:hAnsi="Arial"/>
          <w:sz w:val="20"/>
          <w:szCs w:val="20"/>
        </w:rPr>
      </w:pPr>
    </w:p>
    <w:p w14:paraId="25FFF62C" w14:textId="77777777" w:rsidR="00444666" w:rsidRDefault="00444666">
      <w:pPr>
        <w:pStyle w:val="Standard"/>
        <w:rPr>
          <w:rFonts w:ascii="Arial" w:hAnsi="Arial"/>
          <w:sz w:val="20"/>
          <w:szCs w:val="20"/>
        </w:rPr>
      </w:pPr>
    </w:p>
    <w:p w14:paraId="6793B42C" w14:textId="77777777" w:rsidR="00444666" w:rsidRDefault="00BD2B60">
      <w:pPr>
        <w:pStyle w:val="Standard"/>
        <w:numPr>
          <w:ilvl w:val="0"/>
          <w:numId w:val="32"/>
        </w:numPr>
        <w:autoSpaceDE w:val="0"/>
        <w:spacing w:line="360" w:lineRule="auto"/>
        <w:rPr>
          <w:rFonts w:ascii="Arial Narrow" w:hAnsi="Arial Narrow" w:cs="Arial Narrow"/>
          <w:b/>
          <w:bCs/>
          <w:color w:val="000000"/>
        </w:rPr>
      </w:pPr>
      <w:r>
        <w:rPr>
          <w:rFonts w:ascii="Arial Narrow" w:hAnsi="Arial Narrow" w:cs="Arial Narrow"/>
          <w:b/>
          <w:bCs/>
          <w:color w:val="000000"/>
        </w:rPr>
        <w:t>DANE OGÓLNE</w:t>
      </w:r>
    </w:p>
    <w:p w14:paraId="2873F30C" w14:textId="77777777" w:rsidR="00444666" w:rsidRDefault="00BD2B60">
      <w:pPr>
        <w:pStyle w:val="Standard"/>
        <w:widowControl/>
        <w:autoSpaceDE w:val="0"/>
        <w:spacing w:line="360" w:lineRule="auto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Nazwa i adres inwestycji</w:t>
      </w:r>
    </w:p>
    <w:p w14:paraId="033FDEE4" w14:textId="77777777" w:rsidR="00444666" w:rsidRDefault="00444666">
      <w:pPr>
        <w:pStyle w:val="Standard"/>
        <w:autoSpaceDE w:val="0"/>
        <w:rPr>
          <w:rFonts w:ascii="Arial Narrow" w:hAnsi="Arial Narrow" w:cs="Arial Narrow"/>
          <w:b/>
          <w:i/>
          <w:iCs/>
          <w:color w:val="000000"/>
          <w:sz w:val="22"/>
          <w:szCs w:val="22"/>
        </w:rPr>
      </w:pPr>
    </w:p>
    <w:p w14:paraId="445687E7" w14:textId="77777777" w:rsidR="00444666" w:rsidRDefault="00BD2B60">
      <w:pPr>
        <w:pStyle w:val="Standard"/>
        <w:autoSpaceDE w:val="0"/>
        <w:jc w:val="center"/>
        <w:rPr>
          <w:rFonts w:ascii="Arial" w:eastAsia="Arial-BoldMT" w:hAnsi="Arial" w:cs="Arial-BoldMT"/>
          <w:b/>
          <w:bCs/>
        </w:rPr>
      </w:pPr>
      <w:r>
        <w:rPr>
          <w:rFonts w:ascii="Arial" w:eastAsia="ArialMT" w:hAnsi="Arial" w:cs="ArialMT"/>
          <w:b/>
          <w:bCs/>
        </w:rPr>
        <w:t>Remont i modernizacja pomieszczeń  w zakresie w</w:t>
      </w:r>
      <w:r>
        <w:rPr>
          <w:rFonts w:ascii="Arial" w:eastAsia="Arial-BoldMT" w:hAnsi="Arial" w:cs="Arial-BoldMT"/>
          <w:b/>
          <w:bCs/>
        </w:rPr>
        <w:t>ykonania robót</w:t>
      </w:r>
    </w:p>
    <w:p w14:paraId="46A86FCD" w14:textId="03093887" w:rsidR="00444666" w:rsidRDefault="00BD2B60">
      <w:pPr>
        <w:pStyle w:val="Standard"/>
        <w:widowControl/>
        <w:tabs>
          <w:tab w:val="left" w:pos="6938"/>
        </w:tabs>
        <w:autoSpaceDE w:val="0"/>
        <w:ind w:left="720"/>
        <w:jc w:val="center"/>
        <w:rPr>
          <w:rFonts w:ascii="Arial" w:eastAsia="Arial-BoldMT" w:hAnsi="Arial" w:cs="Arial-BoldMT"/>
          <w:b/>
          <w:bCs/>
        </w:rPr>
      </w:pPr>
      <w:r>
        <w:rPr>
          <w:rFonts w:ascii="Arial" w:eastAsia="Arial-BoldMT" w:hAnsi="Arial"/>
          <w:b/>
          <w:bCs/>
          <w:color w:val="000000"/>
        </w:rPr>
        <w:t xml:space="preserve">budowlanych z remontem </w:t>
      </w:r>
      <w:r>
        <w:rPr>
          <w:rFonts w:ascii="Arial" w:eastAsia="Arial-BoldMT" w:hAnsi="Arial" w:cs="Arial Narrow"/>
          <w:b/>
          <w:bCs/>
          <w:color w:val="000000"/>
        </w:rPr>
        <w:t>Centrum Kształcenia Zawodowego w Łapach, 18-100 Łapy ul. gen. Wł. Sikorskiego 15.</w:t>
      </w:r>
    </w:p>
    <w:p w14:paraId="46D5F5DF" w14:textId="77777777" w:rsidR="00444666" w:rsidRDefault="00444666">
      <w:pPr>
        <w:pStyle w:val="Normalny1"/>
        <w:widowControl/>
        <w:tabs>
          <w:tab w:val="left" w:pos="6218"/>
        </w:tabs>
        <w:autoSpaceDE w:val="0"/>
        <w:jc w:val="center"/>
        <w:rPr>
          <w:rFonts w:ascii="Arial" w:hAnsi="Arial" w:cs="Arial"/>
          <w:b/>
          <w:bCs/>
          <w:color w:val="000000"/>
          <w:szCs w:val="24"/>
        </w:rPr>
      </w:pPr>
    </w:p>
    <w:p w14:paraId="19464328" w14:textId="77777777" w:rsidR="00444666" w:rsidRDefault="00444666">
      <w:pPr>
        <w:pStyle w:val="Normalny1"/>
        <w:widowControl/>
        <w:autoSpaceDE w:val="0"/>
        <w:jc w:val="both"/>
        <w:rPr>
          <w:rFonts w:ascii="Arial Narrow" w:hAnsi="Arial Narrow" w:cs="Arial Narrow"/>
          <w:color w:val="4C4C4C"/>
          <w:sz w:val="22"/>
          <w:szCs w:val="22"/>
        </w:rPr>
      </w:pPr>
    </w:p>
    <w:p w14:paraId="378B1286" w14:textId="77777777" w:rsidR="00444666" w:rsidRDefault="00BD2B60">
      <w:pPr>
        <w:pStyle w:val="Standard"/>
        <w:autoSpaceDE w:val="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 xml:space="preserve">Inwestor:     </w:t>
      </w:r>
      <w:r>
        <w:rPr>
          <w:rFonts w:ascii="Arial" w:eastAsia="Arial-BoldMT" w:hAnsi="Arial" w:cs="Arial Narrow"/>
          <w:color w:val="000000"/>
          <w:sz w:val="20"/>
          <w:szCs w:val="20"/>
        </w:rPr>
        <w:t>Centrum Kształcenia Zawodowego w Łapach, 18-100 Łapy ul. gen. Wł. Sikorskiego 15.</w:t>
      </w:r>
    </w:p>
    <w:p w14:paraId="6D5272F9" w14:textId="77777777" w:rsidR="00444666" w:rsidRDefault="00444666">
      <w:pPr>
        <w:pStyle w:val="Standard"/>
        <w:autoSpaceDE w:val="0"/>
        <w:jc w:val="both"/>
        <w:rPr>
          <w:rFonts w:ascii="Arial Narrow" w:hAnsi="Arial Narrow" w:cs="Arial Narrow"/>
          <w:b/>
          <w:color w:val="000000"/>
          <w:sz w:val="20"/>
          <w:szCs w:val="20"/>
        </w:rPr>
      </w:pPr>
    </w:p>
    <w:p w14:paraId="0F11A190" w14:textId="77777777" w:rsidR="00444666" w:rsidRDefault="00444666">
      <w:pPr>
        <w:pStyle w:val="Standard"/>
        <w:autoSpaceDE w:val="0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14:paraId="326FC264" w14:textId="77777777" w:rsidR="00444666" w:rsidRDefault="00444666">
      <w:pPr>
        <w:pStyle w:val="Standard"/>
        <w:autoSpaceDE w:val="0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14:paraId="04814F32" w14:textId="77777777" w:rsidR="00444666" w:rsidRDefault="00444666">
      <w:pPr>
        <w:pStyle w:val="Standard"/>
        <w:tabs>
          <w:tab w:val="left" w:pos="0"/>
        </w:tabs>
        <w:jc w:val="both"/>
        <w:rPr>
          <w:rFonts w:ascii="Arial Narrow" w:hAnsi="Arial Narrow" w:cs="Arial Narrow"/>
          <w:b/>
          <w:bCs/>
          <w:i/>
          <w:iCs/>
          <w:color w:val="000000"/>
          <w:sz w:val="22"/>
          <w:szCs w:val="22"/>
        </w:rPr>
      </w:pPr>
    </w:p>
    <w:p w14:paraId="6FC7F4F9" w14:textId="77777777" w:rsidR="00444666" w:rsidRDefault="00BD2B60">
      <w:pPr>
        <w:pStyle w:val="Adam"/>
        <w:tabs>
          <w:tab w:val="left" w:pos="283"/>
        </w:tabs>
        <w:autoSpaceDE w:val="0"/>
        <w:jc w:val="both"/>
        <w:rPr>
          <w:rFonts w:ascii="Arial Narrow" w:hAnsi="Arial Narrow" w:cs="Arial Narrow"/>
          <w:b w:val="0"/>
          <w:color w:val="000000"/>
          <w:sz w:val="24"/>
          <w:szCs w:val="24"/>
        </w:rPr>
      </w:pPr>
      <w:r>
        <w:rPr>
          <w:rFonts w:ascii="Arial Narrow" w:hAnsi="Arial Narrow" w:cs="Arial Narrow"/>
          <w:b w:val="0"/>
          <w:color w:val="000000"/>
          <w:sz w:val="24"/>
          <w:szCs w:val="24"/>
        </w:rPr>
        <w:t>INFORMACJA O WPISIE DO REJESTRU ZABYTKÓW</w:t>
      </w:r>
    </w:p>
    <w:p w14:paraId="650DDD0E" w14:textId="77777777" w:rsidR="00444666" w:rsidRDefault="00BD2B60">
      <w:pPr>
        <w:pStyle w:val="Adam"/>
        <w:tabs>
          <w:tab w:val="left" w:pos="310"/>
        </w:tabs>
        <w:autoSpaceDE w:val="0"/>
        <w:ind w:left="27" w:hanging="283"/>
        <w:jc w:val="both"/>
        <w:rPr>
          <w:rFonts w:ascii="Arial Narrow" w:hAnsi="Arial Narrow" w:cs="Arial Narrow"/>
          <w:b w:val="0"/>
          <w:sz w:val="22"/>
          <w:szCs w:val="22"/>
        </w:rPr>
      </w:pPr>
      <w:r>
        <w:rPr>
          <w:rFonts w:ascii="Arial Narrow" w:hAnsi="Arial Narrow" w:cs="Arial Narrow"/>
          <w:b w:val="0"/>
          <w:sz w:val="22"/>
          <w:szCs w:val="22"/>
        </w:rPr>
        <w:tab/>
        <w:t>Istniejący budynek zlokalizowany jest poza strefą ochrony konserwatorskiej.</w:t>
      </w:r>
    </w:p>
    <w:p w14:paraId="5FE651CD" w14:textId="77777777" w:rsidR="00444666" w:rsidRDefault="00444666">
      <w:pPr>
        <w:pStyle w:val="Adam"/>
        <w:tabs>
          <w:tab w:val="left" w:pos="310"/>
        </w:tabs>
        <w:autoSpaceDE w:val="0"/>
        <w:ind w:left="27" w:hanging="283"/>
        <w:jc w:val="both"/>
        <w:rPr>
          <w:rFonts w:ascii="Arial Narrow" w:hAnsi="Arial Narrow" w:cs="Arial Narrow"/>
          <w:b w:val="0"/>
          <w:sz w:val="22"/>
          <w:szCs w:val="22"/>
        </w:rPr>
      </w:pPr>
    </w:p>
    <w:p w14:paraId="21DD1F02" w14:textId="77777777" w:rsidR="00444666" w:rsidRDefault="00BD2B60">
      <w:pPr>
        <w:pStyle w:val="Adam"/>
        <w:tabs>
          <w:tab w:val="left" w:pos="310"/>
        </w:tabs>
        <w:autoSpaceDE w:val="0"/>
        <w:ind w:left="27" w:hanging="283"/>
        <w:jc w:val="both"/>
      </w:pPr>
      <w:r>
        <w:rPr>
          <w:rFonts w:ascii="Arial Narrow" w:hAnsi="Arial Narrow" w:cs="Arial Narrow"/>
          <w:bCs/>
          <w:color w:val="000000"/>
          <w:sz w:val="22"/>
          <w:szCs w:val="22"/>
        </w:rPr>
        <w:tab/>
      </w:r>
      <w:r>
        <w:rPr>
          <w:rFonts w:ascii="Arial Narrow" w:hAnsi="Arial Narrow" w:cs="Arial Narrow"/>
          <w:b w:val="0"/>
          <w:color w:val="000000"/>
          <w:sz w:val="24"/>
          <w:szCs w:val="24"/>
        </w:rPr>
        <w:t>INFORMACJA O ZAGROŻENIACH DLA HIGIENY I ŚRODOWISKA NATURALNEGO</w:t>
      </w:r>
    </w:p>
    <w:p w14:paraId="3AFB5B08" w14:textId="77777777" w:rsidR="00444666" w:rsidRDefault="00BD2B60">
      <w:pPr>
        <w:pStyle w:val="Adam"/>
        <w:tabs>
          <w:tab w:val="left" w:pos="310"/>
        </w:tabs>
        <w:autoSpaceDE w:val="0"/>
        <w:ind w:left="27" w:hanging="283"/>
        <w:jc w:val="both"/>
        <w:rPr>
          <w:rFonts w:ascii="Arial Narrow" w:hAnsi="Arial Narrow" w:cs="Arial Narrow"/>
          <w:b w:val="0"/>
          <w:color w:val="000000"/>
          <w:sz w:val="22"/>
          <w:szCs w:val="22"/>
        </w:rPr>
      </w:pPr>
      <w:r>
        <w:rPr>
          <w:rFonts w:ascii="Arial Narrow" w:hAnsi="Arial Narrow" w:cs="Arial Narrow"/>
          <w:b w:val="0"/>
          <w:color w:val="000000"/>
          <w:sz w:val="22"/>
          <w:szCs w:val="22"/>
        </w:rPr>
        <w:tab/>
        <w:t>Dla budynku projektowanego przyjęto odpady typowe dla obiektów użyteczności publicznej.</w:t>
      </w:r>
    </w:p>
    <w:p w14:paraId="57E00A70" w14:textId="77777777" w:rsidR="00444666" w:rsidRDefault="00BD2B60">
      <w:pPr>
        <w:pStyle w:val="Adam"/>
        <w:tabs>
          <w:tab w:val="left" w:pos="310"/>
        </w:tabs>
        <w:autoSpaceDE w:val="0"/>
        <w:ind w:left="27" w:hanging="283"/>
        <w:rPr>
          <w:rFonts w:ascii="Arial Narrow" w:eastAsia="ArialMT" w:hAnsi="Arial Narrow" w:cs="Arial Narrow"/>
          <w:b w:val="0"/>
          <w:color w:val="000000"/>
          <w:sz w:val="22"/>
          <w:szCs w:val="22"/>
        </w:rPr>
      </w:pPr>
      <w:r>
        <w:rPr>
          <w:rFonts w:ascii="Arial Narrow" w:eastAsia="ArialMT" w:hAnsi="Arial Narrow" w:cs="Arial Narrow"/>
          <w:b w:val="0"/>
          <w:color w:val="000000"/>
          <w:sz w:val="22"/>
          <w:szCs w:val="22"/>
        </w:rPr>
        <w:tab/>
        <w:t>Planowana inwestycja nie spowoduje uciążliwości dla środowiska naturalnego.</w:t>
      </w:r>
    </w:p>
    <w:p w14:paraId="48FD3DEF" w14:textId="77777777" w:rsidR="00444666" w:rsidRDefault="00444666">
      <w:pPr>
        <w:pStyle w:val="Adam"/>
        <w:tabs>
          <w:tab w:val="left" w:pos="310"/>
        </w:tabs>
        <w:autoSpaceDE w:val="0"/>
        <w:ind w:left="27" w:hanging="283"/>
        <w:rPr>
          <w:rFonts w:ascii="Arial Narrow" w:eastAsia="ArialMT" w:hAnsi="Arial Narrow" w:cs="Arial Narrow"/>
          <w:b w:val="0"/>
          <w:color w:val="000000"/>
          <w:sz w:val="22"/>
          <w:szCs w:val="22"/>
        </w:rPr>
      </w:pPr>
    </w:p>
    <w:p w14:paraId="363DCC19" w14:textId="77777777" w:rsidR="00444666" w:rsidRDefault="00BD2B60">
      <w:pPr>
        <w:pStyle w:val="Adam"/>
        <w:tabs>
          <w:tab w:val="left" w:pos="310"/>
        </w:tabs>
        <w:autoSpaceDE w:val="0"/>
        <w:ind w:left="27" w:hanging="283"/>
      </w:pPr>
      <w:r>
        <w:rPr>
          <w:rFonts w:ascii="Arial Narrow" w:eastAsia="ArialMT" w:hAnsi="Arial Narrow" w:cs="Arial Narrow"/>
          <w:bCs/>
          <w:i/>
          <w:iCs/>
          <w:color w:val="000000"/>
          <w:sz w:val="22"/>
          <w:szCs w:val="22"/>
        </w:rPr>
        <w:tab/>
      </w:r>
      <w:r>
        <w:rPr>
          <w:rFonts w:ascii="Arial Narrow" w:eastAsia="Arial-BoldMT" w:hAnsi="Arial Narrow" w:cs="Arial Narrow"/>
          <w:b w:val="0"/>
          <w:color w:val="000000"/>
          <w:sz w:val="24"/>
          <w:szCs w:val="24"/>
        </w:rPr>
        <w:t>INFORMACJA O WPŁYWIE EKSPLOATACJI GÓRNICZEJ NA TEREN ZAMIERZENIA BUDOWLANEGO</w:t>
      </w:r>
    </w:p>
    <w:p w14:paraId="4DB27865" w14:textId="571D7B23" w:rsidR="00444666" w:rsidRDefault="00BD2B60" w:rsidP="00C53495">
      <w:pPr>
        <w:pStyle w:val="Adam"/>
        <w:tabs>
          <w:tab w:val="left" w:pos="310"/>
        </w:tabs>
        <w:autoSpaceDE w:val="0"/>
        <w:spacing w:after="120"/>
        <w:ind w:left="27" w:hanging="283"/>
        <w:jc w:val="both"/>
      </w:pPr>
      <w:r>
        <w:rPr>
          <w:rFonts w:ascii="Arial Narrow" w:eastAsia="Arial-BoldMT" w:hAnsi="Arial Narrow" w:cs="Arial Narrow"/>
          <w:bCs/>
          <w:i/>
          <w:iCs/>
          <w:color w:val="000000"/>
          <w:sz w:val="24"/>
          <w:szCs w:val="24"/>
        </w:rPr>
        <w:tab/>
      </w:r>
      <w:r>
        <w:rPr>
          <w:rFonts w:ascii="Arial Narrow" w:eastAsia="ArialMT" w:hAnsi="Arial Narrow" w:cs="Arial Narrow"/>
          <w:b w:val="0"/>
          <w:color w:val="000000"/>
          <w:sz w:val="22"/>
          <w:szCs w:val="22"/>
        </w:rPr>
        <w:t>Teren nie znajduje się w granicach terenu górniczego.</w:t>
      </w:r>
    </w:p>
    <w:p w14:paraId="2109DBF0" w14:textId="77777777" w:rsidR="00C53495" w:rsidRPr="00C53495" w:rsidRDefault="00C53495" w:rsidP="00C53495">
      <w:pPr>
        <w:pStyle w:val="Adam"/>
        <w:tabs>
          <w:tab w:val="left" w:pos="310"/>
        </w:tabs>
        <w:autoSpaceDE w:val="0"/>
        <w:spacing w:after="120"/>
        <w:ind w:left="27" w:hanging="283"/>
        <w:jc w:val="both"/>
      </w:pPr>
    </w:p>
    <w:p w14:paraId="52C18971" w14:textId="77777777" w:rsidR="00444666" w:rsidRDefault="00BD2B60">
      <w:pPr>
        <w:pStyle w:val="Adam"/>
        <w:tabs>
          <w:tab w:val="left" w:pos="310"/>
        </w:tabs>
        <w:autoSpaceDE w:val="0"/>
        <w:ind w:left="27" w:hanging="283"/>
      </w:pPr>
      <w:r>
        <w:rPr>
          <w:rFonts w:ascii="Arial Narrow" w:eastAsia="ArialMT" w:hAnsi="Arial Narrow" w:cs="Arial Narrow"/>
          <w:bCs/>
          <w:i/>
          <w:iCs/>
          <w:color w:val="000000"/>
          <w:sz w:val="22"/>
          <w:szCs w:val="22"/>
        </w:rPr>
        <w:tab/>
      </w:r>
      <w:r>
        <w:rPr>
          <w:rFonts w:ascii="Arial Narrow" w:eastAsia="Arial-BoldMT" w:hAnsi="Arial Narrow" w:cs="Arial Narrow"/>
          <w:b w:val="0"/>
          <w:color w:val="000000"/>
          <w:sz w:val="24"/>
          <w:szCs w:val="24"/>
        </w:rPr>
        <w:t>INFORMACJA O WPŁYWIE EKSPLOATACJI GÓRNICZEJ NA TEREN ZAMIERZENIA BUDOWLANEGO</w:t>
      </w:r>
    </w:p>
    <w:p w14:paraId="65C28A37" w14:textId="77777777" w:rsidR="00444666" w:rsidRDefault="00BD2B60">
      <w:pPr>
        <w:pStyle w:val="Adam"/>
        <w:tabs>
          <w:tab w:val="left" w:pos="310"/>
        </w:tabs>
        <w:autoSpaceDE w:val="0"/>
        <w:spacing w:after="120"/>
        <w:ind w:left="27" w:hanging="283"/>
        <w:jc w:val="both"/>
      </w:pPr>
      <w:r>
        <w:rPr>
          <w:rFonts w:ascii="Arial Narrow" w:eastAsia="Arial-BoldMT" w:hAnsi="Arial Narrow" w:cs="Arial Narrow"/>
          <w:bCs/>
          <w:i/>
          <w:iCs/>
          <w:color w:val="000000"/>
          <w:sz w:val="24"/>
          <w:szCs w:val="24"/>
        </w:rPr>
        <w:tab/>
      </w:r>
      <w:r>
        <w:rPr>
          <w:rFonts w:ascii="Arial Narrow" w:eastAsia="ArialMT" w:hAnsi="Arial Narrow" w:cs="Arial Narrow"/>
          <w:b w:val="0"/>
          <w:color w:val="000000"/>
          <w:sz w:val="22"/>
          <w:szCs w:val="22"/>
        </w:rPr>
        <w:t>Teren nie znajduje się w granicach terenu górniczego.</w:t>
      </w:r>
    </w:p>
    <w:p w14:paraId="733D5BD6" w14:textId="77777777" w:rsidR="00444666" w:rsidRDefault="00444666">
      <w:pPr>
        <w:pStyle w:val="Textbody"/>
        <w:autoSpaceDE w:val="0"/>
      </w:pPr>
    </w:p>
    <w:p w14:paraId="13F90440" w14:textId="77777777" w:rsidR="00444666" w:rsidRDefault="00444666">
      <w:pPr>
        <w:pStyle w:val="Standard"/>
        <w:autoSpaceDE w:val="0"/>
        <w:spacing w:line="360" w:lineRule="auto"/>
        <w:rPr>
          <w:rFonts w:ascii="Arial Narrow" w:hAnsi="Arial Narrow" w:cs="Arial Narrow"/>
          <w:b/>
          <w:bCs/>
          <w:i/>
          <w:iCs/>
          <w:color w:val="000000"/>
          <w:sz w:val="22"/>
          <w:szCs w:val="22"/>
        </w:rPr>
      </w:pPr>
    </w:p>
    <w:p w14:paraId="5324C71E" w14:textId="77777777" w:rsidR="00444666" w:rsidRDefault="00444666">
      <w:pPr>
        <w:pStyle w:val="Standard"/>
        <w:autoSpaceDE w:val="0"/>
        <w:rPr>
          <w:rFonts w:ascii="Arial Narrow" w:hAnsi="Arial Narrow" w:cs="Arial Narrow"/>
          <w:b/>
          <w:bCs/>
          <w:i/>
          <w:iCs/>
          <w:color w:val="000000"/>
          <w:sz w:val="22"/>
          <w:szCs w:val="22"/>
        </w:rPr>
      </w:pPr>
    </w:p>
    <w:tbl>
      <w:tblPr>
        <w:tblW w:w="957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77"/>
      </w:tblGrid>
      <w:tr w:rsidR="00444666" w14:paraId="07975BF2" w14:textId="77777777">
        <w:tc>
          <w:tcPr>
            <w:tcW w:w="9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F7A8C2" w14:textId="77777777" w:rsidR="00444666" w:rsidRDefault="00BD2B60">
            <w:pPr>
              <w:pStyle w:val="TableContents"/>
              <w:jc w:val="center"/>
              <w:rPr>
                <w:rFonts w:ascii="Arial" w:hAnsi="Arial"/>
                <w:b/>
                <w:bCs/>
                <w:sz w:val="30"/>
                <w:szCs w:val="30"/>
              </w:rPr>
            </w:pPr>
            <w:r>
              <w:rPr>
                <w:rFonts w:ascii="Arial" w:hAnsi="Arial"/>
                <w:b/>
                <w:bCs/>
                <w:sz w:val="30"/>
                <w:szCs w:val="30"/>
              </w:rPr>
              <w:t>UWAGA.</w:t>
            </w:r>
          </w:p>
          <w:p w14:paraId="6C11F2AA" w14:textId="0A7AE4EF" w:rsidR="00444666" w:rsidRDefault="00BD2B60">
            <w:pPr>
              <w:pStyle w:val="TableContents"/>
              <w:jc w:val="center"/>
              <w:rPr>
                <w:rFonts w:ascii="Arial" w:hAnsi="Arial"/>
                <w:b/>
                <w:bCs/>
                <w:sz w:val="30"/>
                <w:szCs w:val="30"/>
              </w:rPr>
            </w:pPr>
            <w:r>
              <w:rPr>
                <w:rFonts w:ascii="Arial" w:hAnsi="Arial"/>
                <w:b/>
                <w:bCs/>
                <w:sz w:val="30"/>
                <w:szCs w:val="30"/>
              </w:rPr>
              <w:t>SZCZEGÓŁOWY OPIS PRZEDMIOTU ZAMÓWIENIA OBEJMUJE DOKUMENTACJA STANOWIĄC</w:t>
            </w:r>
            <w:r w:rsidR="00E54D25">
              <w:rPr>
                <w:rFonts w:ascii="Arial" w:hAnsi="Arial"/>
                <w:b/>
                <w:bCs/>
                <w:sz w:val="30"/>
                <w:szCs w:val="30"/>
              </w:rPr>
              <w:t>A</w:t>
            </w:r>
            <w:r>
              <w:rPr>
                <w:rFonts w:ascii="Arial" w:hAnsi="Arial"/>
                <w:b/>
                <w:bCs/>
                <w:sz w:val="30"/>
                <w:szCs w:val="30"/>
              </w:rPr>
              <w:t xml:space="preserve"> ZAŁĄCZNIK NR 1 DO NINIEJSZEGO OPRACOWANIA .</w:t>
            </w:r>
          </w:p>
        </w:tc>
      </w:tr>
    </w:tbl>
    <w:p w14:paraId="54AF13E0" w14:textId="77777777" w:rsidR="00444666" w:rsidRDefault="00444666">
      <w:pPr>
        <w:pStyle w:val="Standard"/>
        <w:autoSpaceDE w:val="0"/>
        <w:rPr>
          <w:rFonts w:ascii="Arial Narrow" w:hAnsi="Arial Narrow" w:cs="Arial Narrow"/>
          <w:b/>
          <w:bCs/>
          <w:i/>
          <w:iCs/>
          <w:color w:val="000000"/>
          <w:sz w:val="22"/>
          <w:szCs w:val="22"/>
        </w:rPr>
      </w:pPr>
    </w:p>
    <w:p w14:paraId="5B9A64B8" w14:textId="77777777" w:rsidR="00444666" w:rsidRDefault="00444666">
      <w:pPr>
        <w:pStyle w:val="Standard"/>
        <w:rPr>
          <w:rFonts w:ascii="Arial" w:hAnsi="Arial"/>
          <w:sz w:val="20"/>
          <w:szCs w:val="20"/>
        </w:rPr>
      </w:pPr>
    </w:p>
    <w:p w14:paraId="4D16D9B5" w14:textId="77777777" w:rsidR="00444666" w:rsidRDefault="00444666">
      <w:pPr>
        <w:pStyle w:val="Standard"/>
        <w:rPr>
          <w:rFonts w:ascii="Arial" w:hAnsi="Arial"/>
          <w:sz w:val="20"/>
        </w:rPr>
      </w:pPr>
    </w:p>
    <w:p w14:paraId="00AAE00E" w14:textId="77777777" w:rsidR="00444666" w:rsidRDefault="00BD2B60">
      <w:pPr>
        <w:pStyle w:val="Standard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</w:t>
      </w:r>
    </w:p>
    <w:p w14:paraId="366230C2" w14:textId="77777777" w:rsidR="00444666" w:rsidRDefault="00444666">
      <w:pPr>
        <w:pStyle w:val="Standard"/>
        <w:rPr>
          <w:rFonts w:ascii="Arial" w:hAnsi="Arial"/>
          <w:sz w:val="20"/>
          <w:szCs w:val="20"/>
        </w:rPr>
      </w:pPr>
    </w:p>
    <w:p w14:paraId="6FF55ABE" w14:textId="77777777" w:rsidR="00444666" w:rsidRDefault="00BD2B60">
      <w:pPr>
        <w:pStyle w:val="Standard"/>
        <w:jc w:val="both"/>
        <w:rPr>
          <w:rFonts w:ascii="Arial" w:eastAsia="Arial-BoldMT" w:hAnsi="Arial" w:cs="Arial-BoldMT"/>
          <w:sz w:val="20"/>
          <w:szCs w:val="20"/>
        </w:rPr>
      </w:pPr>
      <w:r>
        <w:rPr>
          <w:rFonts w:ascii="Arial" w:eastAsia="Arial-BoldMT" w:hAnsi="Arial" w:cs="Arial-BoldMT"/>
          <w:sz w:val="20"/>
          <w:szCs w:val="20"/>
        </w:rPr>
        <w:t xml:space="preserve"> 1. Przeznaczenie i program użytkowy obiektu budowlanego oraz, w zależności od rodzaju obiektu, jego charakterystyczne parametry techniczne.</w:t>
      </w:r>
    </w:p>
    <w:p w14:paraId="32A70F47" w14:textId="77777777" w:rsidR="00444666" w:rsidRDefault="00444666">
      <w:pPr>
        <w:pStyle w:val="Standard"/>
        <w:autoSpaceDE w:val="0"/>
        <w:jc w:val="both"/>
        <w:rPr>
          <w:rFonts w:ascii="Arial" w:eastAsia="Arial-BoldMT" w:hAnsi="Arial" w:cs="Arial-BoldMT"/>
          <w:sz w:val="20"/>
          <w:szCs w:val="20"/>
        </w:rPr>
      </w:pPr>
    </w:p>
    <w:p w14:paraId="4E01F221" w14:textId="13CA343D" w:rsidR="00444666" w:rsidRDefault="00BD2B60">
      <w:pPr>
        <w:pStyle w:val="Standard"/>
        <w:autoSpaceDE w:val="0"/>
        <w:jc w:val="both"/>
        <w:rPr>
          <w:rFonts w:ascii="Arial" w:eastAsia="Arial-BoldMT" w:hAnsi="Arial" w:cs="Arial-Bold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 xml:space="preserve">Przedmiotem opracowania jest </w:t>
      </w:r>
      <w:r>
        <w:rPr>
          <w:rFonts w:ascii="Arial" w:eastAsia="ArialMT" w:hAnsi="Arial" w:cs="ArialMT"/>
          <w:b/>
          <w:bCs/>
        </w:rPr>
        <w:t xml:space="preserve"> </w:t>
      </w:r>
      <w:r>
        <w:rPr>
          <w:rFonts w:ascii="Arial" w:eastAsia="ArialMT" w:hAnsi="Arial" w:cs="ArialMT"/>
          <w:sz w:val="20"/>
          <w:szCs w:val="20"/>
        </w:rPr>
        <w:t>w</w:t>
      </w:r>
      <w:r>
        <w:rPr>
          <w:rFonts w:ascii="Arial" w:eastAsia="Arial-BoldMT" w:hAnsi="Arial" w:cs="Arial-BoldMT"/>
          <w:sz w:val="20"/>
          <w:szCs w:val="20"/>
        </w:rPr>
        <w:t xml:space="preserve">ykonania robót </w:t>
      </w:r>
      <w:r>
        <w:rPr>
          <w:rFonts w:ascii="Arial" w:eastAsia="ArialMT" w:hAnsi="Arial"/>
          <w:color w:val="000000"/>
          <w:sz w:val="20"/>
          <w:szCs w:val="20"/>
        </w:rPr>
        <w:t xml:space="preserve">budowlanych z remontem </w:t>
      </w:r>
      <w:r>
        <w:rPr>
          <w:rFonts w:ascii="Arial" w:eastAsia="ArialMT" w:hAnsi="Arial" w:cs="Arial Narrow"/>
          <w:color w:val="000000"/>
          <w:sz w:val="20"/>
          <w:szCs w:val="20"/>
        </w:rPr>
        <w:t>Centrum Kształcenia Zawodowego w Łapach, 18-100 Łapy ul. gen. Wł. Sikorskiego 15.</w:t>
      </w:r>
    </w:p>
    <w:p w14:paraId="0FB1C2D3" w14:textId="77777777" w:rsidR="00444666" w:rsidRDefault="00444666">
      <w:pPr>
        <w:pStyle w:val="Standard"/>
        <w:autoSpaceDE w:val="0"/>
        <w:jc w:val="both"/>
        <w:rPr>
          <w:rFonts w:ascii="Arial" w:eastAsia="ArialMT" w:hAnsi="Arial" w:cs="ArialMT"/>
          <w:sz w:val="20"/>
          <w:szCs w:val="20"/>
        </w:rPr>
      </w:pPr>
    </w:p>
    <w:p w14:paraId="318BC456" w14:textId="77777777" w:rsidR="00444666" w:rsidRDefault="00BD2B60">
      <w:pPr>
        <w:pStyle w:val="Standard"/>
        <w:autoSpaceDE w:val="0"/>
        <w:jc w:val="both"/>
      </w:pPr>
      <w:r>
        <w:rPr>
          <w:rFonts w:ascii="Arial" w:eastAsia="ArialMT" w:hAnsi="Arial" w:cs="ArialMT"/>
          <w:sz w:val="20"/>
          <w:szCs w:val="20"/>
        </w:rPr>
        <w:t>Funkcja budynku – obiekt szkoleniowy</w:t>
      </w:r>
    </w:p>
    <w:p w14:paraId="59F7ED1C" w14:textId="77777777" w:rsidR="00444666" w:rsidRDefault="00BD2B60">
      <w:pPr>
        <w:pStyle w:val="Standard"/>
        <w:autoSpaceDE w:val="0"/>
        <w:jc w:val="both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>Rodzaj zabudowy – usługowa</w:t>
      </w:r>
    </w:p>
    <w:p w14:paraId="17502B28" w14:textId="77777777" w:rsidR="00444666" w:rsidRDefault="00444666">
      <w:pPr>
        <w:pStyle w:val="Standard"/>
        <w:autoSpaceDE w:val="0"/>
        <w:jc w:val="both"/>
        <w:rPr>
          <w:rFonts w:ascii="Arial" w:eastAsia="ArialMT" w:hAnsi="Arial" w:cs="ArialMT"/>
          <w:sz w:val="20"/>
          <w:szCs w:val="20"/>
        </w:rPr>
      </w:pPr>
    </w:p>
    <w:p w14:paraId="79946B27" w14:textId="77777777" w:rsidR="00444666" w:rsidRDefault="00BD2B60">
      <w:pPr>
        <w:pStyle w:val="Standard"/>
        <w:autoSpaceDE w:val="0"/>
        <w:jc w:val="both"/>
        <w:rPr>
          <w:rFonts w:ascii="Arial" w:eastAsia="Arial-BoldMT" w:hAnsi="Arial" w:cs="Arial-BoldMT"/>
          <w:sz w:val="20"/>
          <w:szCs w:val="20"/>
        </w:rPr>
      </w:pPr>
      <w:r>
        <w:rPr>
          <w:rFonts w:ascii="Arial" w:eastAsia="Arial-BoldMT" w:hAnsi="Arial" w:cs="Arial-BoldMT"/>
          <w:sz w:val="20"/>
          <w:szCs w:val="20"/>
        </w:rPr>
        <w:t>Parametry techniczne, zestawienie powierzchni i kubatury.</w:t>
      </w:r>
    </w:p>
    <w:p w14:paraId="1B92FD5D" w14:textId="77777777" w:rsidR="00444666" w:rsidRDefault="00444666">
      <w:pPr>
        <w:pStyle w:val="Standard"/>
        <w:autoSpaceDE w:val="0"/>
        <w:jc w:val="both"/>
        <w:rPr>
          <w:rFonts w:ascii="Arial" w:eastAsia="Arial-BoldMT" w:hAnsi="Arial" w:cs="Arial-BoldMT"/>
          <w:sz w:val="20"/>
          <w:szCs w:val="20"/>
        </w:rPr>
      </w:pPr>
    </w:p>
    <w:p w14:paraId="710E9746" w14:textId="77777777" w:rsidR="00444666" w:rsidRDefault="00BD2B60">
      <w:pPr>
        <w:pStyle w:val="Standard"/>
        <w:autoSpaceDE w:val="0"/>
        <w:jc w:val="both"/>
        <w:rPr>
          <w:rFonts w:ascii="Arial" w:eastAsia="Arial-BoldMT" w:hAnsi="Arial" w:cs="Arial-BoldMT"/>
          <w:sz w:val="20"/>
          <w:szCs w:val="20"/>
        </w:rPr>
      </w:pPr>
      <w:r>
        <w:rPr>
          <w:rFonts w:ascii="Arial" w:eastAsia="Arial-BoldMT" w:hAnsi="Arial" w:cs="Arial-BoldMT"/>
          <w:sz w:val="20"/>
          <w:szCs w:val="20"/>
        </w:rPr>
        <w:t>2. Parametry techniczne:</w:t>
      </w:r>
    </w:p>
    <w:p w14:paraId="57CE4500" w14:textId="77777777" w:rsidR="00444666" w:rsidRDefault="00BD2B60">
      <w:pPr>
        <w:pStyle w:val="Standard"/>
        <w:autoSpaceDE w:val="0"/>
      </w:pPr>
      <w:r>
        <w:rPr>
          <w:rFonts w:ascii="Arial" w:eastAsia="ArialMT" w:hAnsi="Arial" w:cs="ArialMT"/>
          <w:sz w:val="20"/>
          <w:szCs w:val="20"/>
        </w:rPr>
        <w:t>Budynek ośrodka szkoleniowego (istniejący):</w:t>
      </w:r>
    </w:p>
    <w:p w14:paraId="0D183E97" w14:textId="77777777" w:rsidR="00444666" w:rsidRDefault="00444666">
      <w:pPr>
        <w:pStyle w:val="Standard"/>
        <w:autoSpaceDE w:val="0"/>
        <w:rPr>
          <w:rFonts w:ascii="Arial" w:eastAsia="TimesNewRomanPSMT" w:hAnsi="Arial" w:cs="TimesNewRomanPSMT"/>
          <w:sz w:val="20"/>
          <w:szCs w:val="20"/>
        </w:rPr>
      </w:pPr>
    </w:p>
    <w:p w14:paraId="7625DB87" w14:textId="77777777" w:rsidR="00444666" w:rsidRDefault="00BD2B60">
      <w:pPr>
        <w:pStyle w:val="Standard"/>
        <w:autoSpaceDE w:val="0"/>
      </w:pPr>
      <w:r>
        <w:rPr>
          <w:rFonts w:ascii="Arial" w:eastAsia="TimesNewRomanPSMT" w:hAnsi="Arial" w:cs="TimesNewRomanPSMT"/>
          <w:sz w:val="20"/>
          <w:szCs w:val="20"/>
        </w:rPr>
        <w:t>2.1.Budynek jednokondygnacyjny częściowo podpiwniczony</w:t>
      </w:r>
    </w:p>
    <w:p w14:paraId="7E8F5902" w14:textId="77777777" w:rsidR="00444666" w:rsidRDefault="00444666">
      <w:pPr>
        <w:pStyle w:val="Standard"/>
        <w:autoSpaceDE w:val="0"/>
        <w:rPr>
          <w:rFonts w:ascii="Arial" w:eastAsia="ArialMT" w:hAnsi="Arial" w:cs="ArialMT"/>
          <w:sz w:val="20"/>
          <w:szCs w:val="20"/>
        </w:rPr>
      </w:pPr>
    </w:p>
    <w:p w14:paraId="5C56AA3F" w14:textId="77777777" w:rsidR="00444666" w:rsidRDefault="00BD2B60">
      <w:pPr>
        <w:pStyle w:val="Standard"/>
        <w:autoSpaceDE w:val="0"/>
        <w:rPr>
          <w:rFonts w:ascii="Arial" w:eastAsia="Arial-BoldMT" w:hAnsi="Arial" w:cs="Arial-BoldMT"/>
          <w:sz w:val="20"/>
          <w:szCs w:val="20"/>
        </w:rPr>
      </w:pPr>
      <w:r>
        <w:rPr>
          <w:rFonts w:ascii="Arial" w:eastAsia="Arial-BoldMT" w:hAnsi="Arial" w:cs="Arial-BoldMT"/>
          <w:sz w:val="20"/>
          <w:szCs w:val="20"/>
        </w:rPr>
        <w:t>2.2.Zestawienie powierzchni i kubatury</w:t>
      </w:r>
    </w:p>
    <w:p w14:paraId="12861059" w14:textId="529893A0" w:rsidR="00444666" w:rsidRDefault="00444666">
      <w:pPr>
        <w:pStyle w:val="Standard"/>
        <w:autoSpaceDE w:val="0"/>
        <w:rPr>
          <w:rFonts w:ascii="Arial" w:eastAsia="Arial-BoldMT" w:hAnsi="Arial" w:cs="Arial-BoldMT"/>
          <w:sz w:val="20"/>
          <w:szCs w:val="20"/>
        </w:rPr>
      </w:pPr>
    </w:p>
    <w:p w14:paraId="3C2DEF8A" w14:textId="77777777" w:rsidR="00444666" w:rsidRDefault="00BD2B60">
      <w:pPr>
        <w:pStyle w:val="Standard"/>
        <w:autoSpaceDE w:val="0"/>
      </w:pPr>
      <w:r>
        <w:rPr>
          <w:rFonts w:ascii="Arial" w:eastAsia="ArialMT" w:hAnsi="Arial" w:cs="ArialMT"/>
          <w:sz w:val="20"/>
          <w:szCs w:val="20"/>
        </w:rPr>
        <w:t xml:space="preserve">2.3. Pow. Zabudowy (m2) </w:t>
      </w:r>
      <w:r>
        <w:rPr>
          <w:rFonts w:ascii="Arial" w:eastAsia="ArialMT" w:hAnsi="Arial" w:cs="ArialMT"/>
          <w:sz w:val="20"/>
          <w:szCs w:val="20"/>
        </w:rPr>
        <w:tab/>
      </w:r>
      <w:r>
        <w:rPr>
          <w:rFonts w:ascii="Arial" w:eastAsia="ArialMT" w:hAnsi="Arial" w:cs="ArialMT"/>
          <w:sz w:val="20"/>
          <w:szCs w:val="20"/>
        </w:rPr>
        <w:tab/>
      </w:r>
      <w:r>
        <w:rPr>
          <w:rFonts w:ascii="Arial" w:eastAsia="ArialMT" w:hAnsi="Arial" w:cs="ArialMT"/>
          <w:sz w:val="20"/>
          <w:szCs w:val="20"/>
        </w:rPr>
        <w:tab/>
        <w:t xml:space="preserve">- </w:t>
      </w:r>
      <w:r>
        <w:rPr>
          <w:rFonts w:ascii="Arial" w:eastAsia="Arial-BoldMT" w:hAnsi="Arial" w:cs="Arial-BoldMT"/>
          <w:sz w:val="20"/>
          <w:szCs w:val="20"/>
        </w:rPr>
        <w:t>3270,00</w:t>
      </w:r>
    </w:p>
    <w:p w14:paraId="494B465E" w14:textId="77777777" w:rsidR="00444666" w:rsidRDefault="00BD2B60">
      <w:pPr>
        <w:pStyle w:val="Standard"/>
        <w:autoSpaceDE w:val="0"/>
      </w:pPr>
      <w:r>
        <w:rPr>
          <w:rFonts w:ascii="Arial" w:eastAsia="ArialMT" w:hAnsi="Arial" w:cs="ArialMT"/>
          <w:sz w:val="20"/>
          <w:szCs w:val="20"/>
        </w:rPr>
        <w:t xml:space="preserve">2.4. Pow. Użytkowa (m2) </w:t>
      </w:r>
      <w:r>
        <w:rPr>
          <w:rFonts w:ascii="Arial" w:eastAsia="ArialMT" w:hAnsi="Arial" w:cs="ArialMT"/>
          <w:sz w:val="20"/>
          <w:szCs w:val="20"/>
        </w:rPr>
        <w:tab/>
      </w:r>
      <w:r>
        <w:rPr>
          <w:rFonts w:ascii="Arial" w:eastAsia="ArialMT" w:hAnsi="Arial" w:cs="ArialMT"/>
          <w:sz w:val="20"/>
          <w:szCs w:val="20"/>
        </w:rPr>
        <w:tab/>
      </w:r>
      <w:r>
        <w:rPr>
          <w:rFonts w:ascii="Arial" w:eastAsia="ArialMT" w:hAnsi="Arial" w:cs="ArialMT"/>
          <w:sz w:val="20"/>
          <w:szCs w:val="20"/>
        </w:rPr>
        <w:tab/>
        <w:t xml:space="preserve">- </w:t>
      </w:r>
      <w:r>
        <w:rPr>
          <w:rFonts w:ascii="Arial" w:eastAsia="Arial-BoldMT" w:hAnsi="Arial" w:cs="Arial-BoldMT"/>
          <w:sz w:val="20"/>
          <w:szCs w:val="20"/>
        </w:rPr>
        <w:t>3170,10</w:t>
      </w:r>
    </w:p>
    <w:p w14:paraId="67D757B1" w14:textId="77777777" w:rsidR="00444666" w:rsidRDefault="00444666">
      <w:pPr>
        <w:pStyle w:val="Standard"/>
        <w:autoSpaceDE w:val="0"/>
        <w:rPr>
          <w:rFonts w:ascii="Arial" w:eastAsia="Arial-BoldMT" w:hAnsi="Arial" w:cs="Arial-BoldMT"/>
          <w:sz w:val="20"/>
          <w:szCs w:val="20"/>
        </w:rPr>
      </w:pPr>
    </w:p>
    <w:p w14:paraId="4B4C0F72" w14:textId="77777777" w:rsidR="00444666" w:rsidRDefault="00444666">
      <w:pPr>
        <w:pStyle w:val="Standard"/>
        <w:autoSpaceDE w:val="0"/>
        <w:rPr>
          <w:rFonts w:ascii="Arial" w:eastAsia="Arial-BoldMT" w:hAnsi="Arial" w:cs="Arial-BoldMT"/>
          <w:sz w:val="20"/>
          <w:szCs w:val="20"/>
        </w:rPr>
      </w:pPr>
    </w:p>
    <w:p w14:paraId="3FF962B4" w14:textId="77777777" w:rsidR="00444666" w:rsidRDefault="00BD2B60">
      <w:pPr>
        <w:pStyle w:val="Standard"/>
        <w:autoSpaceDE w:val="0"/>
        <w:rPr>
          <w:rFonts w:ascii="Arial" w:eastAsia="Arial-BoldMT" w:hAnsi="Arial" w:cs="Arial-BoldMT"/>
          <w:b/>
          <w:bCs/>
          <w:sz w:val="20"/>
          <w:szCs w:val="20"/>
        </w:rPr>
      </w:pPr>
      <w:r>
        <w:rPr>
          <w:rFonts w:ascii="Arial" w:eastAsia="Arial-BoldMT" w:hAnsi="Arial" w:cs="Arial-BoldMT"/>
          <w:b/>
          <w:bCs/>
          <w:sz w:val="20"/>
          <w:szCs w:val="20"/>
        </w:rPr>
        <w:lastRenderedPageBreak/>
        <w:t>BUDYNEK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0"/>
        <w:gridCol w:w="8888"/>
      </w:tblGrid>
      <w:tr w:rsidR="00444666" w14:paraId="062BD017" w14:textId="77777777">
        <w:tc>
          <w:tcPr>
            <w:tcW w:w="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4C6882" w14:textId="77777777" w:rsidR="00444666" w:rsidRDefault="00BD2B60">
            <w:pPr>
              <w:pStyle w:val="Standard"/>
              <w:autoSpaceDE w:val="0"/>
              <w:rPr>
                <w:rFonts w:ascii="Arial" w:eastAsia="Arial-BoldMT" w:hAnsi="Arial" w:cs="Arial-BoldMT"/>
                <w:b/>
                <w:bCs/>
                <w:sz w:val="20"/>
                <w:szCs w:val="20"/>
              </w:rPr>
            </w:pPr>
            <w:r>
              <w:rPr>
                <w:rFonts w:ascii="Arial" w:eastAsia="Arial-BoldMT" w:hAnsi="Arial" w:cs="Arial-BoldMT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8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522A40" w14:textId="77777777" w:rsidR="00444666" w:rsidRDefault="00BD2B60">
            <w:pPr>
              <w:pStyle w:val="Standard"/>
              <w:autoSpaceDE w:val="0"/>
              <w:rPr>
                <w:rFonts w:ascii="Arial" w:eastAsia="Arial-BoldMT" w:hAnsi="Arial" w:cs="Arial-BoldMT"/>
                <w:b/>
                <w:bCs/>
                <w:sz w:val="20"/>
                <w:szCs w:val="20"/>
              </w:rPr>
            </w:pPr>
            <w:r>
              <w:rPr>
                <w:rFonts w:ascii="Arial" w:eastAsia="Arial-BoldMT" w:hAnsi="Arial" w:cs="Arial-BoldMT"/>
                <w:b/>
                <w:bCs/>
                <w:sz w:val="20"/>
                <w:szCs w:val="20"/>
              </w:rPr>
              <w:t>Nazwa pomieszczenia</w:t>
            </w:r>
          </w:p>
        </w:tc>
      </w:tr>
      <w:tr w:rsidR="00444666" w14:paraId="4543F185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DAB8FA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1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F7389F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 xml:space="preserve"> Diagnostyka samochodowa</w:t>
            </w:r>
          </w:p>
        </w:tc>
      </w:tr>
      <w:tr w:rsidR="00444666" w14:paraId="36EBB144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955946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2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8ECA17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Wymiana opon</w:t>
            </w:r>
          </w:p>
        </w:tc>
      </w:tr>
      <w:tr w:rsidR="00444666" w14:paraId="7B4D8AE3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FC6089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3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1031A7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Myjnia</w:t>
            </w:r>
          </w:p>
        </w:tc>
      </w:tr>
      <w:tr w:rsidR="00444666" w14:paraId="14AC7177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D621A5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4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D5A874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Śluza</w:t>
            </w:r>
          </w:p>
        </w:tc>
      </w:tr>
      <w:tr w:rsidR="00444666" w14:paraId="4D06A65D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899781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5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860F52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Śluza</w:t>
            </w:r>
          </w:p>
        </w:tc>
      </w:tr>
      <w:tr w:rsidR="00444666" w14:paraId="6448BF53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291501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6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178B53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Hol</w:t>
            </w:r>
          </w:p>
        </w:tc>
      </w:tr>
      <w:tr w:rsidR="00444666" w14:paraId="10852E68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E0BAA1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7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648669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Ekspozycja</w:t>
            </w:r>
          </w:p>
        </w:tc>
      </w:tr>
      <w:tr w:rsidR="00444666" w14:paraId="68BE3520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521177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8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74D939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W-c</w:t>
            </w:r>
          </w:p>
        </w:tc>
      </w:tr>
      <w:tr w:rsidR="00444666" w14:paraId="3AA73F5F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08E929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9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E5B03F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Magazynek</w:t>
            </w:r>
          </w:p>
        </w:tc>
      </w:tr>
      <w:tr w:rsidR="00444666" w14:paraId="0D1C1DCF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36FB39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10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50A023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Sala wykładowa</w:t>
            </w:r>
          </w:p>
        </w:tc>
      </w:tr>
      <w:tr w:rsidR="00444666" w14:paraId="5140AA22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B03F6F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11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7E2AE7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Stacja diagnostyczna</w:t>
            </w:r>
          </w:p>
        </w:tc>
      </w:tr>
      <w:tr w:rsidR="00444666" w14:paraId="40CDAA2D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CBC41D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12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2F61F3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Łącznik</w:t>
            </w:r>
          </w:p>
        </w:tc>
      </w:tr>
      <w:tr w:rsidR="00444666" w14:paraId="786C4A31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0666C7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13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A19F61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Pracownia</w:t>
            </w:r>
          </w:p>
        </w:tc>
      </w:tr>
      <w:tr w:rsidR="00444666" w14:paraId="36349BCD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67209A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14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5A95E1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Przedsionek</w:t>
            </w:r>
          </w:p>
        </w:tc>
      </w:tr>
      <w:tr w:rsidR="00444666" w14:paraId="46151ADA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49D0C1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15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DA4850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Zaplecze</w:t>
            </w:r>
          </w:p>
        </w:tc>
      </w:tr>
      <w:tr w:rsidR="00444666" w14:paraId="565089BE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B3E55A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16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728477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Pracownia BHP</w:t>
            </w:r>
          </w:p>
        </w:tc>
      </w:tr>
      <w:tr w:rsidR="00444666" w14:paraId="6A3A966A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C126EC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17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FF10F7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Pracownia CNG</w:t>
            </w:r>
          </w:p>
        </w:tc>
      </w:tr>
      <w:tr w:rsidR="00444666" w14:paraId="2D25E0CC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A953AC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18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FBCE4B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Obróbka ręczna</w:t>
            </w:r>
          </w:p>
        </w:tc>
      </w:tr>
      <w:tr w:rsidR="00444666" w14:paraId="2D62ABC7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2DCBE0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19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F31B13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Sala śniadań</w:t>
            </w:r>
          </w:p>
        </w:tc>
      </w:tr>
      <w:tr w:rsidR="00444666" w14:paraId="404BF610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64BF25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20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05BDB7" w14:textId="77777777" w:rsidR="00444666" w:rsidRDefault="00BD2B60">
            <w:pPr>
              <w:pStyle w:val="Standard"/>
              <w:autoSpaceDE w:val="0"/>
            </w:pPr>
            <w:r>
              <w:rPr>
                <w:rFonts w:ascii="Arial" w:eastAsia="ArialMT" w:hAnsi="Arial" w:cs="ArialMT"/>
                <w:sz w:val="20"/>
                <w:szCs w:val="20"/>
              </w:rPr>
              <w:t xml:space="preserve"> Pomieszczenie przygotowania</w:t>
            </w:r>
          </w:p>
        </w:tc>
      </w:tr>
      <w:tr w:rsidR="00444666" w14:paraId="2C0B2A74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2BA2D2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21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12386A" w14:textId="77777777" w:rsidR="00444666" w:rsidRDefault="00BD2B60">
            <w:pPr>
              <w:pStyle w:val="Standard"/>
              <w:autoSpaceDE w:val="0"/>
            </w:pPr>
            <w:r>
              <w:rPr>
                <w:rFonts w:ascii="Arial" w:eastAsia="ArialMT" w:hAnsi="Arial" w:cs="ArialMT"/>
                <w:sz w:val="20"/>
                <w:szCs w:val="20"/>
              </w:rPr>
              <w:t xml:space="preserve"> Kuchnia</w:t>
            </w:r>
          </w:p>
        </w:tc>
      </w:tr>
      <w:tr w:rsidR="00444666" w14:paraId="18959528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6865DA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22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184180" w14:textId="77777777" w:rsidR="00444666" w:rsidRDefault="00BD2B60">
            <w:pPr>
              <w:pStyle w:val="Standard"/>
              <w:autoSpaceDE w:val="0"/>
            </w:pPr>
            <w:r>
              <w:rPr>
                <w:rFonts w:ascii="Arial" w:eastAsia="ArialMT" w:hAnsi="Arial" w:cs="ArialMT"/>
                <w:sz w:val="20"/>
                <w:szCs w:val="20"/>
              </w:rPr>
              <w:t xml:space="preserve"> Magazynek</w:t>
            </w:r>
          </w:p>
        </w:tc>
      </w:tr>
      <w:tr w:rsidR="00444666" w14:paraId="4C96C280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87E836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23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E440CD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Przedsionek</w:t>
            </w:r>
          </w:p>
        </w:tc>
      </w:tr>
      <w:tr w:rsidR="00444666" w14:paraId="0977BC62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B09406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24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2B76C1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Pomieszczenie</w:t>
            </w:r>
          </w:p>
        </w:tc>
      </w:tr>
      <w:tr w:rsidR="00444666" w14:paraId="42E43178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82AF27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25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8643D0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Węzeł cieplny</w:t>
            </w:r>
          </w:p>
        </w:tc>
      </w:tr>
      <w:tr w:rsidR="00444666" w14:paraId="27E8FD6E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4A9732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26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972166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Hala maszyn</w:t>
            </w:r>
          </w:p>
        </w:tc>
      </w:tr>
      <w:tr w:rsidR="00444666" w14:paraId="5744A5CD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4F215B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27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BF62F8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Pomieszczenie biurowe, pomieszczenie monitoringu</w:t>
            </w:r>
          </w:p>
        </w:tc>
      </w:tr>
      <w:tr w:rsidR="00444666" w14:paraId="6030EEB5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997DEA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28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806F0C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Pomieszczenie biurowe</w:t>
            </w:r>
          </w:p>
        </w:tc>
      </w:tr>
      <w:tr w:rsidR="00444666" w14:paraId="751F1535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427D4E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29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CDF43A" w14:textId="77777777" w:rsidR="00444666" w:rsidRDefault="00BD2B60">
            <w:pPr>
              <w:pStyle w:val="Standard"/>
              <w:autoSpaceDE w:val="0"/>
            </w:pPr>
            <w:r>
              <w:rPr>
                <w:rFonts w:ascii="Arial" w:eastAsia="ArialMT" w:hAnsi="Arial" w:cs="ArialMT"/>
                <w:sz w:val="20"/>
                <w:szCs w:val="20"/>
              </w:rPr>
              <w:t>Pomieszczenie biurowe</w:t>
            </w:r>
          </w:p>
        </w:tc>
      </w:tr>
      <w:tr w:rsidR="00444666" w14:paraId="273D9879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7D7EAD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30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718665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Pomieszczenie biurowe</w:t>
            </w:r>
          </w:p>
        </w:tc>
      </w:tr>
      <w:tr w:rsidR="00444666" w14:paraId="1ADC4F65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0F3440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31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542A01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Sala wykładowa</w:t>
            </w:r>
          </w:p>
        </w:tc>
      </w:tr>
      <w:tr w:rsidR="00444666" w14:paraId="1D9B9394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DE8B45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32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9184AC" w14:textId="77777777" w:rsidR="00444666" w:rsidRDefault="00BD2B60">
            <w:pPr>
              <w:pStyle w:val="Standard"/>
              <w:autoSpaceDE w:val="0"/>
            </w:pPr>
            <w:r>
              <w:rPr>
                <w:rFonts w:ascii="Arial" w:eastAsia="ArialMT" w:hAnsi="Arial" w:cs="ArialMT"/>
                <w:sz w:val="20"/>
                <w:szCs w:val="20"/>
              </w:rPr>
              <w:t>Pomieszczenie- zaplecze</w:t>
            </w:r>
          </w:p>
        </w:tc>
      </w:tr>
      <w:tr w:rsidR="00444666" w14:paraId="7985D744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79471D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33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AA2622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Sala komputerowa</w:t>
            </w:r>
          </w:p>
        </w:tc>
      </w:tr>
      <w:tr w:rsidR="00444666" w14:paraId="4E6D0CC5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A041B8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34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05E69F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Sala konferencyjna</w:t>
            </w:r>
          </w:p>
        </w:tc>
      </w:tr>
      <w:tr w:rsidR="00444666" w14:paraId="7F7DE6E0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8FC572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35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96851F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Sala wykładowa</w:t>
            </w:r>
          </w:p>
        </w:tc>
      </w:tr>
      <w:tr w:rsidR="00444666" w14:paraId="4649997D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0F1FCE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36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43E234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W-c</w:t>
            </w:r>
          </w:p>
        </w:tc>
      </w:tr>
      <w:tr w:rsidR="00444666" w14:paraId="6399587A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923DE2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37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5CC90A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Magazyn</w:t>
            </w:r>
          </w:p>
        </w:tc>
      </w:tr>
      <w:tr w:rsidR="00444666" w14:paraId="1BDC8BBF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E423FA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38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44F7A0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Pomieszczenie pomocnicze</w:t>
            </w:r>
          </w:p>
        </w:tc>
      </w:tr>
      <w:tr w:rsidR="00444666" w14:paraId="0CF085DC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E9D0F6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39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025E83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Klatka schodowa</w:t>
            </w:r>
          </w:p>
        </w:tc>
      </w:tr>
      <w:tr w:rsidR="00444666" w14:paraId="10672473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4BFA3B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lastRenderedPageBreak/>
              <w:t>40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CB6179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Sala wykładowa</w:t>
            </w:r>
          </w:p>
        </w:tc>
      </w:tr>
      <w:tr w:rsidR="00444666" w14:paraId="6915E82D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EE09EC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41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FF7AC6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Porady prawne</w:t>
            </w:r>
          </w:p>
        </w:tc>
      </w:tr>
      <w:tr w:rsidR="00444666" w14:paraId="59D3F6DA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78F5EB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42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7EFD9B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Śluza</w:t>
            </w:r>
          </w:p>
        </w:tc>
      </w:tr>
      <w:tr w:rsidR="00444666" w14:paraId="0E5E8C50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B1F757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43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6A9EE5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Korytarz</w:t>
            </w:r>
          </w:p>
        </w:tc>
      </w:tr>
      <w:tr w:rsidR="00444666" w14:paraId="192493FC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3999B9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44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CB450C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Pracownia napraw pojazdów samochodowych</w:t>
            </w:r>
          </w:p>
        </w:tc>
      </w:tr>
      <w:tr w:rsidR="00444666" w14:paraId="57F2684B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4DEDFC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45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AFA24E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Pomieszczenie pomocnicze</w:t>
            </w:r>
          </w:p>
        </w:tc>
      </w:tr>
      <w:tr w:rsidR="00444666" w14:paraId="4EA893A1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97FCE9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46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CE2D32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Śluza</w:t>
            </w:r>
          </w:p>
        </w:tc>
      </w:tr>
      <w:tr w:rsidR="00444666" w14:paraId="0CB9A924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3477BB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47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E21E85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W-c</w:t>
            </w:r>
          </w:p>
        </w:tc>
      </w:tr>
      <w:tr w:rsidR="00444666" w14:paraId="33DBE4CC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9A6EDE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48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9C1B9B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Klatka schodowa</w:t>
            </w:r>
          </w:p>
        </w:tc>
      </w:tr>
      <w:tr w:rsidR="00444666" w14:paraId="6BCF3FCD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E537A2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49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940D4F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Pomieszczenie pomocnicze</w:t>
            </w:r>
          </w:p>
        </w:tc>
      </w:tr>
      <w:tr w:rsidR="00444666" w14:paraId="43647A3A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CF8CD8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50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5AE734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Umywalnia</w:t>
            </w:r>
          </w:p>
        </w:tc>
      </w:tr>
      <w:tr w:rsidR="00444666" w14:paraId="4001380F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B1CFBA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51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7ABF14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Szatnia</w:t>
            </w:r>
          </w:p>
        </w:tc>
      </w:tr>
      <w:tr w:rsidR="00444666" w14:paraId="1165DE74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D07BEF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52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2F2331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W-c</w:t>
            </w:r>
          </w:p>
        </w:tc>
      </w:tr>
      <w:tr w:rsidR="00444666" w14:paraId="798C4B39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13BED7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53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8D0882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Pomieszczenie zaplecza</w:t>
            </w:r>
          </w:p>
        </w:tc>
      </w:tr>
      <w:tr w:rsidR="00444666" w14:paraId="55FCCB20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2ECE68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54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B139A2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Pracownia tokarek</w:t>
            </w:r>
          </w:p>
        </w:tc>
      </w:tr>
      <w:tr w:rsidR="00444666" w14:paraId="26EA8378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096B35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55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62AF44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Pracownia frezarek i szlifierek</w:t>
            </w:r>
          </w:p>
        </w:tc>
      </w:tr>
      <w:tr w:rsidR="00444666" w14:paraId="45AAE0C1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C25C2D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56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56EC0F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Pomieszczenie techniczne</w:t>
            </w:r>
          </w:p>
        </w:tc>
      </w:tr>
      <w:tr w:rsidR="00444666" w14:paraId="65BF2511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7D15C5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57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B8EF40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Pomieszczenie techniczne</w:t>
            </w:r>
          </w:p>
        </w:tc>
      </w:tr>
      <w:tr w:rsidR="00444666" w14:paraId="1DA6D42E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FDED91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58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8FBF32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Pomieszczenie techniczne</w:t>
            </w:r>
          </w:p>
        </w:tc>
      </w:tr>
      <w:tr w:rsidR="00444666" w14:paraId="2E83EEC0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26BB95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59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F718EB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Pomieszczenie gospodarcze</w:t>
            </w:r>
          </w:p>
        </w:tc>
      </w:tr>
      <w:tr w:rsidR="00444666" w14:paraId="07CD4F3F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6B0D80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60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F1A17F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b/>
                <w:bCs/>
                <w:sz w:val="20"/>
                <w:szCs w:val="20"/>
              </w:rPr>
            </w:pPr>
            <w:r>
              <w:rPr>
                <w:rFonts w:ascii="Arial" w:eastAsia="ArialMT" w:hAnsi="Arial" w:cs="ArialMT"/>
                <w:b/>
                <w:bCs/>
                <w:sz w:val="20"/>
                <w:szCs w:val="20"/>
              </w:rPr>
              <w:t>Pracownia elektryczna</w:t>
            </w:r>
          </w:p>
        </w:tc>
      </w:tr>
      <w:tr w:rsidR="00444666" w14:paraId="3AD79BE7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65C9A6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61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F5D41F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b/>
                <w:bCs/>
                <w:sz w:val="20"/>
                <w:szCs w:val="20"/>
              </w:rPr>
            </w:pPr>
            <w:r>
              <w:rPr>
                <w:rFonts w:ascii="Arial" w:eastAsia="ArialMT" w:hAnsi="Arial" w:cs="ArialMT"/>
                <w:b/>
                <w:bCs/>
                <w:sz w:val="20"/>
                <w:szCs w:val="20"/>
              </w:rPr>
              <w:t>Zaplecze</w:t>
            </w:r>
          </w:p>
        </w:tc>
      </w:tr>
      <w:tr w:rsidR="00444666" w14:paraId="64E8CE39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84C34F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62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45981A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b/>
                <w:bCs/>
                <w:sz w:val="20"/>
                <w:szCs w:val="20"/>
              </w:rPr>
            </w:pPr>
            <w:r>
              <w:rPr>
                <w:rFonts w:ascii="Arial" w:eastAsia="ArialMT" w:hAnsi="Arial" w:cs="ArialMT"/>
                <w:b/>
                <w:bCs/>
                <w:sz w:val="20"/>
                <w:szCs w:val="20"/>
              </w:rPr>
              <w:t>Rozdzielnia główna</w:t>
            </w:r>
          </w:p>
        </w:tc>
      </w:tr>
      <w:tr w:rsidR="00444666" w14:paraId="7DBA68E8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3C4410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63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0BEE1B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b/>
                <w:bCs/>
                <w:sz w:val="20"/>
                <w:szCs w:val="20"/>
              </w:rPr>
            </w:pPr>
            <w:r>
              <w:rPr>
                <w:rFonts w:ascii="Arial" w:eastAsia="ArialMT" w:hAnsi="Arial" w:cs="ArialMT"/>
                <w:b/>
                <w:bCs/>
                <w:sz w:val="20"/>
                <w:szCs w:val="20"/>
              </w:rPr>
              <w:t>Spawalnia gazowa</w:t>
            </w:r>
          </w:p>
        </w:tc>
      </w:tr>
      <w:tr w:rsidR="00444666" w14:paraId="7C0309AD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578A15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64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5946F0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b/>
                <w:bCs/>
                <w:sz w:val="20"/>
                <w:szCs w:val="20"/>
              </w:rPr>
            </w:pPr>
            <w:r>
              <w:rPr>
                <w:rFonts w:ascii="Arial" w:eastAsia="ArialMT" w:hAnsi="Arial" w:cs="ArialMT"/>
                <w:b/>
                <w:bCs/>
                <w:sz w:val="20"/>
                <w:szCs w:val="20"/>
              </w:rPr>
              <w:t>Zaplecze</w:t>
            </w:r>
          </w:p>
        </w:tc>
      </w:tr>
      <w:tr w:rsidR="00444666" w14:paraId="6828C589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971D4D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65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4BC09B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b/>
                <w:bCs/>
                <w:sz w:val="20"/>
                <w:szCs w:val="20"/>
              </w:rPr>
            </w:pPr>
            <w:r>
              <w:rPr>
                <w:rFonts w:ascii="Arial" w:eastAsia="ArialMT" w:hAnsi="Arial" w:cs="ArialMT"/>
                <w:b/>
                <w:bCs/>
                <w:sz w:val="20"/>
                <w:szCs w:val="20"/>
              </w:rPr>
              <w:t>Spawalnia elektryczna</w:t>
            </w:r>
          </w:p>
        </w:tc>
      </w:tr>
      <w:tr w:rsidR="00444666" w14:paraId="64E7F8F3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2F00B1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66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3A8408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b/>
                <w:bCs/>
                <w:sz w:val="20"/>
                <w:szCs w:val="20"/>
              </w:rPr>
            </w:pPr>
            <w:r>
              <w:rPr>
                <w:rFonts w:ascii="Arial" w:eastAsia="ArialMT" w:hAnsi="Arial" w:cs="ArialMT"/>
                <w:b/>
                <w:bCs/>
                <w:sz w:val="20"/>
                <w:szCs w:val="20"/>
              </w:rPr>
              <w:t>Łącznik</w:t>
            </w:r>
          </w:p>
        </w:tc>
      </w:tr>
      <w:tr w:rsidR="00444666" w14:paraId="49B6E23E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467E82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67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702135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b/>
                <w:bCs/>
                <w:sz w:val="20"/>
                <w:szCs w:val="20"/>
              </w:rPr>
            </w:pPr>
            <w:r>
              <w:rPr>
                <w:rFonts w:ascii="Arial" w:eastAsia="ArialMT" w:hAnsi="Arial" w:cs="ArialMT"/>
                <w:b/>
                <w:bCs/>
                <w:sz w:val="20"/>
                <w:szCs w:val="20"/>
              </w:rPr>
              <w:t>Śluza</w:t>
            </w:r>
          </w:p>
        </w:tc>
      </w:tr>
      <w:tr w:rsidR="00444666" w14:paraId="1DE33AD6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124542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68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F7BB8F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W-c</w:t>
            </w:r>
          </w:p>
        </w:tc>
      </w:tr>
      <w:tr w:rsidR="00444666" w14:paraId="4102087F" w14:textId="77777777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54EE13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69</w:t>
            </w:r>
          </w:p>
        </w:tc>
        <w:tc>
          <w:tcPr>
            <w:tcW w:w="8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3E0993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Korytarz</w:t>
            </w:r>
          </w:p>
        </w:tc>
      </w:tr>
    </w:tbl>
    <w:p w14:paraId="31D022F6" w14:textId="77777777" w:rsidR="00444666" w:rsidRDefault="00444666">
      <w:pPr>
        <w:pStyle w:val="Standard"/>
        <w:autoSpaceDE w:val="0"/>
      </w:pPr>
    </w:p>
    <w:p w14:paraId="15FD228D" w14:textId="77777777" w:rsidR="00444666" w:rsidRDefault="00BD2B60">
      <w:pPr>
        <w:pStyle w:val="Standard"/>
        <w:autoSpaceDE w:val="0"/>
        <w:rPr>
          <w:rFonts w:ascii="Arial" w:eastAsia="Arial-BoldMT" w:hAnsi="Arial" w:cs="Arial-BoldMT"/>
          <w:b/>
          <w:bCs/>
          <w:sz w:val="20"/>
          <w:szCs w:val="20"/>
        </w:rPr>
      </w:pPr>
      <w:r>
        <w:rPr>
          <w:rFonts w:ascii="Arial" w:eastAsia="Arial-BoldMT" w:hAnsi="Arial" w:cs="Arial-BoldMT"/>
          <w:b/>
          <w:bCs/>
          <w:sz w:val="20"/>
          <w:szCs w:val="20"/>
        </w:rPr>
        <w:t>Rozwiązania architektoniczno-budowlane. Zakres prac obejmuje pomieszczenia od nr 60 do 67</w:t>
      </w:r>
    </w:p>
    <w:p w14:paraId="2B23270F" w14:textId="77777777" w:rsidR="00444666" w:rsidRDefault="00BD2B60">
      <w:pPr>
        <w:pStyle w:val="Standard"/>
        <w:autoSpaceDE w:val="0"/>
        <w:jc w:val="both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>1. Prace rozbiórkowe, wykucia, zamurowania :</w:t>
      </w:r>
    </w:p>
    <w:p w14:paraId="7E9E27E3" w14:textId="77777777" w:rsidR="00444666" w:rsidRDefault="00BD2B60">
      <w:pPr>
        <w:pStyle w:val="Standard"/>
        <w:autoSpaceDE w:val="0"/>
        <w:jc w:val="both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>- rozbiórka istniejących ścian działowych zgodnie z uzgodnieniami z Zamawiającym</w:t>
      </w:r>
    </w:p>
    <w:p w14:paraId="146D2D92" w14:textId="77777777" w:rsidR="00444666" w:rsidRDefault="00BD2B60">
      <w:pPr>
        <w:pStyle w:val="Standard"/>
        <w:autoSpaceDE w:val="0"/>
        <w:jc w:val="both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>- rozbiórka istniejących posadzek i podłóg</w:t>
      </w:r>
    </w:p>
    <w:p w14:paraId="3B7A087D" w14:textId="77777777" w:rsidR="00444666" w:rsidRDefault="00BD2B60">
      <w:pPr>
        <w:pStyle w:val="Standard"/>
        <w:autoSpaceDE w:val="0"/>
        <w:jc w:val="both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>- zbicie istniejących tynków wewnętrznych na ścianach zewnętrznych i wewnętrznych, konstrukcyjnych wewnętrznych i sufitach</w:t>
      </w:r>
    </w:p>
    <w:p w14:paraId="53A48411" w14:textId="77777777" w:rsidR="00444666" w:rsidRDefault="00BD2B60">
      <w:pPr>
        <w:pStyle w:val="Standard"/>
        <w:autoSpaceDE w:val="0"/>
        <w:jc w:val="both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>- wykonanie dezynfekcji lica istniejących murów i stropów</w:t>
      </w:r>
    </w:p>
    <w:p w14:paraId="696B6627" w14:textId="77777777" w:rsidR="00444666" w:rsidRDefault="00BD2B60">
      <w:pPr>
        <w:pStyle w:val="Standard"/>
        <w:autoSpaceDE w:val="0"/>
        <w:jc w:val="both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>- demontaż istniejących urządzeń sanitarnych</w:t>
      </w:r>
    </w:p>
    <w:p w14:paraId="583AC82C" w14:textId="77777777" w:rsidR="00444666" w:rsidRDefault="00BD2B60">
      <w:pPr>
        <w:pStyle w:val="Standard"/>
        <w:autoSpaceDE w:val="0"/>
        <w:jc w:val="both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>- wykucie otworów w ścianach konstrukcyjnych, zamurowania istniejących otworów gazobetonem odmiany 600 na zaprawie cementowo-wapiennej Rt = 30 at</w:t>
      </w:r>
    </w:p>
    <w:p w14:paraId="621E304D" w14:textId="77777777" w:rsidR="00444666" w:rsidRDefault="00BD2B60">
      <w:pPr>
        <w:pStyle w:val="Standard"/>
        <w:autoSpaceDE w:val="0"/>
        <w:jc w:val="both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>- podmurowanie otworów okiennych gazobetonem odmiany 400 na zaprawie cementowo-wapiennej Rt = 20 at</w:t>
      </w:r>
    </w:p>
    <w:p w14:paraId="3B2FDE87" w14:textId="77777777" w:rsidR="00444666" w:rsidRDefault="00444666">
      <w:pPr>
        <w:pStyle w:val="Standard"/>
        <w:autoSpaceDE w:val="0"/>
        <w:jc w:val="both"/>
        <w:rPr>
          <w:rFonts w:ascii="Arial" w:eastAsia="ArialMT" w:hAnsi="Arial" w:cs="ArialMT"/>
          <w:sz w:val="20"/>
          <w:szCs w:val="20"/>
        </w:rPr>
      </w:pPr>
    </w:p>
    <w:p w14:paraId="3678B1BE" w14:textId="77777777" w:rsidR="00444666" w:rsidRDefault="00BD2B60">
      <w:pPr>
        <w:pStyle w:val="Standard"/>
        <w:autoSpaceDE w:val="0"/>
        <w:jc w:val="both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>2. Konstrukcja budynku - istniejąca murowana, bez zmian ,ściany zewnętrzne są docieplone oblicowaniem tynkiem cienkowarstwowym. Technologia lekka-mokra</w:t>
      </w:r>
    </w:p>
    <w:p w14:paraId="4F47918D" w14:textId="77777777" w:rsidR="00444666" w:rsidRDefault="00444666">
      <w:pPr>
        <w:pStyle w:val="Standard"/>
        <w:autoSpaceDE w:val="0"/>
        <w:jc w:val="both"/>
        <w:rPr>
          <w:rFonts w:ascii="Arial" w:eastAsia="ArialMT" w:hAnsi="Arial" w:cs="ArialMT"/>
          <w:sz w:val="20"/>
          <w:szCs w:val="20"/>
        </w:rPr>
      </w:pPr>
    </w:p>
    <w:p w14:paraId="07A7ABA9" w14:textId="77777777" w:rsidR="00444666" w:rsidRDefault="00BD2B60">
      <w:pPr>
        <w:pStyle w:val="Standard"/>
        <w:autoSpaceDE w:val="0"/>
        <w:jc w:val="both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>3. Strop</w:t>
      </w:r>
    </w:p>
    <w:p w14:paraId="46713947" w14:textId="77777777" w:rsidR="00444666" w:rsidRDefault="00BD2B60">
      <w:pPr>
        <w:pStyle w:val="Standard"/>
        <w:autoSpaceDE w:val="0"/>
        <w:jc w:val="both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>- istniejący  bez zmian.</w:t>
      </w:r>
    </w:p>
    <w:p w14:paraId="00AF2C31" w14:textId="77777777" w:rsidR="00444666" w:rsidRDefault="00444666">
      <w:pPr>
        <w:pStyle w:val="Standard"/>
        <w:autoSpaceDE w:val="0"/>
        <w:jc w:val="both"/>
        <w:rPr>
          <w:rFonts w:ascii="Arial" w:eastAsia="ArialMT" w:hAnsi="Arial" w:cs="ArialMT"/>
          <w:sz w:val="20"/>
          <w:szCs w:val="20"/>
        </w:rPr>
      </w:pPr>
    </w:p>
    <w:p w14:paraId="5B3F0DA5" w14:textId="77777777" w:rsidR="00444666" w:rsidRDefault="00BD2B60">
      <w:pPr>
        <w:pStyle w:val="Standard"/>
        <w:autoSpaceDE w:val="0"/>
        <w:jc w:val="both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>4. Ściany zewnętrzne</w:t>
      </w:r>
    </w:p>
    <w:p w14:paraId="1CFB557A" w14:textId="77777777" w:rsidR="00444666" w:rsidRDefault="00BD2B60">
      <w:pPr>
        <w:pStyle w:val="Standard"/>
        <w:autoSpaceDE w:val="0"/>
        <w:jc w:val="both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>- istniejące – bez zmian: murowane  docieplone  oblicowaniem tynkiem cienkowarstwowym.</w:t>
      </w:r>
    </w:p>
    <w:p w14:paraId="49AB456F" w14:textId="77777777" w:rsidR="00444666" w:rsidRDefault="00444666">
      <w:pPr>
        <w:pStyle w:val="Standard"/>
        <w:autoSpaceDE w:val="0"/>
        <w:rPr>
          <w:rFonts w:ascii="Arial" w:eastAsia="ArialMT" w:hAnsi="Arial" w:cs="ArialMT"/>
          <w:sz w:val="20"/>
          <w:szCs w:val="20"/>
        </w:rPr>
      </w:pPr>
    </w:p>
    <w:p w14:paraId="4A939C73" w14:textId="77777777" w:rsidR="00444666" w:rsidRDefault="00BD2B60">
      <w:pPr>
        <w:pStyle w:val="Standard"/>
        <w:autoSpaceDE w:val="0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>5. Ściany konstrukcyjne wewnętrzne</w:t>
      </w:r>
    </w:p>
    <w:p w14:paraId="1BE5BB8D" w14:textId="77777777" w:rsidR="00444666" w:rsidRDefault="00BD2B60">
      <w:pPr>
        <w:pStyle w:val="Standard"/>
        <w:autoSpaceDE w:val="0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>– istniejące z cegły pełnej gr. 25 i 38 cm. W ścianach wystąpią nowe otwory do wykonania</w:t>
      </w:r>
    </w:p>
    <w:p w14:paraId="5758C68B" w14:textId="77777777" w:rsidR="00444666" w:rsidRDefault="00BD2B60">
      <w:pPr>
        <w:pStyle w:val="Standard"/>
        <w:autoSpaceDE w:val="0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>- projektowane ( zamurowania otworów) – bloczki sylikatowe gr. 25 cm oraz gazobeton gr. 24 cm</w:t>
      </w:r>
    </w:p>
    <w:p w14:paraId="03C5B6CA" w14:textId="77777777" w:rsidR="00444666" w:rsidRDefault="00444666">
      <w:pPr>
        <w:pStyle w:val="Standard"/>
        <w:autoSpaceDE w:val="0"/>
        <w:rPr>
          <w:rFonts w:ascii="Arial" w:eastAsia="ArialMT" w:hAnsi="Arial" w:cs="ArialMT"/>
          <w:sz w:val="20"/>
          <w:szCs w:val="20"/>
        </w:rPr>
      </w:pPr>
    </w:p>
    <w:p w14:paraId="53021343" w14:textId="77777777" w:rsidR="00444666" w:rsidRDefault="00BD2B60">
      <w:pPr>
        <w:pStyle w:val="Standard"/>
        <w:autoSpaceDE w:val="0"/>
        <w:jc w:val="both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>6. Ściany działowe – lekkie na konstrukcji stalowej U z suchym tynkiem i wypełnieniem wełną mineralną.</w:t>
      </w:r>
    </w:p>
    <w:p w14:paraId="11A9CDCE" w14:textId="77777777" w:rsidR="00444666" w:rsidRDefault="00BD2B60">
      <w:pPr>
        <w:pStyle w:val="Standard"/>
        <w:autoSpaceDE w:val="0"/>
        <w:jc w:val="both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>- w pomieszczeniach suchych na konstrukcji stalowej U 75 obustronnie z podwójnym suchym tynkiem gr 1,25 cm i wypełnieniem wełną mineralną gr 50 mm np. jak w systemie 3.40.05 RIGIPS. lub równoważnym odnośnie parametrów technicznych i zastosowania, RA1=55 db., w pomieszczeniach mokrych stosować płyty suchego tynku odporne na działanie wilgoci</w:t>
      </w:r>
    </w:p>
    <w:p w14:paraId="3A4910DB" w14:textId="77777777" w:rsidR="00444666" w:rsidRDefault="00BD2B60">
      <w:pPr>
        <w:pStyle w:val="Standard"/>
        <w:autoSpaceDE w:val="0"/>
        <w:jc w:val="both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>- ściany oddzielenia pożarowego o odporności 2 godz. na konstrukcji stalowej U100 z podwójnym suchym tynkiem GKF gr 1,25 cm lub równoważnym odnośnie parametrów technicznych i zastosowania oraz wypełnieniem wełną skalna gr 50 mm np. jak w systemie 3.38.012 Rigips lub równoważnym odnośnie parametrów technicznych i zastosowania RA1=53 db.</w:t>
      </w:r>
    </w:p>
    <w:p w14:paraId="2018842B" w14:textId="77777777" w:rsidR="00444666" w:rsidRDefault="00444666">
      <w:pPr>
        <w:pStyle w:val="Standard"/>
        <w:autoSpaceDE w:val="0"/>
        <w:jc w:val="both"/>
        <w:rPr>
          <w:rFonts w:ascii="Arial" w:eastAsia="ArialMT" w:hAnsi="Arial" w:cs="ArialMT"/>
          <w:sz w:val="20"/>
          <w:szCs w:val="20"/>
        </w:rPr>
      </w:pPr>
    </w:p>
    <w:p w14:paraId="67931A98" w14:textId="77777777" w:rsidR="00444666" w:rsidRDefault="00BD2B60">
      <w:pPr>
        <w:pStyle w:val="Standard"/>
        <w:autoSpaceDE w:val="0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>Szczegóły wymagań załącznik nr 1</w:t>
      </w:r>
    </w:p>
    <w:p w14:paraId="1601FC52" w14:textId="77777777" w:rsidR="00444666" w:rsidRDefault="00444666">
      <w:pPr>
        <w:pStyle w:val="Standard"/>
        <w:autoSpaceDE w:val="0"/>
        <w:jc w:val="both"/>
        <w:rPr>
          <w:rFonts w:ascii="Arial" w:eastAsia="ArialMT" w:hAnsi="Arial" w:cs="ArialMT"/>
          <w:sz w:val="20"/>
          <w:szCs w:val="20"/>
        </w:rPr>
      </w:pPr>
    </w:p>
    <w:p w14:paraId="65398524" w14:textId="77777777" w:rsidR="00444666" w:rsidRDefault="00BD2B60">
      <w:pPr>
        <w:pStyle w:val="Standard"/>
        <w:autoSpaceDE w:val="0"/>
        <w:jc w:val="both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>7. Stolarka wewnętrzna :</w:t>
      </w:r>
    </w:p>
    <w:p w14:paraId="6AB5AE7C" w14:textId="55EF53E9" w:rsidR="00444666" w:rsidRDefault="00B467E1">
      <w:pPr>
        <w:pStyle w:val="Standard"/>
        <w:autoSpaceDE w:val="0"/>
        <w:jc w:val="both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>D</w:t>
      </w:r>
      <w:r w:rsidR="00BD2B60">
        <w:rPr>
          <w:rFonts w:ascii="Arial" w:eastAsia="ArialMT" w:hAnsi="Arial" w:cs="ArialMT"/>
          <w:sz w:val="20"/>
          <w:szCs w:val="20"/>
        </w:rPr>
        <w:t>o pomieszczeń zajęć praktycznego spawania należy zastosować drzwi</w:t>
      </w:r>
      <w:r w:rsidR="00AE5C9A">
        <w:rPr>
          <w:rFonts w:ascii="Arial" w:eastAsia="ArialMT" w:hAnsi="Arial" w:cs="ArialMT"/>
          <w:sz w:val="20"/>
          <w:szCs w:val="20"/>
        </w:rPr>
        <w:t xml:space="preserve"> stalowe</w:t>
      </w:r>
      <w:r w:rsidR="00BD2B60">
        <w:rPr>
          <w:rFonts w:ascii="Arial" w:eastAsia="ArialMT" w:hAnsi="Arial" w:cs="ArialMT"/>
          <w:sz w:val="20"/>
          <w:szCs w:val="20"/>
        </w:rPr>
        <w:t xml:space="preserve"> dwuskrzydłowe</w:t>
      </w:r>
      <w:r w:rsidR="00AE5C9A">
        <w:rPr>
          <w:rFonts w:ascii="Arial" w:eastAsia="ArialMT" w:hAnsi="Arial" w:cs="ArialMT"/>
          <w:sz w:val="20"/>
          <w:szCs w:val="20"/>
        </w:rPr>
        <w:t xml:space="preserve">. </w:t>
      </w:r>
    </w:p>
    <w:p w14:paraId="6130CEC6" w14:textId="77777777" w:rsidR="00444666" w:rsidRDefault="00444666">
      <w:pPr>
        <w:pStyle w:val="Standard"/>
        <w:autoSpaceDE w:val="0"/>
        <w:rPr>
          <w:rFonts w:ascii="Arial" w:eastAsia="ArialMT" w:hAnsi="Arial" w:cs="ArialMT"/>
          <w:sz w:val="20"/>
          <w:szCs w:val="20"/>
        </w:rPr>
      </w:pPr>
    </w:p>
    <w:p w14:paraId="287975EC" w14:textId="77777777" w:rsidR="00444666" w:rsidRDefault="00BD2B60">
      <w:pPr>
        <w:pStyle w:val="Standard"/>
        <w:autoSpaceDE w:val="0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>8.</w:t>
      </w:r>
      <w:r>
        <w:rPr>
          <w:rFonts w:ascii="Arial" w:eastAsia="ArialMT" w:hAnsi="Arial" w:cs="Arial Narrow"/>
          <w:color w:val="000000"/>
          <w:sz w:val="20"/>
          <w:szCs w:val="20"/>
        </w:rPr>
        <w:t>W obiekcie przewidziano następujące typy sufitów podwieszanych:</w:t>
      </w:r>
    </w:p>
    <w:p w14:paraId="56AD991A" w14:textId="77777777" w:rsidR="00444666" w:rsidRDefault="00BD2B60">
      <w:pPr>
        <w:pStyle w:val="Standard"/>
        <w:numPr>
          <w:ilvl w:val="0"/>
          <w:numId w:val="33"/>
        </w:numPr>
        <w:autoSpaceDE w:val="0"/>
      </w:pPr>
      <w:r>
        <w:rPr>
          <w:rFonts w:ascii="Arial" w:hAnsi="Arial" w:cs="Arial Narrow"/>
          <w:color w:val="000000"/>
          <w:sz w:val="20"/>
          <w:szCs w:val="20"/>
        </w:rPr>
        <w:t>W pomieszczeniu Łącznik nr 66 - zastosować sufit podwieszony z płyt gipsowo- kartonowych (płyty zielone) gr. 12,5mm typu GKBI  , na ruszcie stalowym, pokryte gładzią, malowanych trzykrotnie farbą akrylową zmywalną półmatową.</w:t>
      </w:r>
    </w:p>
    <w:p w14:paraId="5CD76764" w14:textId="77777777" w:rsidR="00444666" w:rsidRDefault="00444666">
      <w:pPr>
        <w:pStyle w:val="Standard"/>
        <w:autoSpaceDE w:val="0"/>
        <w:rPr>
          <w:rFonts w:ascii="Arial" w:hAnsi="Arial" w:cs="Arial Narrow"/>
          <w:color w:val="000000"/>
          <w:sz w:val="20"/>
          <w:szCs w:val="20"/>
        </w:rPr>
      </w:pPr>
    </w:p>
    <w:p w14:paraId="0D69CCBC" w14:textId="2F3052EC" w:rsidR="00444666" w:rsidRDefault="00BD2B60" w:rsidP="003E2EF2">
      <w:pPr>
        <w:pStyle w:val="Standard"/>
        <w:autoSpaceDE w:val="0"/>
        <w:jc w:val="both"/>
        <w:rPr>
          <w:rFonts w:ascii="Arial" w:hAnsi="Arial" w:cs="Arial Narrow"/>
          <w:color w:val="000000"/>
          <w:sz w:val="20"/>
          <w:szCs w:val="20"/>
        </w:rPr>
      </w:pPr>
      <w:r>
        <w:rPr>
          <w:rFonts w:ascii="Arial" w:hAnsi="Arial" w:cs="Arial Narrow"/>
          <w:color w:val="000000"/>
          <w:sz w:val="20"/>
          <w:szCs w:val="20"/>
        </w:rPr>
        <w:t>W miejscach występowania instalacji wentylacyjnej i elektrycznej, należy przewidzieć otwór rewizyjny służący do konserwacji instalacji biegnących w przestrzeni międzystropowej.</w:t>
      </w:r>
    </w:p>
    <w:p w14:paraId="6BE9EE04" w14:textId="77777777" w:rsidR="003E2EF2" w:rsidRPr="003E2EF2" w:rsidRDefault="003E2EF2" w:rsidP="003E2EF2">
      <w:pPr>
        <w:pStyle w:val="Standard"/>
        <w:autoSpaceDE w:val="0"/>
        <w:jc w:val="both"/>
        <w:rPr>
          <w:rFonts w:ascii="Arial" w:hAnsi="Arial" w:cs="Arial Narrow"/>
          <w:color w:val="000000"/>
          <w:sz w:val="20"/>
          <w:szCs w:val="20"/>
        </w:rPr>
      </w:pPr>
    </w:p>
    <w:p w14:paraId="2EE00464" w14:textId="77777777" w:rsidR="00444666" w:rsidRDefault="00444666">
      <w:pPr>
        <w:pStyle w:val="Standard"/>
        <w:autoSpaceDE w:val="0"/>
        <w:rPr>
          <w:rFonts w:ascii="Arial" w:eastAsia="ArialMT" w:hAnsi="Arial" w:cs="ArialMT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409"/>
        <w:gridCol w:w="2409"/>
        <w:gridCol w:w="2410"/>
      </w:tblGrid>
      <w:tr w:rsidR="00444666" w14:paraId="2C21818D" w14:textId="77777777"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153DBA" w14:textId="77777777" w:rsidR="00444666" w:rsidRDefault="00BD2B60">
            <w:pPr>
              <w:pStyle w:val="Standard"/>
              <w:autoSpaceDE w:val="0"/>
              <w:rPr>
                <w:rFonts w:ascii="Arial" w:eastAsia="Arial-BoldMT" w:hAnsi="Arial" w:cs="Arial-BoldMT"/>
                <w:b/>
                <w:bCs/>
                <w:sz w:val="20"/>
                <w:szCs w:val="20"/>
              </w:rPr>
            </w:pPr>
            <w:r>
              <w:rPr>
                <w:rFonts w:ascii="Arial" w:eastAsia="Arial-BoldMT" w:hAnsi="Arial" w:cs="Arial-BoldMT"/>
                <w:b/>
                <w:bCs/>
                <w:sz w:val="20"/>
                <w:szCs w:val="20"/>
              </w:rPr>
              <w:t>Nazwa pomieszczenia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EDFAC3" w14:textId="77777777" w:rsidR="00444666" w:rsidRDefault="00BD2B60">
            <w:pPr>
              <w:pStyle w:val="Standard"/>
              <w:autoSpaceDE w:val="0"/>
              <w:rPr>
                <w:rFonts w:ascii="Arial" w:eastAsia="Arial-BoldMT" w:hAnsi="Arial" w:cs="Arial-BoldMT"/>
                <w:b/>
                <w:bCs/>
                <w:sz w:val="20"/>
                <w:szCs w:val="20"/>
              </w:rPr>
            </w:pPr>
            <w:r>
              <w:rPr>
                <w:rFonts w:ascii="Arial" w:eastAsia="Arial-BoldMT" w:hAnsi="Arial" w:cs="Arial-BoldMT"/>
                <w:b/>
                <w:bCs/>
                <w:sz w:val="20"/>
                <w:szCs w:val="20"/>
              </w:rPr>
              <w:t>Rodzaj posadzki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B9DDCA" w14:textId="77777777" w:rsidR="00444666" w:rsidRDefault="00BD2B60">
            <w:pPr>
              <w:pStyle w:val="Standard"/>
              <w:autoSpaceDE w:val="0"/>
              <w:rPr>
                <w:rFonts w:ascii="Arial" w:eastAsia="Arial-BoldMT" w:hAnsi="Arial" w:cs="Arial-BoldMT"/>
                <w:b/>
                <w:bCs/>
                <w:sz w:val="20"/>
                <w:szCs w:val="20"/>
              </w:rPr>
            </w:pPr>
            <w:r>
              <w:rPr>
                <w:rFonts w:ascii="Arial" w:eastAsia="Arial-BoldMT" w:hAnsi="Arial" w:cs="Arial-BoldMT"/>
                <w:b/>
                <w:bCs/>
                <w:sz w:val="20"/>
                <w:szCs w:val="20"/>
              </w:rPr>
              <w:t>Wykończenie ściany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7E44C7" w14:textId="77777777" w:rsidR="00444666" w:rsidRDefault="00BD2B60">
            <w:pPr>
              <w:pStyle w:val="Standard"/>
              <w:autoSpaceDE w:val="0"/>
              <w:rPr>
                <w:rFonts w:ascii="Arial" w:eastAsia="Arial-BoldMT" w:hAnsi="Arial" w:cs="Arial-BoldMT"/>
                <w:b/>
                <w:bCs/>
                <w:sz w:val="20"/>
                <w:szCs w:val="20"/>
              </w:rPr>
            </w:pPr>
            <w:r>
              <w:rPr>
                <w:rFonts w:ascii="Arial" w:eastAsia="Arial-BoldMT" w:hAnsi="Arial" w:cs="Arial-BoldMT"/>
                <w:b/>
                <w:bCs/>
                <w:sz w:val="20"/>
                <w:szCs w:val="20"/>
              </w:rPr>
              <w:t>Wykończenie sufitu</w:t>
            </w:r>
          </w:p>
        </w:tc>
      </w:tr>
      <w:tr w:rsidR="00444666" w14:paraId="0DA6D1E7" w14:textId="77777777"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73D059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Pomieszczenia</w:t>
            </w:r>
          </w:p>
          <w:p w14:paraId="220C9CCF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zaplecza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E866B2" w14:textId="569B53A1" w:rsidR="00444666" w:rsidRDefault="00B04609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Posadzka betonowa zatarta na gładko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B8AF07" w14:textId="77777777" w:rsidR="00444666" w:rsidRDefault="00BD2B60">
            <w:pPr>
              <w:pStyle w:val="Standard"/>
              <w:autoSpaceDE w:val="0"/>
              <w:jc w:val="both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olejna do wys. 2,05 m powyżej farba emulsyjna</w:t>
            </w:r>
          </w:p>
          <w:p w14:paraId="561F7CC1" w14:textId="77777777" w:rsidR="00444666" w:rsidRDefault="00BD2B60">
            <w:pPr>
              <w:pStyle w:val="Standard"/>
              <w:autoSpaceDE w:val="0"/>
              <w:jc w:val="both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(dopuszcza się stosowanie lamperii z farb emulsyjnych  zmywalnych i trudnościeralnych)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01D075" w14:textId="77777777" w:rsidR="00444666" w:rsidRDefault="00BD2B60">
            <w:pPr>
              <w:pStyle w:val="Standard"/>
              <w:autoSpaceDE w:val="0"/>
              <w:jc w:val="both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Farba emulsyjna</w:t>
            </w:r>
          </w:p>
        </w:tc>
      </w:tr>
      <w:tr w:rsidR="00444666" w14:paraId="18D65FFF" w14:textId="77777777"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CF43A3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Pomieszczenia</w:t>
            </w:r>
          </w:p>
          <w:p w14:paraId="5162B14F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63,65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390F85" w14:textId="698AC1A5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 xml:space="preserve">Posadzka betonowa </w:t>
            </w:r>
            <w:r w:rsidR="00B04609">
              <w:rPr>
                <w:rFonts w:ascii="Arial" w:eastAsia="ArialMT" w:hAnsi="Arial" w:cs="ArialMT"/>
                <w:sz w:val="20"/>
                <w:szCs w:val="20"/>
              </w:rPr>
              <w:t>zatarta na gładko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1549C4" w14:textId="77777777" w:rsidR="00444666" w:rsidRDefault="00BD2B60">
            <w:pPr>
              <w:pStyle w:val="Standard"/>
              <w:autoSpaceDE w:val="0"/>
              <w:jc w:val="both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Lamperia olejna do wys. 2,05 m powyżej farba</w:t>
            </w:r>
          </w:p>
          <w:p w14:paraId="35BBC5FC" w14:textId="77777777" w:rsidR="00444666" w:rsidRDefault="00BD2B60">
            <w:pPr>
              <w:pStyle w:val="Standard"/>
              <w:autoSpaceDE w:val="0"/>
              <w:jc w:val="both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emulsyjna</w:t>
            </w:r>
          </w:p>
          <w:p w14:paraId="7FA73008" w14:textId="77777777" w:rsidR="00444666" w:rsidRDefault="00BD2B60">
            <w:pPr>
              <w:pStyle w:val="Standard"/>
              <w:autoSpaceDE w:val="0"/>
              <w:jc w:val="both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farba emulsyjna (dopuszcza się stosowanie lamperii z farb emulsyjnych  zmywalnych i trudnościeralnych)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EA9ACB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farba</w:t>
            </w:r>
          </w:p>
          <w:p w14:paraId="02412934" w14:textId="77777777" w:rsidR="00444666" w:rsidRDefault="00BD2B60">
            <w:pPr>
              <w:pStyle w:val="Standard"/>
              <w:autoSpaceDE w:val="0"/>
              <w:rPr>
                <w:rFonts w:ascii="Arial" w:eastAsia="ArialMT" w:hAnsi="Arial" w:cs="ArialMT"/>
                <w:sz w:val="20"/>
                <w:szCs w:val="20"/>
              </w:rPr>
            </w:pPr>
            <w:r>
              <w:rPr>
                <w:rFonts w:ascii="Arial" w:eastAsia="ArialMT" w:hAnsi="Arial" w:cs="ArialMT"/>
                <w:sz w:val="20"/>
                <w:szCs w:val="20"/>
              </w:rPr>
              <w:t>emulsyjna</w:t>
            </w:r>
          </w:p>
        </w:tc>
      </w:tr>
    </w:tbl>
    <w:p w14:paraId="5D83D060" w14:textId="77777777" w:rsidR="00444666" w:rsidRDefault="00444666">
      <w:pPr>
        <w:pStyle w:val="Standard"/>
        <w:autoSpaceDE w:val="0"/>
        <w:rPr>
          <w:rFonts w:ascii="Arial" w:eastAsia="ArialMT" w:hAnsi="Arial" w:cs="ArialMT"/>
          <w:sz w:val="20"/>
          <w:szCs w:val="20"/>
        </w:rPr>
      </w:pPr>
    </w:p>
    <w:p w14:paraId="24DDEBF6" w14:textId="77777777" w:rsidR="00444666" w:rsidRDefault="00444666">
      <w:pPr>
        <w:pStyle w:val="Standard"/>
        <w:autoSpaceDE w:val="0"/>
        <w:jc w:val="both"/>
        <w:rPr>
          <w:rFonts w:ascii="Arial" w:eastAsia="ArialMT" w:hAnsi="Arial" w:cs="ArialMT"/>
          <w:sz w:val="20"/>
          <w:szCs w:val="20"/>
        </w:rPr>
      </w:pPr>
    </w:p>
    <w:p w14:paraId="70B20439" w14:textId="77777777" w:rsidR="00444666" w:rsidRDefault="00BD2B60">
      <w:pPr>
        <w:pStyle w:val="Standard"/>
        <w:autoSpaceDE w:val="0"/>
        <w:jc w:val="both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>9.  Izolacje przeciwwodne i przeciwwilgociowe- stosować materiały dopuszczone do wymienionych lokalizacji po uzgodnieniu z zamawiającym:</w:t>
      </w:r>
    </w:p>
    <w:p w14:paraId="7858DFF6" w14:textId="77777777" w:rsidR="00444666" w:rsidRDefault="00BD2B60">
      <w:pPr>
        <w:pStyle w:val="Standard"/>
        <w:autoSpaceDE w:val="0"/>
        <w:jc w:val="both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 xml:space="preserve">- posadzka na gruncie  </w:t>
      </w:r>
    </w:p>
    <w:p w14:paraId="5D2AA1C9" w14:textId="77777777" w:rsidR="00444666" w:rsidRDefault="00444666">
      <w:pPr>
        <w:pStyle w:val="Standard"/>
        <w:autoSpaceDE w:val="0"/>
        <w:jc w:val="both"/>
        <w:rPr>
          <w:rFonts w:ascii="Arial" w:eastAsia="ArialMT" w:hAnsi="Arial" w:cs="ArialMT"/>
          <w:sz w:val="20"/>
          <w:szCs w:val="20"/>
        </w:rPr>
      </w:pPr>
    </w:p>
    <w:p w14:paraId="478D8E0F" w14:textId="20F954AE" w:rsidR="00444666" w:rsidRDefault="00BD2B60">
      <w:pPr>
        <w:pStyle w:val="Standard"/>
        <w:autoSpaceDE w:val="0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 xml:space="preserve">10. Parapety wewnętrzne- </w:t>
      </w:r>
      <w:r w:rsidR="00684881">
        <w:rPr>
          <w:rFonts w:ascii="Arial" w:eastAsia="ArialMT" w:hAnsi="Arial" w:cs="ArialMT"/>
          <w:sz w:val="20"/>
          <w:szCs w:val="20"/>
        </w:rPr>
        <w:t>pomalować farbą do uzgodnienia z zamawiającym.</w:t>
      </w:r>
    </w:p>
    <w:p w14:paraId="1C8FC0D3" w14:textId="77777777" w:rsidR="00444666" w:rsidRDefault="00444666">
      <w:pPr>
        <w:pStyle w:val="Standard"/>
        <w:autoSpaceDE w:val="0"/>
        <w:rPr>
          <w:rFonts w:ascii="Arial" w:eastAsia="ArialMT" w:hAnsi="Arial" w:cs="ArialMT"/>
          <w:sz w:val="20"/>
          <w:szCs w:val="20"/>
        </w:rPr>
      </w:pPr>
    </w:p>
    <w:p w14:paraId="51E51D4B" w14:textId="77777777" w:rsidR="00444666" w:rsidRDefault="00444666">
      <w:pPr>
        <w:pStyle w:val="Standard"/>
        <w:autoSpaceDE w:val="0"/>
        <w:rPr>
          <w:rFonts w:ascii="Arial" w:eastAsia="ArialMT" w:hAnsi="Arial" w:cs="ArialMT"/>
          <w:sz w:val="20"/>
          <w:szCs w:val="20"/>
        </w:rPr>
      </w:pPr>
    </w:p>
    <w:p w14:paraId="5DA19A64" w14:textId="77777777" w:rsidR="00444666" w:rsidRDefault="00444666">
      <w:pPr>
        <w:pStyle w:val="Standard"/>
        <w:autoSpaceDE w:val="0"/>
        <w:rPr>
          <w:rFonts w:ascii="Arial" w:eastAsia="ArialMT" w:hAnsi="Arial" w:cs="ArialMT"/>
          <w:sz w:val="20"/>
          <w:szCs w:val="20"/>
        </w:rPr>
      </w:pPr>
    </w:p>
    <w:p w14:paraId="1BACC77F" w14:textId="77777777" w:rsidR="00444666" w:rsidRDefault="00BD2B60">
      <w:pPr>
        <w:pStyle w:val="Standard"/>
        <w:autoSpaceDE w:val="0"/>
        <w:rPr>
          <w:rFonts w:ascii="Arial" w:eastAsia="Arial-BoldMT" w:hAnsi="Arial" w:cs="Arial-BoldMT"/>
          <w:b/>
          <w:bCs/>
          <w:sz w:val="20"/>
          <w:szCs w:val="20"/>
        </w:rPr>
      </w:pPr>
      <w:r>
        <w:rPr>
          <w:rFonts w:ascii="Arial" w:eastAsia="Arial-BoldMT" w:hAnsi="Arial" w:cs="Arial-BoldMT"/>
          <w:b/>
          <w:bCs/>
          <w:sz w:val="20"/>
          <w:szCs w:val="20"/>
        </w:rPr>
        <w:t>UWAGA: Stosować materiały z aktualnymi aprobatami technicznymi !</w:t>
      </w:r>
    </w:p>
    <w:p w14:paraId="4E6E0C75" w14:textId="77777777" w:rsidR="00444666" w:rsidRDefault="00444666">
      <w:pPr>
        <w:pStyle w:val="Standard"/>
        <w:autoSpaceDE w:val="0"/>
        <w:rPr>
          <w:rFonts w:ascii="Arial-BoldMT" w:eastAsia="Arial-BoldMT" w:hAnsi="Arial-BoldMT" w:cs="Arial-BoldMT"/>
          <w:b/>
          <w:bCs/>
          <w:sz w:val="22"/>
          <w:szCs w:val="22"/>
        </w:rPr>
      </w:pPr>
    </w:p>
    <w:p w14:paraId="6EE0BC9E" w14:textId="77777777" w:rsidR="00444666" w:rsidRDefault="00444666">
      <w:pPr>
        <w:pStyle w:val="Standard"/>
        <w:autoSpaceDE w:val="0"/>
        <w:rPr>
          <w:rFonts w:ascii="ArialMT" w:eastAsia="ArialMT" w:hAnsi="ArialMT" w:cs="ArialMT"/>
          <w:b/>
          <w:bCs/>
          <w:sz w:val="22"/>
          <w:szCs w:val="22"/>
        </w:rPr>
      </w:pPr>
    </w:p>
    <w:p w14:paraId="3EB0EA9E" w14:textId="77777777" w:rsidR="00444666" w:rsidRDefault="00BD2B60">
      <w:pPr>
        <w:pStyle w:val="Standard"/>
        <w:autoSpaceDE w:val="0"/>
        <w:rPr>
          <w:rFonts w:ascii="ArialMT" w:eastAsia="ArialMT" w:hAnsi="ArialMT" w:cs="ArialMT"/>
          <w:b/>
          <w:bCs/>
          <w:sz w:val="22"/>
          <w:szCs w:val="22"/>
        </w:rPr>
      </w:pPr>
      <w:r>
        <w:rPr>
          <w:rFonts w:ascii="ArialMT" w:eastAsia="ArialMT" w:hAnsi="ArialMT" w:cs="ArialMT"/>
          <w:b/>
          <w:bCs/>
          <w:sz w:val="22"/>
          <w:szCs w:val="22"/>
        </w:rPr>
        <w:t>II. Opis realizacji zadań konstrukcyjnych</w:t>
      </w:r>
    </w:p>
    <w:p w14:paraId="2425748F" w14:textId="77777777" w:rsidR="00444666" w:rsidRDefault="00444666">
      <w:pPr>
        <w:pStyle w:val="Standard"/>
        <w:autoSpaceDE w:val="0"/>
        <w:rPr>
          <w:rFonts w:ascii="Arial" w:eastAsia="ArialMT" w:hAnsi="Arial" w:cs="ArialMT"/>
          <w:sz w:val="20"/>
          <w:szCs w:val="20"/>
        </w:rPr>
      </w:pPr>
    </w:p>
    <w:p w14:paraId="4BF55E87" w14:textId="77777777" w:rsidR="00444666" w:rsidRDefault="00BD2B60">
      <w:pPr>
        <w:pStyle w:val="Textbody"/>
        <w:autoSpaceDE w:val="0"/>
        <w:jc w:val="both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>Projektowane zmiany konstrukcyjne polegają na wykonaniu nowych otworów komunikacyjnych, zamurowaniu zbędnych otworów komunikacyjnych.</w:t>
      </w:r>
    </w:p>
    <w:p w14:paraId="1F382CF3" w14:textId="77777777" w:rsidR="00444666" w:rsidRDefault="00BD2B60">
      <w:pPr>
        <w:pStyle w:val="Textbody"/>
        <w:autoSpaceDE w:val="0"/>
        <w:jc w:val="both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>Rozbiórki niektórych elementów.</w:t>
      </w:r>
    </w:p>
    <w:p w14:paraId="492119D4" w14:textId="77777777" w:rsidR="00444666" w:rsidRDefault="00BD2B60">
      <w:pPr>
        <w:pStyle w:val="Textbody"/>
        <w:autoSpaceDE w:val="0"/>
        <w:jc w:val="both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 xml:space="preserve">Do zamurowania zbędnych otworów należy użyć cegły pełnej ceramicznej pełnej lub wapiennopiaskowej o wytrzymałości min. 10,0 MPa i zaprawy cementowej 5,0 MPa z dodatkiem plastyfikatora. </w:t>
      </w:r>
      <w:r>
        <w:rPr>
          <w:rFonts w:ascii="Arial" w:eastAsia="ArialMT" w:hAnsi="Arial" w:cs="ArialMT"/>
          <w:sz w:val="20"/>
          <w:szCs w:val="20"/>
        </w:rPr>
        <w:br/>
        <w:t>Z, powierzchni ościeży i nadproża należy skuć tynk oraz usunąć podłogę do stropu. W celu należytego powiązania muru nowego ze starym należy wykonać strzępia wykuwając w starym murze bruzdy co 4-5-ta warstwa cegły.</w:t>
      </w:r>
    </w:p>
    <w:p w14:paraId="15E8B2A9" w14:textId="77777777" w:rsidR="00444666" w:rsidRDefault="00BD2B60">
      <w:pPr>
        <w:pStyle w:val="Textbody"/>
        <w:autoSpaceDE w:val="0"/>
        <w:jc w:val="both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>Pod nadprożem pozostawić wolną przestrzeń 5 -7 cm i po namoczeniu muru i betonu nadproża wypełnić betonem B15 ze starannym jego ubiciem.</w:t>
      </w:r>
    </w:p>
    <w:p w14:paraId="6950D492" w14:textId="085CF7D5" w:rsidR="00444666" w:rsidRDefault="00BD2B60">
      <w:pPr>
        <w:pStyle w:val="Textbody"/>
        <w:autoSpaceDE w:val="0"/>
        <w:jc w:val="both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br/>
        <w:t>W przypadku wycinania muru na nowy otwór i pozostawienia filarka ze starego muru o szerokości mniejszej niż 38 cm, filarek ten należy rozebrać i wymurować z nowym murem. Nadproże opierające się na starym murze starannie podeprzeć.</w:t>
      </w:r>
    </w:p>
    <w:p w14:paraId="5CF7D3A2" w14:textId="77777777" w:rsidR="00444666" w:rsidRDefault="00BD2B60">
      <w:pPr>
        <w:pStyle w:val="Textbody"/>
        <w:autoSpaceDE w:val="0"/>
        <w:jc w:val="both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>Projektuje się nadproża z belek stalowych, stal St3SX. Przed przystąpieniem do prac należy skuć tynk i sprawdzić czy cegły w miejscu oparcia belek są właściwie przewiązane, czy nie został w tym miejscu zamurowany inny starszy otwór. Należy najpierw wykonać zamurowania ze szczególnym zwróceniem uwagi na szerokość pozostawionych filarków starego muru. Jeżeli w miejscu oparcia belki stalowej znajduje się koniec nadproża istniejącego (np. belka żelbetowa typu. L19) należy zbędny kawałek nadproża ostrożnie odciąć, pod warunkiem, że sąsiedni otwór został prawidłowo zamurowany.</w:t>
      </w:r>
    </w:p>
    <w:p w14:paraId="5D551C3F" w14:textId="1658366C" w:rsidR="00444666" w:rsidRDefault="00BD2B60">
      <w:pPr>
        <w:pStyle w:val="Textbody"/>
        <w:autoSpaceDE w:val="0"/>
        <w:jc w:val="both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 xml:space="preserve">W przypadku niewielkiego poszerzania otworów istniejących należy skuć tynk na nadprożu i sprawdzić długość oparcia belek nadprożowych. Minimalna długość podparcia belek typu L19 wynosi 9 cm. Gdy warunek ten jest spełniony nadproża można nie przerabiać. Jeżeli projektowane otwory są blisko siebie i belki nadprożowe będą się stykać to najpierw należy wykonać w całości jedno nadproże, a potem drugie. </w:t>
      </w:r>
      <w:r>
        <w:rPr>
          <w:rFonts w:ascii="Arial" w:eastAsia="ArialMT" w:hAnsi="Arial" w:cs="ArialMT"/>
          <w:sz w:val="20"/>
          <w:szCs w:val="20"/>
        </w:rPr>
        <w:br/>
        <w:t>Nadproża podparte na słupach żelbetowych. Nadproża  w ścianach poprzecznych z belek stalowych, stal St3 SX. Słupy żelbetowe beton B15 stal, stal zbroj. A-0, A-III.</w:t>
      </w:r>
    </w:p>
    <w:p w14:paraId="450CB49A" w14:textId="512C934B" w:rsidR="00444666" w:rsidRDefault="00BD2B60">
      <w:pPr>
        <w:pStyle w:val="Textbody"/>
        <w:autoSpaceDE w:val="0"/>
        <w:jc w:val="both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>UWAGA: Prace prowadzić przy stałym nadzorze osoby posiadającej odpowiednie kwalifikacje. Należy kontrolować stan elementów konstrukcyjnych i zwracać uwagę na ewentualne zarysowania i inne nieprawidłowości.</w:t>
      </w:r>
    </w:p>
    <w:p w14:paraId="13794C64" w14:textId="77777777" w:rsidR="00444666" w:rsidRDefault="00BD2B60">
      <w:pPr>
        <w:pStyle w:val="Textbody"/>
        <w:autoSpaceDE w:val="0"/>
        <w:jc w:val="both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 xml:space="preserve">Powierzchnię oczyścić szczotkami stalowymi ręczenie lub mechanicznie z rdzy do III stopnia czystości. </w:t>
      </w:r>
      <w:r>
        <w:rPr>
          <w:rFonts w:ascii="Arial" w:eastAsia="ArialMT" w:hAnsi="Arial" w:cs="ArialMT"/>
          <w:sz w:val="20"/>
          <w:szCs w:val="20"/>
        </w:rPr>
        <w:br/>
        <w:t xml:space="preserve">Odtłuścić powierzchnię zmywając ją benzyną, trójchloroetylenem lub innymi rozpuszczalnikami organicznymi. </w:t>
      </w:r>
      <w:r>
        <w:rPr>
          <w:rFonts w:ascii="Arial" w:eastAsia="ArialMT" w:hAnsi="Arial" w:cs="ArialMT"/>
          <w:sz w:val="20"/>
          <w:szCs w:val="20"/>
        </w:rPr>
        <w:br/>
        <w:t>Pomalować dwukrotnie farbą miniową.</w:t>
      </w:r>
    </w:p>
    <w:p w14:paraId="2F746701" w14:textId="77777777" w:rsidR="00444666" w:rsidRDefault="00BD2B60">
      <w:pPr>
        <w:pStyle w:val="Textbody"/>
        <w:autoSpaceDE w:val="0"/>
        <w:jc w:val="both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>Beton w wykonanych elementach żelbetowych pielęgnować osłaniając go folią lub papą w celu zabezpieczenie przed wyschnięciem i polewając przez okres 10 dni wodą.</w:t>
      </w:r>
    </w:p>
    <w:p w14:paraId="1FA06091" w14:textId="2C9691DC" w:rsidR="00444666" w:rsidRDefault="00BD2B60">
      <w:pPr>
        <w:pStyle w:val="Textbody"/>
        <w:autoSpaceDE w:val="0"/>
        <w:jc w:val="both"/>
        <w:rPr>
          <w:rFonts w:ascii="Arial" w:eastAsia="ArialMT" w:hAnsi="Arial" w:cs="ArialMT"/>
          <w:sz w:val="20"/>
          <w:szCs w:val="20"/>
        </w:rPr>
      </w:pPr>
      <w:r>
        <w:rPr>
          <w:rFonts w:ascii="Arial" w:eastAsia="ArialMT" w:hAnsi="Arial" w:cs="ArialMT"/>
          <w:sz w:val="20"/>
          <w:szCs w:val="20"/>
        </w:rPr>
        <w:t>Wszystkie roboty należy wykonać zgodnie z „Warunkami technicznymi wykonania i odbioru robót budowlanych" oraz obowiązującymi normami. W przypadku powstałych w czasie realizacji wątpliwości zasięgnąć opinii autorów projektów.</w:t>
      </w:r>
    </w:p>
    <w:p w14:paraId="66A54DED" w14:textId="77777777" w:rsidR="00444666" w:rsidRDefault="00444666">
      <w:pPr>
        <w:pStyle w:val="Textbody"/>
        <w:autoSpaceDE w:val="0"/>
        <w:jc w:val="both"/>
        <w:rPr>
          <w:rFonts w:ascii="Arial" w:eastAsia="ArialMT" w:hAnsi="Arial" w:cs="ArialMT"/>
          <w:sz w:val="20"/>
          <w:szCs w:val="20"/>
        </w:rPr>
      </w:pPr>
    </w:p>
    <w:p w14:paraId="6EAB603A" w14:textId="77777777" w:rsidR="00444666" w:rsidRDefault="00BD2B60">
      <w:pPr>
        <w:pStyle w:val="Standard"/>
        <w:autoSpaceDE w:val="0"/>
        <w:jc w:val="both"/>
      </w:pPr>
      <w:r>
        <w:rPr>
          <w:rFonts w:ascii="ArialMT" w:eastAsia="ArialMT" w:hAnsi="ArialMT" w:cs="ArialMT"/>
          <w:b/>
          <w:bCs/>
          <w:sz w:val="22"/>
          <w:szCs w:val="22"/>
        </w:rPr>
        <w:t>III. Opis realizacji zadań sanitarnych</w:t>
      </w:r>
    </w:p>
    <w:p w14:paraId="3F9776D3" w14:textId="77777777" w:rsidR="00444666" w:rsidRDefault="00444666">
      <w:pPr>
        <w:pStyle w:val="Standard"/>
        <w:jc w:val="both"/>
        <w:rPr>
          <w:rFonts w:ascii="Arial" w:hAnsi="Arial"/>
          <w:sz w:val="20"/>
        </w:rPr>
      </w:pPr>
    </w:p>
    <w:p w14:paraId="30B649E8" w14:textId="77777777" w:rsidR="00444666" w:rsidRDefault="00444666">
      <w:pPr>
        <w:pStyle w:val="Standard"/>
        <w:rPr>
          <w:rFonts w:ascii="Arial" w:hAnsi="Arial"/>
          <w:sz w:val="20"/>
          <w:szCs w:val="20"/>
        </w:rPr>
      </w:pPr>
    </w:p>
    <w:p w14:paraId="5C3E072C" w14:textId="10C4EF1A" w:rsidR="00444666" w:rsidRDefault="00BD2B60">
      <w:pPr>
        <w:pStyle w:val="Standard"/>
        <w:autoSpaceDE w:val="0"/>
        <w:jc w:val="both"/>
      </w:pPr>
      <w:r>
        <w:rPr>
          <w:rFonts w:ascii="Arial" w:hAnsi="Arial"/>
          <w:b/>
          <w:sz w:val="20"/>
          <w:szCs w:val="20"/>
        </w:rPr>
        <w:t xml:space="preserve">Grzejniki, armatura grzejnikowa i odcinająca </w:t>
      </w:r>
      <w:r>
        <w:rPr>
          <w:rFonts w:ascii="Arial" w:hAnsi="Arial"/>
          <w:sz w:val="20"/>
          <w:szCs w:val="20"/>
        </w:rPr>
        <w:t xml:space="preserve">Jako elementy grzejne przewiduje się grzejniki stalowe </w:t>
      </w:r>
      <w:r w:rsidR="00F80D63">
        <w:rPr>
          <w:rFonts w:ascii="Arial" w:hAnsi="Arial"/>
          <w:sz w:val="20"/>
          <w:szCs w:val="20"/>
        </w:rPr>
        <w:t>lub żeberkowe</w:t>
      </w:r>
      <w:r>
        <w:rPr>
          <w:rFonts w:ascii="Arial" w:hAnsi="Arial"/>
          <w:sz w:val="20"/>
          <w:szCs w:val="20"/>
        </w:rPr>
        <w:t>.</w:t>
      </w:r>
      <w:r w:rsidR="009344CF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 xml:space="preserve">Dodatkowo wyposażone będą w kątowe zawory odcinające i ręczne zawory odpowietrzające. Grzejniki należy montować </w:t>
      </w:r>
      <w:r w:rsidR="00F80D63">
        <w:rPr>
          <w:rFonts w:ascii="Arial" w:hAnsi="Arial"/>
          <w:sz w:val="20"/>
          <w:szCs w:val="20"/>
        </w:rPr>
        <w:t xml:space="preserve">w </w:t>
      </w:r>
      <w:r w:rsidR="004F68C0">
        <w:rPr>
          <w:rFonts w:ascii="Arial" w:hAnsi="Arial"/>
          <w:sz w:val="20"/>
          <w:szCs w:val="20"/>
        </w:rPr>
        <w:t xml:space="preserve">miejscu </w:t>
      </w:r>
      <w:r w:rsidR="00F80D63">
        <w:rPr>
          <w:rFonts w:ascii="Arial" w:hAnsi="Arial"/>
          <w:sz w:val="20"/>
          <w:szCs w:val="20"/>
        </w:rPr>
        <w:t>ustal</w:t>
      </w:r>
      <w:r w:rsidR="004F68C0">
        <w:rPr>
          <w:rFonts w:ascii="Arial" w:hAnsi="Arial"/>
          <w:sz w:val="20"/>
          <w:szCs w:val="20"/>
        </w:rPr>
        <w:t>o</w:t>
      </w:r>
      <w:r w:rsidR="00F80D63">
        <w:rPr>
          <w:rFonts w:ascii="Arial" w:hAnsi="Arial"/>
          <w:sz w:val="20"/>
          <w:szCs w:val="20"/>
        </w:rPr>
        <w:t>n</w:t>
      </w:r>
      <w:r w:rsidR="004F68C0">
        <w:rPr>
          <w:rFonts w:ascii="Arial" w:hAnsi="Arial"/>
          <w:sz w:val="20"/>
          <w:szCs w:val="20"/>
        </w:rPr>
        <w:t>ym</w:t>
      </w:r>
      <w:r w:rsidR="00F80D63">
        <w:rPr>
          <w:rFonts w:ascii="Arial" w:hAnsi="Arial"/>
          <w:sz w:val="20"/>
          <w:szCs w:val="20"/>
        </w:rPr>
        <w:t xml:space="preserve"> z Zamawiającym.</w:t>
      </w:r>
    </w:p>
    <w:p w14:paraId="52A5FE2C" w14:textId="77777777" w:rsidR="00444666" w:rsidRDefault="00BD2B60">
      <w:pPr>
        <w:pStyle w:val="Standard"/>
        <w:autoSpaceDE w:val="0"/>
        <w:jc w:val="both"/>
      </w:pPr>
      <w:r>
        <w:rPr>
          <w:rFonts w:ascii="Arial" w:hAnsi="Arial"/>
          <w:sz w:val="20"/>
          <w:szCs w:val="20"/>
        </w:rPr>
        <w:tab/>
        <w:t xml:space="preserve">Zaprojektowano zawory do regulacji hydraulicznej instalacji z płynną nastawą wstępną, z króćcami pomiarowymi umożliwiającymi pomiar spadku ciśnienia, przepływu i temperatury. Z możliwością wykonania </w:t>
      </w:r>
      <w:r>
        <w:rPr>
          <w:rFonts w:ascii="Arial" w:eastAsia="ArialMT" w:hAnsi="Arial" w:cs="ArialMT"/>
          <w:b/>
          <w:bCs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blokady nastawy oraz z funkcją odcięcia oraz spustu i napełnienia. Z możliwością podłączenia poprzez rurkę kapilarną z regulatorem różnicy ciśnienia.</w:t>
      </w:r>
    </w:p>
    <w:p w14:paraId="4514B9FF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2236A760" w14:textId="59468082" w:rsidR="00444666" w:rsidRDefault="00BD2B60">
      <w:pPr>
        <w:pStyle w:val="Standard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Próba szczelności </w:t>
      </w:r>
      <w:r>
        <w:rPr>
          <w:rFonts w:ascii="Arial" w:hAnsi="Arial"/>
          <w:sz w:val="20"/>
          <w:szCs w:val="20"/>
        </w:rPr>
        <w:t xml:space="preserve">Próby szczelności instalacji centralnego ogrzewania należy przeprowadzić bezpośrednio po zakończeniu montażu instalacji c.o., przed wykonaniem izolacji przewodów i zamurowaniem bruzd. Próby szczelności i płukanie instalacji przeprowadzić zgodnie z ”Warunkami technicznymi wykonania i odbioru robót budowlano - montażowych” (tom II), przy zachowaniu wszystkich warunków wymienionych w p. 11.8.1. oraz wytycznymi producentów poszczególnych urządzeń. Podczas próby należy skontrolować zachowanie się kompensatorów i punktów stałych, zainstalowanych na przewodach. Próby wykonać przy odłączonym zaworze bezpieczeństwa i naczyniu zbiorczym systemu zamkniętego. Próby szczelności winny być wykonane w obecności </w:t>
      </w:r>
      <w:r w:rsidR="002A7A3D">
        <w:rPr>
          <w:rFonts w:ascii="Arial" w:hAnsi="Arial"/>
          <w:sz w:val="20"/>
          <w:szCs w:val="20"/>
        </w:rPr>
        <w:t>Zamawiającego</w:t>
      </w:r>
      <w:r>
        <w:rPr>
          <w:rFonts w:ascii="Arial" w:hAnsi="Arial"/>
          <w:sz w:val="20"/>
          <w:szCs w:val="20"/>
        </w:rPr>
        <w:t>.</w:t>
      </w:r>
    </w:p>
    <w:p w14:paraId="25BFC09A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484CACA9" w14:textId="77777777" w:rsidR="00444666" w:rsidRDefault="00BD2B60">
      <w:pPr>
        <w:pStyle w:val="Standard"/>
        <w:autoSpaceDE w:val="0"/>
        <w:jc w:val="both"/>
      </w:pPr>
      <w:r>
        <w:rPr>
          <w:rFonts w:ascii="ArialMT" w:eastAsia="ArialMT" w:hAnsi="ArialMT" w:cs="ArialMT"/>
          <w:b/>
          <w:bCs/>
          <w:sz w:val="22"/>
          <w:szCs w:val="22"/>
        </w:rPr>
        <w:t>III. Opis realizacji zadań elektrycznych</w:t>
      </w:r>
    </w:p>
    <w:p w14:paraId="4088ABA2" w14:textId="77777777" w:rsidR="00444666" w:rsidRDefault="00444666">
      <w:pPr>
        <w:pStyle w:val="Standard"/>
        <w:autoSpaceDE w:val="0"/>
        <w:jc w:val="both"/>
        <w:rPr>
          <w:rFonts w:ascii="ArialMT" w:eastAsia="ArialMT" w:hAnsi="ArialMT" w:cs="ArialMT"/>
          <w:b/>
          <w:bCs/>
          <w:sz w:val="22"/>
          <w:szCs w:val="22"/>
        </w:rPr>
      </w:pPr>
    </w:p>
    <w:p w14:paraId="562D3054" w14:textId="77777777" w:rsidR="00444666" w:rsidRDefault="00BD2B60">
      <w:pPr>
        <w:pStyle w:val="Standard"/>
        <w:jc w:val="both"/>
        <w:rPr>
          <w:rFonts w:ascii="Arial" w:hAnsi="Arial"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  <w:t>Lokalne rozdzielnice elektryczne</w:t>
      </w:r>
    </w:p>
    <w:p w14:paraId="1EA3F57D" w14:textId="77777777" w:rsidR="00444666" w:rsidRDefault="00BD2B60">
      <w:pPr>
        <w:pStyle w:val="Standard"/>
        <w:jc w:val="both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Z rozdzielnic głównych wykonać zasilanie rozdzielnic lokalnych</w:t>
      </w:r>
    </w:p>
    <w:p w14:paraId="130D7043" w14:textId="77777777" w:rsidR="00444666" w:rsidRDefault="00BD2B60">
      <w:pPr>
        <w:pStyle w:val="Standard"/>
        <w:jc w:val="both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Wszystkie projektowane rozdzielnice oraz odgałęzienia należy opisać w trwały sposób, przejrzyście i zrozumiałym tekstem.</w:t>
      </w:r>
    </w:p>
    <w:p w14:paraId="78408CB0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5F622642" w14:textId="77777777" w:rsidR="00444666" w:rsidRDefault="00BD2B60">
      <w:pPr>
        <w:pStyle w:val="Standard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Zasilanie gniazd 230V,</w:t>
      </w:r>
    </w:p>
    <w:p w14:paraId="5362A896" w14:textId="6A8AEEA4" w:rsidR="00444666" w:rsidRDefault="00BD2B60">
      <w:pPr>
        <w:pStyle w:val="Standard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Zasilanie gniazd np. gniazd stałych</w:t>
      </w:r>
      <w:r w:rsidR="005A5B2F">
        <w:rPr>
          <w:rFonts w:ascii="Arial" w:hAnsi="Arial"/>
          <w:b/>
          <w:sz w:val="20"/>
          <w:szCs w:val="20"/>
        </w:rPr>
        <w:t xml:space="preserve"> typu</w:t>
      </w:r>
      <w:r>
        <w:rPr>
          <w:rFonts w:ascii="Arial" w:hAnsi="Arial"/>
          <w:b/>
          <w:sz w:val="20"/>
          <w:szCs w:val="20"/>
        </w:rPr>
        <w:t xml:space="preserve"> PCE Combo-Pol 96062541W 32A szt. 9</w:t>
      </w:r>
      <w:r w:rsidR="005A5B2F">
        <w:rPr>
          <w:rFonts w:ascii="Arial" w:hAnsi="Arial"/>
          <w:b/>
          <w:sz w:val="20"/>
          <w:szCs w:val="20"/>
        </w:rPr>
        <w:t>, bądź równoważnych.</w:t>
      </w:r>
    </w:p>
    <w:p w14:paraId="0AEA70F1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5EFB76FC" w14:textId="77777777" w:rsidR="00444666" w:rsidRDefault="00BD2B60">
      <w:pPr>
        <w:pStyle w:val="Standard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Osprzęt</w:t>
      </w:r>
    </w:p>
    <w:p w14:paraId="70108C8B" w14:textId="77777777" w:rsidR="00444666" w:rsidRDefault="00BD2B60">
      <w:pPr>
        <w:pStyle w:val="Standard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Zastosować osprzęt podtynkowy, natynkowy z tworzyw sztucznych. Typ osprzętu uzgodnić z Inwestorem przed dokonaniem zakupu.</w:t>
      </w:r>
    </w:p>
    <w:p w14:paraId="353E0EDD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28CCF327" w14:textId="77777777" w:rsidR="00444666" w:rsidRDefault="00BD2B60">
      <w:pPr>
        <w:pStyle w:val="Standard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Układanie kabli i przewodów</w:t>
      </w:r>
    </w:p>
    <w:p w14:paraId="5998E1DA" w14:textId="77777777" w:rsidR="00444666" w:rsidRDefault="00BD2B60">
      <w:pPr>
        <w:pStyle w:val="Standard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Kable i przewody zasilające rozdzielnice elektryczne  budynku prowadzić w projektowanych korytach kablowych ponad sufitem podwieszanym, w osłonie z rur RB na tynku, w szachtach elektrycznych oraz pod tynkiem w wykutych bruzdach w osłonie z rury karbowanej pod tynkiem.</w:t>
      </w:r>
    </w:p>
    <w:p w14:paraId="0B76879A" w14:textId="77777777" w:rsidR="00D07BB2" w:rsidRDefault="00D07BB2">
      <w:pPr>
        <w:pStyle w:val="Standard"/>
        <w:jc w:val="both"/>
        <w:rPr>
          <w:rFonts w:ascii="Arial" w:hAnsi="Arial"/>
          <w:sz w:val="20"/>
          <w:szCs w:val="20"/>
        </w:rPr>
      </w:pPr>
    </w:p>
    <w:p w14:paraId="1C18C975" w14:textId="71FC2F0F" w:rsidR="00444666" w:rsidRDefault="00BD2B60">
      <w:pPr>
        <w:pStyle w:val="Standard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Przewody elektryczne w posadzce podłogi układać w rurach karbowanych giętkich przystosowanych do zalewania w betonie.</w:t>
      </w:r>
    </w:p>
    <w:p w14:paraId="72A6520D" w14:textId="77777777" w:rsidR="00372249" w:rsidRDefault="00372249">
      <w:pPr>
        <w:pStyle w:val="Standard"/>
        <w:jc w:val="both"/>
        <w:rPr>
          <w:rFonts w:ascii="Arial" w:hAnsi="Arial"/>
          <w:sz w:val="20"/>
          <w:szCs w:val="20"/>
        </w:rPr>
      </w:pPr>
    </w:p>
    <w:p w14:paraId="7DF5531C" w14:textId="56DC6FDD" w:rsidR="00444666" w:rsidRDefault="00BD2B60">
      <w:pPr>
        <w:pStyle w:val="Standard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Instalacje elektryczne prowadzić pod sufitem bądź w podłodze, zachowując od innych instalacji odległość 10cm w przypadku puszek rozgałęźnych, 20cm dla równoległych przewodów telekomunikacyjnych oraz 60cm w przypadku bezpieczników, łączników, przycisków, gniazdek wtykowych itp.</w:t>
      </w:r>
    </w:p>
    <w:p w14:paraId="4DD25433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18F4F675" w14:textId="77777777" w:rsidR="00444666" w:rsidRDefault="00BD2B60">
      <w:pPr>
        <w:pStyle w:val="Standard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Demontaż</w:t>
      </w:r>
    </w:p>
    <w:p w14:paraId="089F9663" w14:textId="131967E2" w:rsidR="00444666" w:rsidRDefault="00BD2B60">
      <w:pPr>
        <w:pStyle w:val="Standard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W modernizowanym części budynku  istniejące oprawy oświetleniowe, łączniki oświetleniowe, gniazda wtykowe, oraz rozdzielnice należy zdemontować. Wymienić istniejące obudowy złącz kablowych na nowe. Oprawy oświetleniowe, rozdzielnice elektryczne, demontować w sposób uniemożliwiający ich uszkodzenie. Zdemontowany osprzęt, oprawy oświetleniowe, gniazda wtykowe 230V i 380V zagospodarować zgodnie z wytycznymi </w:t>
      </w:r>
      <w:r w:rsidR="004F3CC0">
        <w:rPr>
          <w:rFonts w:ascii="Arial" w:hAnsi="Arial"/>
          <w:sz w:val="20"/>
          <w:szCs w:val="20"/>
        </w:rPr>
        <w:t>Zamawiającego</w:t>
      </w:r>
      <w:r>
        <w:rPr>
          <w:rFonts w:ascii="Arial" w:hAnsi="Arial"/>
          <w:sz w:val="20"/>
          <w:szCs w:val="20"/>
        </w:rPr>
        <w:t>.</w:t>
      </w:r>
    </w:p>
    <w:p w14:paraId="6D590A10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0BE3E733" w14:textId="50B30D5C" w:rsidR="00444666" w:rsidRDefault="00BD2B60">
      <w:pPr>
        <w:pStyle w:val="Standard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Wszelkie prace demontażowe prowadzić za zgodą i w porozumieniu z Inwestorem!!</w:t>
      </w:r>
    </w:p>
    <w:p w14:paraId="41294BD8" w14:textId="77777777" w:rsidR="00444666" w:rsidRDefault="00444666">
      <w:pPr>
        <w:pStyle w:val="Standard"/>
        <w:rPr>
          <w:rFonts w:ascii="Arial" w:hAnsi="Arial"/>
          <w:b/>
          <w:sz w:val="20"/>
          <w:szCs w:val="20"/>
        </w:rPr>
      </w:pPr>
    </w:p>
    <w:p w14:paraId="684F7FC6" w14:textId="77777777" w:rsidR="00444666" w:rsidRDefault="00BD2B60">
      <w:pPr>
        <w:pStyle w:val="Standard"/>
        <w:jc w:val="both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Uwagi końcowe</w:t>
      </w:r>
    </w:p>
    <w:p w14:paraId="4CE5B4C2" w14:textId="77777777" w:rsidR="00444666" w:rsidRDefault="00BD2B60">
      <w:pPr>
        <w:pStyle w:val="Standard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- Całość prac wykonać zgodnie z obowiązującymi normami, przepisami BHP i PBUE oraz z „Warunkami technicznymi wykonania i odbioru robot budowlano – montażowych” tom V – Instalacje elektryczne, oraz z godnie z wymogami danego Zakładu Energetycznego.</w:t>
      </w:r>
    </w:p>
    <w:p w14:paraId="23544A8C" w14:textId="00146E79" w:rsidR="00444666" w:rsidRDefault="00BD2B60">
      <w:pPr>
        <w:pStyle w:val="Standard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- Osprzęt zastosowany (oprawy, przewody, zabezpieczenia, szafki nn itp.). Dopuszcza się zastosowanie osprzętu producentów pod warunkiem spełniania przezeń identycznych wymagań technicznych jak osprzęt przykładowo dobrany.</w:t>
      </w:r>
    </w:p>
    <w:p w14:paraId="28948FE4" w14:textId="1CD8F345" w:rsidR="00444666" w:rsidRDefault="00BD2B60">
      <w:pPr>
        <w:pStyle w:val="Standard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- Wszystkie zainstalowane urządzenia i instalacje powinny posiadać oznaczenie literą B lub CE oraz posiadać aktualne świadectwo zgodności</w:t>
      </w:r>
    </w:p>
    <w:p w14:paraId="49F9616D" w14:textId="6F979A60" w:rsidR="00392C78" w:rsidRPr="00392C78" w:rsidRDefault="00392C78">
      <w:pPr>
        <w:pStyle w:val="Standard"/>
        <w:jc w:val="both"/>
        <w:rPr>
          <w:rFonts w:ascii="Arial" w:hAnsi="Arial"/>
          <w:b/>
          <w:bCs/>
          <w:i/>
          <w:iCs/>
          <w:sz w:val="20"/>
          <w:szCs w:val="20"/>
        </w:rPr>
      </w:pPr>
      <w:r w:rsidRPr="00392C78">
        <w:rPr>
          <w:rFonts w:ascii="Arial" w:hAnsi="Arial"/>
          <w:b/>
          <w:bCs/>
          <w:i/>
          <w:iCs/>
          <w:sz w:val="20"/>
          <w:szCs w:val="20"/>
        </w:rPr>
        <w:t>-</w:t>
      </w:r>
      <w:r w:rsidRPr="00392C78">
        <w:rPr>
          <w:b/>
          <w:bCs/>
          <w:i/>
          <w:iCs/>
        </w:rPr>
        <w:t xml:space="preserve"> </w:t>
      </w:r>
      <w:r w:rsidRPr="00392C78">
        <w:rPr>
          <w:rFonts w:ascii="Arial" w:hAnsi="Arial"/>
          <w:b/>
          <w:bCs/>
          <w:i/>
          <w:iCs/>
          <w:sz w:val="20"/>
          <w:szCs w:val="20"/>
        </w:rPr>
        <w:t xml:space="preserve">Wszystkie wskazane  oznaczenia indywidualizujące opisywane materiały, urządzenia, technologie lub rozwiązania techniczne, w szczególności: znaki towarowe, patenty, nazwy producentów, oznaczenia modeli produktów lub urządzeń, zawarte zarówno w opisach jak i na rysunkach, mają charakter przykładowy. W każdym przypadku występowania w tekście projektu lub opisie rysunku takiego oznaczenia indywidualizującego przyjąć należy w sposób dorozumiany, że występuje ono każdorazowo wraz ze zwrotem „lub równoważny”. Rozumieć przez to należy, że dopuszcza się </w:t>
      </w:r>
      <w:r w:rsidRPr="00392C78">
        <w:rPr>
          <w:rFonts w:ascii="Arial" w:hAnsi="Arial"/>
          <w:b/>
          <w:bCs/>
          <w:i/>
          <w:iCs/>
          <w:sz w:val="20"/>
          <w:szCs w:val="20"/>
        </w:rPr>
        <w:lastRenderedPageBreak/>
        <w:t>zastosowanie rozwiązań, urządzeń lub materiałów równoważnych, o nie gorszych niż opisane w projekcie parametrach technicznych, spełniających obowiązujące przepisy prawa oraz normy, a także atesty i certyfikaty dopuszczające do stosowania na obszarze Unii Europejskiej. W przypadku zastosowania rozwiązań, materiałów lub urządzeń równoważnych Wykonawca zobowiązany jest wykazać, że proponowane przez niego rozwiązania, materiały lub urządzenia równoważne spełniają wskazane wyżej wymagania"</w:t>
      </w:r>
    </w:p>
    <w:p w14:paraId="068C1E50" w14:textId="48738933" w:rsidR="00CF1E2A" w:rsidRDefault="00CF1E2A">
      <w:pPr>
        <w:pStyle w:val="Standard"/>
        <w:jc w:val="both"/>
        <w:rPr>
          <w:rFonts w:ascii="Arial" w:hAnsi="Arial"/>
          <w:sz w:val="20"/>
          <w:szCs w:val="20"/>
        </w:rPr>
      </w:pPr>
    </w:p>
    <w:p w14:paraId="579D256A" w14:textId="77777777" w:rsidR="00CF1E2A" w:rsidRDefault="00CF1E2A">
      <w:pPr>
        <w:pStyle w:val="Standard"/>
        <w:jc w:val="both"/>
        <w:rPr>
          <w:rFonts w:ascii="Arial" w:hAnsi="Arial"/>
          <w:sz w:val="20"/>
          <w:szCs w:val="20"/>
        </w:rPr>
      </w:pPr>
    </w:p>
    <w:p w14:paraId="310D80EF" w14:textId="77777777" w:rsidR="00444666" w:rsidRDefault="00BD2B60">
      <w:pPr>
        <w:pStyle w:val="Nagwek1"/>
        <w:spacing w:line="276" w:lineRule="auto"/>
        <w:ind w:left="1429" w:hanging="720"/>
        <w:rPr>
          <w:color w:val="000000"/>
          <w:sz w:val="20"/>
          <w:szCs w:val="20"/>
        </w:rPr>
      </w:pPr>
      <w:bookmarkStart w:id="0" w:name="__RefHeading___Toc27395188"/>
      <w:r>
        <w:rPr>
          <w:color w:val="000000"/>
          <w:sz w:val="20"/>
          <w:szCs w:val="20"/>
        </w:rPr>
        <w:t>Podstawa  opracowania</w:t>
      </w:r>
      <w:bookmarkEnd w:id="0"/>
    </w:p>
    <w:p w14:paraId="6E18239E" w14:textId="77777777" w:rsidR="00444666" w:rsidRDefault="00BD2B60">
      <w:pPr>
        <w:pStyle w:val="Standard"/>
        <w:spacing w:line="276" w:lineRule="auto"/>
        <w:ind w:left="181" w:hanging="181"/>
        <w:rPr>
          <w:rFonts w:ascii="Arial" w:hAnsi="Arial" w:cs="Arial Narrow"/>
          <w:color w:val="000000"/>
          <w:sz w:val="20"/>
          <w:szCs w:val="20"/>
        </w:rPr>
      </w:pPr>
      <w:r>
        <w:rPr>
          <w:rFonts w:ascii="Arial" w:hAnsi="Arial" w:cs="Arial Narrow"/>
          <w:color w:val="000000"/>
          <w:sz w:val="20"/>
          <w:szCs w:val="20"/>
        </w:rPr>
        <w:t>I. Zgodność przedmiotowego przedsięwzięcia z przepisami prawa;</w:t>
      </w:r>
    </w:p>
    <w:p w14:paraId="2F1B5996" w14:textId="77777777" w:rsidR="00444666" w:rsidRDefault="00BD2B60">
      <w:pPr>
        <w:pStyle w:val="Textbody"/>
        <w:spacing w:line="276" w:lineRule="auto"/>
        <w:ind w:left="181" w:hanging="181"/>
        <w:rPr>
          <w:rFonts w:ascii="Arial" w:hAnsi="Arial" w:cs="Arial Narrow"/>
          <w:color w:val="000000"/>
          <w:sz w:val="20"/>
          <w:szCs w:val="20"/>
        </w:rPr>
      </w:pPr>
      <w:r>
        <w:rPr>
          <w:rFonts w:ascii="Arial" w:hAnsi="Arial" w:cs="Arial Narrow"/>
          <w:color w:val="000000"/>
          <w:sz w:val="20"/>
          <w:szCs w:val="20"/>
        </w:rPr>
        <w:t>II. Rozporządzenie Ministra Infrastruktury z dnia 12 kwietnia 2002r.w sprawie warunków technicznych jakim powinny odpowiadać budynki i ich usytuowanie (Dz. U. nr 75 poz. 690) z późniejszymi zmianami;</w:t>
      </w:r>
    </w:p>
    <w:p w14:paraId="4748ACA1" w14:textId="77777777" w:rsidR="00444666" w:rsidRDefault="00BD2B60">
      <w:pPr>
        <w:pStyle w:val="Textbody"/>
        <w:spacing w:line="276" w:lineRule="auto"/>
        <w:ind w:left="181" w:hanging="181"/>
        <w:rPr>
          <w:rFonts w:ascii="Arial" w:hAnsi="Arial"/>
          <w:sz w:val="20"/>
          <w:szCs w:val="20"/>
        </w:rPr>
      </w:pPr>
      <w:r>
        <w:rPr>
          <w:rFonts w:ascii="Arial" w:hAnsi="Arial" w:cs="Arial Narrow"/>
          <w:color w:val="000000"/>
          <w:sz w:val="20"/>
          <w:szCs w:val="20"/>
          <w:shd w:val="clear" w:color="auto" w:fill="FFFFFF"/>
        </w:rPr>
        <w:t>III. Rozporządzenie Ministra Transportu, Budownictwa i Gospodarki Morskiej z dnia 5 lipca 2013 r. zmieniające rozporządzenie w sprawie warunków technicznych, jakim powinny odpowiadać budynki i ich usytuowanie</w:t>
      </w:r>
      <w:r>
        <w:rPr>
          <w:rFonts w:ascii="Arial" w:hAnsi="Arial" w:cs="Arial Narrow"/>
          <w:bCs/>
          <w:color w:val="000000"/>
          <w:sz w:val="20"/>
          <w:szCs w:val="20"/>
          <w:shd w:val="clear" w:color="auto" w:fill="FFFFFF"/>
        </w:rPr>
        <w:t xml:space="preserve"> (Dz.U. 2013 poz. 926)</w:t>
      </w:r>
    </w:p>
    <w:p w14:paraId="4A136DDC" w14:textId="77777777" w:rsidR="00444666" w:rsidRDefault="00BD2B60">
      <w:pPr>
        <w:pStyle w:val="Textbody"/>
        <w:spacing w:line="276" w:lineRule="auto"/>
        <w:ind w:left="181" w:hanging="181"/>
        <w:rPr>
          <w:rFonts w:ascii="Arial" w:hAnsi="Arial" w:cs="Arial Narrow"/>
          <w:color w:val="000000"/>
          <w:sz w:val="20"/>
          <w:szCs w:val="20"/>
        </w:rPr>
      </w:pPr>
      <w:r>
        <w:rPr>
          <w:rFonts w:ascii="Arial" w:hAnsi="Arial" w:cs="Arial Narrow"/>
          <w:color w:val="000000"/>
          <w:sz w:val="20"/>
          <w:szCs w:val="20"/>
        </w:rPr>
        <w:t>IV. Ustawa z dnia 27 marca 2003r. o planowaniu i zagospodarowaniu przestrzennym (Dz.U. z 2003 r. Nr 80 poz. 717);</w:t>
      </w:r>
    </w:p>
    <w:p w14:paraId="666A74CD" w14:textId="77777777" w:rsidR="00444666" w:rsidRDefault="00BD2B60">
      <w:pPr>
        <w:pStyle w:val="Textbody"/>
        <w:spacing w:line="276" w:lineRule="auto"/>
        <w:ind w:left="181" w:hanging="181"/>
        <w:rPr>
          <w:rFonts w:ascii="Arial" w:hAnsi="Arial"/>
          <w:sz w:val="20"/>
          <w:szCs w:val="20"/>
        </w:rPr>
      </w:pPr>
      <w:r>
        <w:rPr>
          <w:rFonts w:ascii="Arial" w:hAnsi="Arial" w:cs="Arial Narrow"/>
          <w:color w:val="000000"/>
          <w:sz w:val="20"/>
          <w:szCs w:val="20"/>
          <w:shd w:val="clear" w:color="auto" w:fill="FFFFFF"/>
        </w:rPr>
        <w:t>V. Ustawa z dnia 7 lipca 1994 r. - Prawo budowlane.</w:t>
      </w:r>
      <w:r>
        <w:rPr>
          <w:rFonts w:ascii="Arial" w:hAnsi="Arial" w:cs="Arial Narrow"/>
          <w:bCs/>
          <w:color w:val="000000"/>
          <w:sz w:val="20"/>
          <w:szCs w:val="20"/>
          <w:shd w:val="clear" w:color="auto" w:fill="FFFFFF"/>
        </w:rPr>
        <w:t xml:space="preserve"> (Dz.U. 1994 nr 89 poz. 414) z późniejszymi zmianami;</w:t>
      </w:r>
    </w:p>
    <w:p w14:paraId="1D0FBB2F" w14:textId="77777777" w:rsidR="00444666" w:rsidRDefault="00BD2B60">
      <w:pPr>
        <w:pStyle w:val="Textbody"/>
        <w:spacing w:line="276" w:lineRule="auto"/>
        <w:ind w:left="181" w:hanging="181"/>
        <w:rPr>
          <w:rFonts w:ascii="Arial" w:hAnsi="Arial" w:cs="Arial Narrow"/>
          <w:color w:val="000000"/>
          <w:sz w:val="20"/>
          <w:szCs w:val="20"/>
        </w:rPr>
      </w:pPr>
      <w:r>
        <w:rPr>
          <w:rFonts w:ascii="Arial" w:hAnsi="Arial" w:cs="Arial Narrow"/>
          <w:color w:val="000000"/>
          <w:sz w:val="20"/>
          <w:szCs w:val="20"/>
        </w:rPr>
        <w:t xml:space="preserve">VI. Rozporządzenie Ministra Spraw Wewnętrznych i Administracji z dnia 24.09.1998r. w sprawie geotechnicznych warunków posadowienia obiektów budowlanych (Dz.U.Nr 126,poz.839);  </w:t>
      </w:r>
    </w:p>
    <w:p w14:paraId="7F8CC453" w14:textId="77777777" w:rsidR="00444666" w:rsidRDefault="00BD2B60">
      <w:pPr>
        <w:pStyle w:val="Textbody"/>
        <w:spacing w:line="276" w:lineRule="auto"/>
        <w:ind w:left="181" w:hanging="181"/>
        <w:rPr>
          <w:rFonts w:ascii="Arial" w:hAnsi="Arial" w:cs="Arial Narrow"/>
          <w:color w:val="000000"/>
          <w:sz w:val="20"/>
          <w:szCs w:val="20"/>
        </w:rPr>
      </w:pPr>
      <w:r>
        <w:rPr>
          <w:rFonts w:ascii="Arial" w:hAnsi="Arial" w:cs="Arial Narrow"/>
          <w:color w:val="000000"/>
          <w:sz w:val="20"/>
          <w:szCs w:val="20"/>
        </w:rPr>
        <w:t>VII. Inne przepisy szczególne stosownie do tematyki opracowania;</w:t>
      </w:r>
    </w:p>
    <w:p w14:paraId="5654A494" w14:textId="77777777" w:rsidR="00444666" w:rsidRDefault="00BD2B60">
      <w:pPr>
        <w:pStyle w:val="Textbody"/>
        <w:spacing w:line="276" w:lineRule="auto"/>
        <w:ind w:left="181" w:hanging="181"/>
        <w:rPr>
          <w:rFonts w:ascii="Arial" w:hAnsi="Arial" w:cs="Arial Narrow"/>
          <w:color w:val="000000"/>
          <w:sz w:val="20"/>
          <w:szCs w:val="20"/>
        </w:rPr>
      </w:pPr>
      <w:r>
        <w:rPr>
          <w:rFonts w:ascii="Arial" w:hAnsi="Arial" w:cs="Arial Narrow"/>
          <w:color w:val="000000"/>
          <w:sz w:val="20"/>
          <w:szCs w:val="20"/>
        </w:rPr>
        <w:t>Przedmiotowa dokumentacja opracowywana jest na podstawie materiałów wyjściowych: mapa do celów projektowych;</w:t>
      </w:r>
    </w:p>
    <w:p w14:paraId="083AA87F" w14:textId="77777777" w:rsidR="00444666" w:rsidRDefault="00BD2B60">
      <w:pPr>
        <w:pStyle w:val="Textbody"/>
        <w:spacing w:line="276" w:lineRule="auto"/>
        <w:ind w:left="181" w:hanging="181"/>
        <w:rPr>
          <w:rFonts w:ascii="Arial" w:hAnsi="Arial"/>
          <w:sz w:val="20"/>
          <w:szCs w:val="20"/>
        </w:rPr>
      </w:pPr>
      <w:r>
        <w:rPr>
          <w:rFonts w:ascii="Arial" w:hAnsi="Arial" w:cs="Arial Narrow"/>
          <w:color w:val="000000"/>
          <w:sz w:val="20"/>
          <w:szCs w:val="20"/>
        </w:rPr>
        <w:t>Projekt koncepcyjny;</w:t>
      </w:r>
    </w:p>
    <w:p w14:paraId="48F2CB69" w14:textId="77777777" w:rsidR="00444666" w:rsidRDefault="00444666">
      <w:pPr>
        <w:pStyle w:val="tekst"/>
        <w:ind w:left="0" w:firstLine="709"/>
        <w:rPr>
          <w:rFonts w:cs="Arial Narrow"/>
          <w:bCs/>
          <w:sz w:val="20"/>
        </w:rPr>
      </w:pPr>
    </w:p>
    <w:p w14:paraId="63B87E5C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37D4727A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6C38911A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51238A08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5B732AD9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6C3FADC8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61FAC186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6BDF12DC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67E37250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1BA55296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305E1112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23C1AB72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57DAE7F7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0401C760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534A5CC7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66D63341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42793335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3EAE55FD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4125ADAA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5D843C08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34FFE09D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5758BB7A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021D2C5D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343B949F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6CC17160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54276A02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071AAB91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25348F2D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6C657F58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0CD3568C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22ABEAD7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385CF380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60F65495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6517C539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5BF60787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088BAE7F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71B1F98D" w14:textId="77777777" w:rsidR="00444666" w:rsidRDefault="00BD2B60">
      <w:pPr>
        <w:pStyle w:val="Standard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</w:t>
      </w:r>
    </w:p>
    <w:p w14:paraId="53BF97FF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7837028D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7169D128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0389E824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5C9B6340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503B749A" w14:textId="77777777" w:rsidR="00444666" w:rsidRDefault="00444666">
      <w:pPr>
        <w:pStyle w:val="TableContents"/>
        <w:jc w:val="center"/>
        <w:rPr>
          <w:rFonts w:ascii="Arial" w:hAnsi="Arial"/>
          <w:b/>
          <w:bCs/>
          <w:sz w:val="20"/>
          <w:szCs w:val="20"/>
        </w:rPr>
      </w:pPr>
    </w:p>
    <w:p w14:paraId="13F5166F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3C6A55AC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56658DE9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1102091A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1623DBAD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78AF3C48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75A89E73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60D38B33" w14:textId="77777777" w:rsidR="00444666" w:rsidRDefault="00444666">
      <w:pPr>
        <w:pStyle w:val="Standard"/>
        <w:jc w:val="both"/>
        <w:rPr>
          <w:rFonts w:ascii="Arial" w:hAnsi="Arial"/>
          <w:sz w:val="20"/>
          <w:szCs w:val="20"/>
        </w:rPr>
      </w:pPr>
    </w:p>
    <w:p w14:paraId="2E90133F" w14:textId="77777777" w:rsidR="00444666" w:rsidRDefault="00444666">
      <w:pPr>
        <w:pStyle w:val="Standard"/>
        <w:jc w:val="both"/>
        <w:rPr>
          <w:rFonts w:ascii="Arial" w:eastAsia="ArialMT" w:hAnsi="Arial" w:cs="ArialMT"/>
          <w:b/>
          <w:bCs/>
          <w:sz w:val="20"/>
          <w:szCs w:val="20"/>
        </w:rPr>
      </w:pPr>
    </w:p>
    <w:sectPr w:rsidR="00444666">
      <w:headerReference w:type="default" r:id="rId9"/>
      <w:footerReference w:type="default" r:id="rId10"/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07BFF" w14:textId="77777777" w:rsidR="00DF7F3D" w:rsidRDefault="00DF7F3D">
      <w:r>
        <w:separator/>
      </w:r>
    </w:p>
  </w:endnote>
  <w:endnote w:type="continuationSeparator" w:id="0">
    <w:p w14:paraId="7E9127ED" w14:textId="77777777" w:rsidR="00DF7F3D" w:rsidRDefault="00DF7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, 'Arial Unicode MS'"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Mono">
    <w:charset w:val="00"/>
    <w:family w:val="modern"/>
    <w:pitch w:val="fixed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Helvetica Narrow">
    <w:charset w:val="00"/>
    <w:family w:val="swiss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MT">
    <w:altName w:val="Arial"/>
    <w:charset w:val="00"/>
    <w:family w:val="swiss"/>
    <w:pitch w:val="variable"/>
  </w:font>
  <w:font w:name="Arial-BoldMT">
    <w:altName w:val="Arial"/>
    <w:charset w:val="00"/>
    <w:family w:val="swiss"/>
    <w:pitch w:val="default"/>
  </w:font>
  <w:font w:name="TimesNewRomanPSMT">
    <w:altName w:val="Yu Gothic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F3FCE" w14:textId="77777777" w:rsidR="004226B9" w:rsidRDefault="00BD2B60">
    <w:pPr>
      <w:pStyle w:val="Stopka"/>
    </w:pPr>
    <w:r>
      <w:fldChar w:fldCharType="begin"/>
    </w:r>
    <w:r>
      <w:instrText xml:space="preserve"> PAGE </w:instrText>
    </w:r>
    <w:r>
      <w:fldChar w:fldCharType="separate"/>
    </w:r>
    <w:r>
      <w:t>16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343BD" w14:textId="77777777" w:rsidR="00DF7F3D" w:rsidRDefault="00DF7F3D">
      <w:r>
        <w:rPr>
          <w:color w:val="000000"/>
        </w:rPr>
        <w:separator/>
      </w:r>
    </w:p>
  </w:footnote>
  <w:footnote w:type="continuationSeparator" w:id="0">
    <w:p w14:paraId="0895CAE8" w14:textId="77777777" w:rsidR="00DF7F3D" w:rsidRDefault="00DF7F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5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9645"/>
    </w:tblGrid>
    <w:tr w:rsidR="004226B9" w14:paraId="2611663E" w14:textId="77777777">
      <w:tc>
        <w:tcPr>
          <w:tcW w:w="9645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tcMar>
            <w:top w:w="55" w:type="dxa"/>
            <w:left w:w="55" w:type="dxa"/>
            <w:bottom w:w="55" w:type="dxa"/>
            <w:right w:w="55" w:type="dxa"/>
          </w:tcMar>
        </w:tcPr>
        <w:p w14:paraId="64A19657" w14:textId="77777777" w:rsidR="004226B9" w:rsidRDefault="00BD2B60">
          <w:pPr>
            <w:pStyle w:val="Standard"/>
            <w:autoSpaceDE w:val="0"/>
            <w:spacing w:before="240" w:after="120"/>
            <w:jc w:val="center"/>
            <w:rPr>
              <w:rFonts w:ascii="Arial-BoldMT" w:eastAsia="Arial-BoldMT" w:hAnsi="Arial-BoldMT" w:cs="Arial-BoldMT"/>
              <w:sz w:val="20"/>
              <w:szCs w:val="20"/>
            </w:rPr>
          </w:pPr>
          <w:r>
            <w:rPr>
              <w:rFonts w:ascii="Arial Narrow" w:eastAsia="Arial-BoldMT" w:hAnsi="Arial Narrow" w:cs="Arial Narrow"/>
              <w:color w:val="000000"/>
              <w:sz w:val="20"/>
              <w:szCs w:val="20"/>
            </w:rPr>
            <w:t>Centrum Kształcenia Zawodowego w Łapach, 18-100 Łapy ul. gen. Wł. Sikorskiego 15.</w:t>
          </w:r>
        </w:p>
      </w:tc>
    </w:tr>
  </w:tbl>
  <w:p w14:paraId="048C1BD0" w14:textId="77777777" w:rsidR="004226B9" w:rsidRDefault="00DF7F3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92749"/>
    <w:multiLevelType w:val="multilevel"/>
    <w:tmpl w:val="AA54CAB8"/>
    <w:styleLink w:val="WWNum5"/>
    <w:lvl w:ilvl="0">
      <w:start w:val="1"/>
      <w:numFmt w:val="none"/>
      <w:lvlText w:val="%1​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9B756FC"/>
    <w:multiLevelType w:val="multilevel"/>
    <w:tmpl w:val="B72CAA28"/>
    <w:styleLink w:val="WWNum1aa"/>
    <w:lvl w:ilvl="0">
      <w:start w:val="1"/>
      <w:numFmt w:val="none"/>
      <w:lvlText w:val="%1​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0E86640A"/>
    <w:multiLevelType w:val="multilevel"/>
    <w:tmpl w:val="52FCDE0E"/>
    <w:styleLink w:val="WW8Num3"/>
    <w:lvl w:ilvl="0">
      <w:start w:val="1"/>
      <w:numFmt w:val="decimal"/>
      <w:lvlText w:val="%1."/>
      <w:lvlJc w:val="left"/>
      <w:pPr>
        <w:ind w:left="720" w:hanging="720"/>
      </w:pPr>
      <w:rPr>
        <w:rFonts w:ascii="Symbol" w:hAnsi="Symbol" w:cs="OpenSymbol, 'Arial Unicode MS'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ascii="Symbol" w:hAnsi="Symbol" w:cs="OpenSymbol, 'Arial Unicode MS'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ascii="Symbol" w:hAnsi="Symbol" w:cs="OpenSymbol, 'Arial Unicode MS'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ascii="Symbol" w:hAnsi="Symbol" w:cs="OpenSymbol, 'Arial Unicode MS'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ascii="Symbol" w:hAnsi="Symbol" w:cs="OpenSymbol, 'Arial Unicode MS'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ascii="Symbol" w:hAnsi="Symbol" w:cs="OpenSymbol, 'Arial Unicode MS'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ascii="Symbol" w:hAnsi="Symbol" w:cs="OpenSymbol, 'Arial Unicode MS'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ascii="Symbol" w:hAnsi="Symbol" w:cs="OpenSymbol, 'Arial Unicode MS'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ascii="Symbol" w:hAnsi="Symbol" w:cs="OpenSymbol, 'Arial Unicode MS'"/>
      </w:rPr>
    </w:lvl>
  </w:abstractNum>
  <w:abstractNum w:abstractNumId="3" w15:restartNumberingAfterBreak="0">
    <w:nsid w:val="10A66BBD"/>
    <w:multiLevelType w:val="multilevel"/>
    <w:tmpl w:val="1A8A8C7A"/>
    <w:styleLink w:val="WWNum1a"/>
    <w:lvl w:ilvl="0">
      <w:start w:val="1"/>
      <w:numFmt w:val="none"/>
      <w:lvlText w:val="%1​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136E2585"/>
    <w:multiLevelType w:val="multilevel"/>
    <w:tmpl w:val="478C1B48"/>
    <w:styleLink w:val="WWNum4"/>
    <w:lvl w:ilvl="0">
      <w:start w:val="1"/>
      <w:numFmt w:val="none"/>
      <w:lvlText w:val="%1​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14D8522F"/>
    <w:multiLevelType w:val="multilevel"/>
    <w:tmpl w:val="28EAE908"/>
    <w:styleLink w:val="WWNum3a"/>
    <w:lvl w:ilvl="0">
      <w:start w:val="1"/>
      <w:numFmt w:val="none"/>
      <w:lvlText w:val="%1​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255C6645"/>
    <w:multiLevelType w:val="multilevel"/>
    <w:tmpl w:val="8960AA86"/>
    <w:styleLink w:val="WW8Num7"/>
    <w:lvl w:ilvl="0">
      <w:start w:val="1"/>
      <w:numFmt w:val="decimal"/>
      <w:lvlText w:val="%1."/>
      <w:lvlJc w:val="left"/>
      <w:pPr>
        <w:ind w:left="405" w:hanging="405"/>
      </w:pPr>
      <w:rPr>
        <w:rFonts w:ascii="Symbol" w:hAnsi="Symbol" w:cs="Symbol"/>
        <w:szCs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Symbol" w:hAnsi="Symbol" w:cs="Symbol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Symbol" w:hAnsi="Symbol" w:cs="Symbol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Symbol" w:hAnsi="Symbol" w:cs="Symbol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Symbol" w:hAnsi="Symbol" w:cs="Symbol"/>
        <w:szCs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Symbol" w:hAnsi="Symbol" w:cs="Symbol"/>
        <w:szCs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Symbol" w:hAnsi="Symbol" w:cs="Symbol"/>
        <w:szCs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Symbol" w:hAnsi="Symbol" w:cs="Symbol"/>
        <w:szCs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Symbol" w:hAnsi="Symbol" w:cs="Symbol"/>
        <w:szCs w:val="24"/>
      </w:rPr>
    </w:lvl>
  </w:abstractNum>
  <w:abstractNum w:abstractNumId="7" w15:restartNumberingAfterBreak="0">
    <w:nsid w:val="29596512"/>
    <w:multiLevelType w:val="multilevel"/>
    <w:tmpl w:val="68087194"/>
    <w:styleLink w:val="WWNum5a"/>
    <w:lvl w:ilvl="0">
      <w:start w:val="1"/>
      <w:numFmt w:val="none"/>
      <w:lvlText w:val="%1​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2ABA518E"/>
    <w:multiLevelType w:val="multilevel"/>
    <w:tmpl w:val="14928A56"/>
    <w:styleLink w:val="WW8Num13"/>
    <w:lvl w:ilvl="0">
      <w:start w:val="1"/>
      <w:numFmt w:val="decimal"/>
      <w:lvlText w:val="%1."/>
      <w:lvlJc w:val="left"/>
      <w:pPr>
        <w:ind w:left="360" w:hanging="360"/>
      </w:pPr>
      <w:rPr>
        <w:rFonts w:ascii="Symbol" w:hAnsi="Symbol" w:cs="Symbol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ourier New" w:hAnsi="Courier New" w:cs="Courier New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Wingdings" w:hAnsi="Wingdings" w:cs="Wingdings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4DF7D85"/>
    <w:multiLevelType w:val="multilevel"/>
    <w:tmpl w:val="4BEC317E"/>
    <w:styleLink w:val="WWNum1"/>
    <w:lvl w:ilvl="0">
      <w:start w:val="1"/>
      <w:numFmt w:val="none"/>
      <w:lvlText w:val="%1​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35577DB3"/>
    <w:multiLevelType w:val="multilevel"/>
    <w:tmpl w:val="408469B8"/>
    <w:styleLink w:val="WW8Num5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color w:val="000000"/>
        <w:lang w:val="de-D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357D3A38"/>
    <w:multiLevelType w:val="multilevel"/>
    <w:tmpl w:val="84C27650"/>
    <w:styleLink w:val="WW8Num14"/>
    <w:lvl w:ilvl="0">
      <w:start w:val="1"/>
      <w:numFmt w:val="decimal"/>
      <w:lvlText w:val="%1."/>
      <w:lvlJc w:val="left"/>
      <w:pPr>
        <w:ind w:left="360" w:hanging="360"/>
      </w:pPr>
      <w:rPr>
        <w:rFonts w:cs="Arial"/>
        <w:b/>
        <w:sz w:val="24"/>
        <w:lang w:val="pl-PL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6E833EC"/>
    <w:multiLevelType w:val="multilevel"/>
    <w:tmpl w:val="5BE249B0"/>
    <w:styleLink w:val="WW8Num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9D320E7"/>
    <w:multiLevelType w:val="multilevel"/>
    <w:tmpl w:val="E02225F6"/>
    <w:styleLink w:val="WWNum2a"/>
    <w:lvl w:ilvl="0">
      <w:start w:val="1"/>
      <w:numFmt w:val="none"/>
      <w:lvlText w:val="%1​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 w15:restartNumberingAfterBreak="0">
    <w:nsid w:val="3A3D77F5"/>
    <w:multiLevelType w:val="multilevel"/>
    <w:tmpl w:val="8B82634A"/>
    <w:styleLink w:val="WW8Num4"/>
    <w:lvl w:ilvl="0">
      <w:start w:val="2"/>
      <w:numFmt w:val="decimal"/>
      <w:lvlText w:val="%1."/>
      <w:lvlJc w:val="left"/>
      <w:pPr>
        <w:ind w:left="720" w:hanging="360"/>
      </w:pPr>
      <w:rPr>
        <w:rFonts w:ascii="Symbol" w:hAnsi="Symbol" w:cs="Calibri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425A2D2E"/>
    <w:multiLevelType w:val="multilevel"/>
    <w:tmpl w:val="048824DC"/>
    <w:styleLink w:val="WWNum4a"/>
    <w:lvl w:ilvl="0">
      <w:start w:val="1"/>
      <w:numFmt w:val="none"/>
      <w:lvlText w:val="%1​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 w15:restartNumberingAfterBreak="0">
    <w:nsid w:val="45161033"/>
    <w:multiLevelType w:val="multilevel"/>
    <w:tmpl w:val="4FD65B50"/>
    <w:styleLink w:val="WW8Num8"/>
    <w:lvl w:ilvl="0">
      <w:start w:val="1"/>
      <w:numFmt w:val="upperRoman"/>
      <w:lvlText w:val="%1."/>
      <w:lvlJc w:val="left"/>
      <w:pPr>
        <w:ind w:left="720" w:hanging="360"/>
      </w:pPr>
      <w:rPr>
        <w:rFonts w:ascii="Symbol" w:eastAsia="Tahoma" w:hAnsi="Symbol" w:cs="Symbol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  <w:rPr>
        <w:rFonts w:ascii="Courier New" w:hAnsi="Courier New" w:cs="Courier New"/>
      </w:r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 w15:restartNumberingAfterBreak="0">
    <w:nsid w:val="4573205A"/>
    <w:multiLevelType w:val="multilevel"/>
    <w:tmpl w:val="B88C812E"/>
    <w:styleLink w:val="WW8Num9"/>
    <w:lvl w:ilvl="0">
      <w:numFmt w:val="bullet"/>
      <w:lvlText w:val=""/>
      <w:lvlJc w:val="left"/>
      <w:pPr>
        <w:ind w:left="360" w:hanging="360"/>
      </w:pPr>
      <w:rPr>
        <w:rFonts w:ascii="Symbol" w:hAnsi="Symbol"/>
        <w:b/>
        <w:color w:val="000000"/>
        <w:sz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  <w:rPr>
        <w:rFonts w:ascii="Arial" w:hAnsi="Arial" w:cs="Arial"/>
        <w:b/>
      </w:r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 w15:restartNumberingAfterBreak="0">
    <w:nsid w:val="4603216D"/>
    <w:multiLevelType w:val="multilevel"/>
    <w:tmpl w:val="FF284EFC"/>
    <w:styleLink w:val="WWNum6"/>
    <w:lvl w:ilvl="0">
      <w:start w:val="1"/>
      <w:numFmt w:val="none"/>
      <w:lvlText w:val="%1​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9" w15:restartNumberingAfterBreak="0">
    <w:nsid w:val="49185316"/>
    <w:multiLevelType w:val="multilevel"/>
    <w:tmpl w:val="82F08F14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lang w:val="pl-P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 w15:restartNumberingAfterBreak="0">
    <w:nsid w:val="4D2132B0"/>
    <w:multiLevelType w:val="multilevel"/>
    <w:tmpl w:val="93826B5A"/>
    <w:styleLink w:val="WW8Num12"/>
    <w:lvl w:ilvl="0">
      <w:numFmt w:val="bullet"/>
      <w:lvlText w:val=""/>
      <w:lvlJc w:val="left"/>
      <w:pPr>
        <w:ind w:left="1421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214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1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581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30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1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741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46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1" w:hanging="360"/>
      </w:pPr>
      <w:rPr>
        <w:rFonts w:ascii="Wingdings" w:hAnsi="Wingdings" w:cs="Wingdings"/>
      </w:rPr>
    </w:lvl>
  </w:abstractNum>
  <w:abstractNum w:abstractNumId="21" w15:restartNumberingAfterBreak="0">
    <w:nsid w:val="50C739C9"/>
    <w:multiLevelType w:val="multilevel"/>
    <w:tmpl w:val="438A7540"/>
    <w:styleLink w:val="WW8Num10"/>
    <w:lvl w:ilvl="0">
      <w:numFmt w:val="bullet"/>
      <w:lvlText w:val=""/>
      <w:lvlJc w:val="left"/>
      <w:pPr>
        <w:ind w:left="720" w:hanging="360"/>
      </w:pPr>
      <w:rPr>
        <w:rFonts w:ascii="Symbol" w:hAnsi="Symbol" w:cs="Arial Narrow"/>
        <w:color w:val="000000"/>
        <w:sz w:val="24"/>
        <w:shd w:val="clear" w:color="auto" w:fill="FFFFFF"/>
        <w:lang w:val="pl-P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Arial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Arial Narrow"/>
        <w:color w:val="00000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Arial Narrow"/>
        <w:color w:val="000000"/>
        <w:sz w:val="24"/>
        <w:shd w:val="clear" w:color="auto" w:fill="FFFFFF"/>
        <w:lang w:val="pl-P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Arial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Arial Narrow"/>
        <w:color w:val="00000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Arial Narrow"/>
        <w:color w:val="000000"/>
        <w:sz w:val="24"/>
        <w:shd w:val="clear" w:color="auto" w:fill="FFFFFF"/>
        <w:lang w:val="pl-P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Arial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Arial Narrow"/>
        <w:color w:val="000000"/>
      </w:rPr>
    </w:lvl>
  </w:abstractNum>
  <w:abstractNum w:abstractNumId="22" w15:restartNumberingAfterBreak="0">
    <w:nsid w:val="52610CB9"/>
    <w:multiLevelType w:val="multilevel"/>
    <w:tmpl w:val="73BEA24C"/>
    <w:styleLink w:val="WWNum7"/>
    <w:lvl w:ilvl="0">
      <w:start w:val="1"/>
      <w:numFmt w:val="none"/>
      <w:lvlText w:val="%1​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3" w15:restartNumberingAfterBreak="0">
    <w:nsid w:val="53523E31"/>
    <w:multiLevelType w:val="multilevel"/>
    <w:tmpl w:val="4ADA2552"/>
    <w:styleLink w:val="WWNum2"/>
    <w:lvl w:ilvl="0">
      <w:start w:val="1"/>
      <w:numFmt w:val="none"/>
      <w:lvlText w:val="%1​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4" w15:restartNumberingAfterBreak="0">
    <w:nsid w:val="54807459"/>
    <w:multiLevelType w:val="multilevel"/>
    <w:tmpl w:val="9294AC8A"/>
    <w:styleLink w:val="WWNum8"/>
    <w:lvl w:ilvl="0">
      <w:start w:val="1"/>
      <w:numFmt w:val="none"/>
      <w:lvlText w:val="%1​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5" w15:restartNumberingAfterBreak="0">
    <w:nsid w:val="54FF7140"/>
    <w:multiLevelType w:val="multilevel"/>
    <w:tmpl w:val="EB523896"/>
    <w:styleLink w:val="WWNum3"/>
    <w:lvl w:ilvl="0">
      <w:start w:val="1"/>
      <w:numFmt w:val="none"/>
      <w:lvlText w:val="%1​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6" w15:restartNumberingAfterBreak="0">
    <w:nsid w:val="5C4B7766"/>
    <w:multiLevelType w:val="multilevel"/>
    <w:tmpl w:val="9BBC010C"/>
    <w:styleLink w:val="WW8Num6"/>
    <w:lvl w:ilvl="0">
      <w:numFmt w:val="bullet"/>
      <w:lvlText w:val=""/>
      <w:lvlJc w:val="left"/>
      <w:pPr>
        <w:ind w:left="720" w:hanging="360"/>
      </w:pPr>
      <w:rPr>
        <w:rFonts w:ascii="Symbol" w:eastAsia="Tahoma" w:hAnsi="Symbol" w:cs="Symbol"/>
        <w:color w:val="000000"/>
        <w:sz w:val="22"/>
        <w:szCs w:val="22"/>
      </w:rPr>
    </w:lvl>
    <w:lvl w:ilvl="1">
      <w:numFmt w:val="bullet"/>
      <w:lvlText w:val=""/>
      <w:lvlJc w:val="left"/>
      <w:pPr>
        <w:ind w:left="1080" w:hanging="360"/>
      </w:pPr>
      <w:rPr>
        <w:rFonts w:ascii="Symbol" w:eastAsia="Tahoma" w:hAnsi="Symbol" w:cs="Symbol"/>
        <w:color w:val="000000"/>
        <w:sz w:val="22"/>
        <w:szCs w:val="22"/>
      </w:rPr>
    </w:lvl>
    <w:lvl w:ilvl="2">
      <w:numFmt w:val="bullet"/>
      <w:lvlText w:val=""/>
      <w:lvlJc w:val="left"/>
      <w:pPr>
        <w:ind w:left="1440" w:hanging="360"/>
      </w:pPr>
      <w:rPr>
        <w:rFonts w:ascii="Symbol" w:eastAsia="Tahoma" w:hAnsi="Symbol" w:cs="Symbol"/>
        <w:color w:val="000000"/>
        <w:sz w:val="22"/>
        <w:szCs w:val="22"/>
      </w:rPr>
    </w:lvl>
    <w:lvl w:ilvl="3">
      <w:numFmt w:val="bullet"/>
      <w:lvlText w:val=""/>
      <w:lvlJc w:val="left"/>
      <w:pPr>
        <w:ind w:left="1800" w:hanging="360"/>
      </w:pPr>
      <w:rPr>
        <w:rFonts w:ascii="Symbol" w:eastAsia="Tahoma" w:hAnsi="Symbol" w:cs="Symbol"/>
        <w:color w:val="000000"/>
        <w:sz w:val="22"/>
        <w:szCs w:val="22"/>
      </w:rPr>
    </w:lvl>
    <w:lvl w:ilvl="4">
      <w:numFmt w:val="bullet"/>
      <w:lvlText w:val=""/>
      <w:lvlJc w:val="left"/>
      <w:pPr>
        <w:ind w:left="2160" w:hanging="360"/>
      </w:pPr>
      <w:rPr>
        <w:rFonts w:ascii="Symbol" w:eastAsia="Tahoma" w:hAnsi="Symbol" w:cs="Symbol"/>
        <w:color w:val="000000"/>
        <w:sz w:val="22"/>
        <w:szCs w:val="22"/>
      </w:rPr>
    </w:lvl>
    <w:lvl w:ilvl="5">
      <w:numFmt w:val="bullet"/>
      <w:lvlText w:val=""/>
      <w:lvlJc w:val="left"/>
      <w:pPr>
        <w:ind w:left="2520" w:hanging="360"/>
      </w:pPr>
      <w:rPr>
        <w:rFonts w:ascii="Symbol" w:eastAsia="Tahoma" w:hAnsi="Symbol" w:cs="Symbol"/>
        <w:color w:val="000000"/>
        <w:sz w:val="22"/>
        <w:szCs w:val="22"/>
      </w:rPr>
    </w:lvl>
    <w:lvl w:ilvl="6">
      <w:numFmt w:val="bullet"/>
      <w:lvlText w:val=""/>
      <w:lvlJc w:val="left"/>
      <w:pPr>
        <w:ind w:left="2880" w:hanging="360"/>
      </w:pPr>
      <w:rPr>
        <w:rFonts w:ascii="Symbol" w:eastAsia="Tahoma" w:hAnsi="Symbol" w:cs="Symbol"/>
        <w:color w:val="000000"/>
        <w:sz w:val="22"/>
        <w:szCs w:val="22"/>
      </w:rPr>
    </w:lvl>
    <w:lvl w:ilvl="7">
      <w:numFmt w:val="bullet"/>
      <w:lvlText w:val=""/>
      <w:lvlJc w:val="left"/>
      <w:pPr>
        <w:ind w:left="3240" w:hanging="360"/>
      </w:pPr>
      <w:rPr>
        <w:rFonts w:ascii="Symbol" w:eastAsia="Tahoma" w:hAnsi="Symbol" w:cs="Symbol"/>
        <w:color w:val="000000"/>
        <w:sz w:val="22"/>
        <w:szCs w:val="22"/>
      </w:rPr>
    </w:lvl>
    <w:lvl w:ilvl="8">
      <w:numFmt w:val="bullet"/>
      <w:lvlText w:val=""/>
      <w:lvlJc w:val="left"/>
      <w:pPr>
        <w:ind w:left="3600" w:hanging="360"/>
      </w:pPr>
      <w:rPr>
        <w:rFonts w:ascii="Symbol" w:eastAsia="Tahoma" w:hAnsi="Symbol" w:cs="Symbol"/>
        <w:color w:val="000000"/>
        <w:sz w:val="22"/>
        <w:szCs w:val="22"/>
      </w:rPr>
    </w:lvl>
  </w:abstractNum>
  <w:abstractNum w:abstractNumId="27" w15:restartNumberingAfterBreak="0">
    <w:nsid w:val="66DF3913"/>
    <w:multiLevelType w:val="multilevel"/>
    <w:tmpl w:val="A22ACE90"/>
    <w:styleLink w:val="WWNum9"/>
    <w:lvl w:ilvl="0">
      <w:start w:val="1"/>
      <w:numFmt w:val="none"/>
      <w:lvlText w:val="%1​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8" w15:restartNumberingAfterBreak="0">
    <w:nsid w:val="67515A77"/>
    <w:multiLevelType w:val="multilevel"/>
    <w:tmpl w:val="A572B758"/>
    <w:styleLink w:val="WWNum6a"/>
    <w:lvl w:ilvl="0">
      <w:start w:val="1"/>
      <w:numFmt w:val="none"/>
      <w:lvlText w:val="%1​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 w15:restartNumberingAfterBreak="0">
    <w:nsid w:val="766C664A"/>
    <w:multiLevelType w:val="multilevel"/>
    <w:tmpl w:val="E2849830"/>
    <w:styleLink w:val="WWNum1aaa"/>
    <w:lvl w:ilvl="0">
      <w:start w:val="1"/>
      <w:numFmt w:val="none"/>
      <w:lvlText w:val="%1​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0" w15:restartNumberingAfterBreak="0">
    <w:nsid w:val="797B4442"/>
    <w:multiLevelType w:val="multilevel"/>
    <w:tmpl w:val="CA4ECC46"/>
    <w:styleLink w:val="WWNum2aa"/>
    <w:lvl w:ilvl="0">
      <w:start w:val="1"/>
      <w:numFmt w:val="none"/>
      <w:lvlText w:val="%1​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26"/>
  </w:num>
  <w:num w:numId="2">
    <w:abstractNumId w:val="16"/>
  </w:num>
  <w:num w:numId="3">
    <w:abstractNumId w:val="9"/>
  </w:num>
  <w:num w:numId="4">
    <w:abstractNumId w:val="3"/>
  </w:num>
  <w:num w:numId="5">
    <w:abstractNumId w:val="23"/>
  </w:num>
  <w:num w:numId="6">
    <w:abstractNumId w:val="1"/>
  </w:num>
  <w:num w:numId="7">
    <w:abstractNumId w:val="13"/>
  </w:num>
  <w:num w:numId="8">
    <w:abstractNumId w:val="25"/>
  </w:num>
  <w:num w:numId="9">
    <w:abstractNumId w:val="4"/>
  </w:num>
  <w:num w:numId="10">
    <w:abstractNumId w:val="0"/>
  </w:num>
  <w:num w:numId="11">
    <w:abstractNumId w:val="18"/>
  </w:num>
  <w:num w:numId="12">
    <w:abstractNumId w:val="22"/>
  </w:num>
  <w:num w:numId="13">
    <w:abstractNumId w:val="24"/>
  </w:num>
  <w:num w:numId="14">
    <w:abstractNumId w:val="27"/>
  </w:num>
  <w:num w:numId="15">
    <w:abstractNumId w:val="29"/>
  </w:num>
  <w:num w:numId="16">
    <w:abstractNumId w:val="30"/>
  </w:num>
  <w:num w:numId="17">
    <w:abstractNumId w:val="5"/>
  </w:num>
  <w:num w:numId="18">
    <w:abstractNumId w:val="15"/>
  </w:num>
  <w:num w:numId="19">
    <w:abstractNumId w:val="7"/>
  </w:num>
  <w:num w:numId="20">
    <w:abstractNumId w:val="28"/>
  </w:num>
  <w:num w:numId="21">
    <w:abstractNumId w:val="2"/>
  </w:num>
  <w:num w:numId="22">
    <w:abstractNumId w:val="14"/>
  </w:num>
  <w:num w:numId="23">
    <w:abstractNumId w:val="19"/>
  </w:num>
  <w:num w:numId="24">
    <w:abstractNumId w:val="10"/>
  </w:num>
  <w:num w:numId="25">
    <w:abstractNumId w:val="6"/>
  </w:num>
  <w:num w:numId="26">
    <w:abstractNumId w:val="17"/>
  </w:num>
  <w:num w:numId="27">
    <w:abstractNumId w:val="11"/>
  </w:num>
  <w:num w:numId="28">
    <w:abstractNumId w:val="12"/>
  </w:num>
  <w:num w:numId="29">
    <w:abstractNumId w:val="8"/>
  </w:num>
  <w:num w:numId="30">
    <w:abstractNumId w:val="21"/>
  </w:num>
  <w:num w:numId="31">
    <w:abstractNumId w:val="20"/>
  </w:num>
  <w:num w:numId="32">
    <w:abstractNumId w:val="16"/>
    <w:lvlOverride w:ilvl="0">
      <w:startOverride w:val="1"/>
    </w:lvlOverride>
  </w:num>
  <w:num w:numId="33">
    <w:abstractNumId w:val="26"/>
  </w:num>
  <w:num w:numId="34">
    <w:abstractNumId w:val="2"/>
    <w:lvlOverride w:ilvl="0">
      <w:startOverride w:val="1"/>
    </w:lvlOverride>
  </w:num>
  <w:num w:numId="35">
    <w:abstractNumId w:val="14"/>
    <w:lvlOverride w:ilvl="0">
      <w:startOverride w:val="2"/>
    </w:lvlOverride>
  </w:num>
  <w:num w:numId="36">
    <w:abstractNumId w:val="19"/>
  </w:num>
  <w:num w:numId="37">
    <w:abstractNumId w:val="10"/>
  </w:num>
  <w:num w:numId="38">
    <w:abstractNumId w:val="6"/>
    <w:lvlOverride w:ilvl="0">
      <w:startOverride w:val="1"/>
    </w:lvlOverride>
  </w:num>
  <w:num w:numId="39">
    <w:abstractNumId w:val="17"/>
  </w:num>
  <w:num w:numId="40">
    <w:abstractNumId w:val="11"/>
    <w:lvlOverride w:ilvl="0">
      <w:startOverride w:val="1"/>
    </w:lvlOverride>
  </w:num>
  <w:num w:numId="41">
    <w:abstractNumId w:val="12"/>
    <w:lvlOverride w:ilvl="0">
      <w:startOverride w:val="1"/>
    </w:lvlOverride>
  </w:num>
  <w:num w:numId="42">
    <w:abstractNumId w:val="8"/>
    <w:lvlOverride w:ilvl="0">
      <w:startOverride w:val="1"/>
    </w:lvlOverride>
  </w:num>
  <w:num w:numId="43">
    <w:abstractNumId w:val="21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666"/>
    <w:rsid w:val="000102EB"/>
    <w:rsid w:val="000C5472"/>
    <w:rsid w:val="00133740"/>
    <w:rsid w:val="002A7A3D"/>
    <w:rsid w:val="002D3BB6"/>
    <w:rsid w:val="00350861"/>
    <w:rsid w:val="00372249"/>
    <w:rsid w:val="00392C78"/>
    <w:rsid w:val="003E2EF2"/>
    <w:rsid w:val="00444666"/>
    <w:rsid w:val="0044671F"/>
    <w:rsid w:val="004F3CC0"/>
    <w:rsid w:val="004F68C0"/>
    <w:rsid w:val="00535231"/>
    <w:rsid w:val="00567FCE"/>
    <w:rsid w:val="005A5B2F"/>
    <w:rsid w:val="005D5B29"/>
    <w:rsid w:val="00684881"/>
    <w:rsid w:val="007751FA"/>
    <w:rsid w:val="007804BA"/>
    <w:rsid w:val="0082777A"/>
    <w:rsid w:val="009344CF"/>
    <w:rsid w:val="009D78DC"/>
    <w:rsid w:val="00A12FD3"/>
    <w:rsid w:val="00AE5C9A"/>
    <w:rsid w:val="00AE60AF"/>
    <w:rsid w:val="00B002AD"/>
    <w:rsid w:val="00B04609"/>
    <w:rsid w:val="00B467E1"/>
    <w:rsid w:val="00BD2B60"/>
    <w:rsid w:val="00C53495"/>
    <w:rsid w:val="00CA13F4"/>
    <w:rsid w:val="00CF1E2A"/>
    <w:rsid w:val="00D07BB2"/>
    <w:rsid w:val="00D921E6"/>
    <w:rsid w:val="00DF1DCB"/>
    <w:rsid w:val="00DF7F3D"/>
    <w:rsid w:val="00E54D25"/>
    <w:rsid w:val="00F80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05495"/>
  <w15:docId w15:val="{BB39987C-5BA6-4640-A163-4E45BDC27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Arial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Heading"/>
    <w:next w:val="Textbody"/>
    <w:uiPriority w:val="9"/>
    <w:qFormat/>
    <w:pPr>
      <w:outlineLvl w:val="0"/>
    </w:pPr>
    <w:rPr>
      <w:b/>
      <w:bCs/>
    </w:rPr>
  </w:style>
  <w:style w:type="paragraph" w:styleId="Nagwek2">
    <w:name w:val="heading 2"/>
    <w:basedOn w:val="Heading"/>
    <w:next w:val="Textbody"/>
    <w:uiPriority w:val="9"/>
    <w:unhideWhenUsed/>
    <w:qFormat/>
    <w:pPr>
      <w:spacing w:before="200"/>
      <w:outlineLvl w:val="1"/>
    </w:pPr>
    <w:rPr>
      <w:b/>
      <w:bCs/>
      <w:sz w:val="24"/>
    </w:rPr>
  </w:style>
  <w:style w:type="paragraph" w:styleId="Nagwek3">
    <w:name w:val="heading 3"/>
    <w:basedOn w:val="Heading"/>
    <w:next w:val="Textbody"/>
    <w:uiPriority w:val="9"/>
    <w:unhideWhenUsed/>
    <w:qFormat/>
    <w:pPr>
      <w:spacing w:before="140"/>
      <w:outlineLvl w:val="2"/>
    </w:pPr>
    <w:rPr>
      <w:b/>
      <w:bCs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WW-Domylnie">
    <w:name w:val="WW-Domyślnie"/>
    <w:pPr>
      <w:widowControl/>
    </w:pPr>
    <w:rPr>
      <w:rFonts w:eastAsia="Times New Roman" w:cs="Times New Roman"/>
      <w:szCs w:val="20"/>
    </w:rPr>
  </w:style>
  <w:style w:type="paragraph" w:customStyle="1" w:styleId="Domylnie">
    <w:name w:val="Domy?lnie"/>
    <w:basedOn w:val="WW-Domylnie"/>
    <w:rPr>
      <w:rFonts w:ascii="Arial" w:eastAsia="Arial" w:hAnsi="Arial" w:cs="Arial"/>
      <w:b/>
      <w:sz w:val="20"/>
    </w:rPr>
  </w:style>
  <w:style w:type="paragraph" w:customStyle="1" w:styleId="Normalny1">
    <w:name w:val="Normalny1"/>
    <w:rPr>
      <w:rFonts w:eastAsia="Arial" w:cs="MS Mincho"/>
      <w:szCs w:val="20"/>
      <w:lang w:bidi="ar-SA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HeaderandFooter"/>
  </w:style>
  <w:style w:type="paragraph" w:styleId="Stopka">
    <w:name w:val="footer"/>
    <w:basedOn w:val="HeaderandFooter"/>
  </w:style>
  <w:style w:type="paragraph" w:customStyle="1" w:styleId="Adam">
    <w:name w:val="Adam"/>
    <w:basedOn w:val="Standard"/>
    <w:rPr>
      <w:rFonts w:ascii="Arial" w:eastAsia="Arial" w:hAnsi="Arial"/>
      <w:b/>
      <w:sz w:val="20"/>
      <w:szCs w:val="20"/>
    </w:rPr>
  </w:style>
  <w:style w:type="paragraph" w:customStyle="1" w:styleId="PreformattedText">
    <w:name w:val="Preformatted Text"/>
    <w:basedOn w:val="Standard"/>
    <w:rPr>
      <w:rFonts w:ascii="Liberation Mono" w:eastAsia="NSimSun" w:hAnsi="Liberation Mono" w:cs="Liberation Mono"/>
      <w:sz w:val="20"/>
      <w:szCs w:val="20"/>
    </w:rPr>
  </w:style>
  <w:style w:type="paragraph" w:styleId="Tytu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paragraph" w:styleId="Podtytu">
    <w:name w:val="Subtitle"/>
    <w:basedOn w:val="Heading"/>
    <w:next w:val="Textbody"/>
    <w:uiPriority w:val="11"/>
    <w:qFormat/>
    <w:pPr>
      <w:spacing w:before="60"/>
      <w:jc w:val="center"/>
    </w:pPr>
    <w:rPr>
      <w:sz w:val="36"/>
      <w:szCs w:val="36"/>
    </w:rPr>
  </w:style>
  <w:style w:type="paragraph" w:styleId="Akapitzlist">
    <w:name w:val="List Paragraph"/>
    <w:basedOn w:val="Standard"/>
    <w:pPr>
      <w:suppressAutoHyphens w:val="0"/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tekst">
    <w:name w:val="tekst"/>
    <w:basedOn w:val="Nagwek"/>
    <w:pPr>
      <w:ind w:left="708"/>
      <w:jc w:val="both"/>
    </w:pPr>
    <w:rPr>
      <w:rFonts w:ascii="Arial" w:eastAsia="Arial" w:hAnsi="Arial"/>
      <w:szCs w:val="20"/>
    </w:rPr>
  </w:style>
  <w:style w:type="paragraph" w:customStyle="1" w:styleId="Standardowy-A">
    <w:name w:val="Standardowy - A"/>
    <w:basedOn w:val="Standard"/>
    <w:rPr>
      <w:rFonts w:ascii="Arial" w:eastAsia="Arial" w:hAnsi="Arial"/>
      <w:szCs w:val="20"/>
    </w:rPr>
  </w:style>
  <w:style w:type="paragraph" w:customStyle="1" w:styleId="Standarduser">
    <w:name w:val="Standard (user)"/>
    <w:pPr>
      <w:autoSpaceDE w:val="0"/>
      <w:ind w:left="567"/>
    </w:pPr>
    <w:rPr>
      <w:rFonts w:ascii="Arial" w:eastAsia="Times New Roman" w:hAnsi="Arial"/>
      <w:szCs w:val="20"/>
      <w:lang w:bidi="ar-SA"/>
    </w:rPr>
  </w:style>
  <w:style w:type="paragraph" w:styleId="Tekstpodstawowy3">
    <w:name w:val="Body Text 3"/>
    <w:basedOn w:val="Standard"/>
    <w:pPr>
      <w:spacing w:after="120"/>
    </w:pPr>
    <w:rPr>
      <w:sz w:val="16"/>
      <w:szCs w:val="16"/>
    </w:rPr>
  </w:style>
  <w:style w:type="paragraph" w:styleId="Tekstpodstawowy2">
    <w:name w:val="Body Text 2"/>
    <w:basedOn w:val="Standard"/>
    <w:pPr>
      <w:suppressAutoHyphens w:val="0"/>
      <w:spacing w:after="120" w:line="480" w:lineRule="auto"/>
    </w:pPr>
    <w:rPr>
      <w:lang w:eastAsia="pl-PL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WW8Num6z0">
    <w:name w:val="WW8Num6z0"/>
    <w:rPr>
      <w:rFonts w:ascii="Symbol" w:eastAsia="Tahoma" w:hAnsi="Symbol" w:cs="Symbol"/>
      <w:color w:val="000000"/>
      <w:sz w:val="22"/>
      <w:szCs w:val="22"/>
    </w:rPr>
  </w:style>
  <w:style w:type="character" w:customStyle="1" w:styleId="WW8Num8z0">
    <w:name w:val="WW8Num8z0"/>
    <w:rPr>
      <w:rFonts w:ascii="Symbol" w:eastAsia="Tahoma" w:hAnsi="Symbol" w:cs="Symbol"/>
      <w:color w:val="000000"/>
      <w:sz w:val="22"/>
      <w:szCs w:val="22"/>
    </w:rPr>
  </w:style>
  <w:style w:type="character" w:customStyle="1" w:styleId="WW8Num8z1">
    <w:name w:val="WW8Num8z1"/>
    <w:rPr>
      <w:rFonts w:ascii="Courier New" w:eastAsia="Courier New" w:hAnsi="Courier New" w:cs="Courier New"/>
    </w:rPr>
  </w:style>
  <w:style w:type="character" w:customStyle="1" w:styleId="WW8Num8z2">
    <w:name w:val="WW8Num8z2"/>
    <w:rPr>
      <w:rFonts w:ascii="Wingdings" w:eastAsia="Wingdings" w:hAnsi="Wingdings" w:cs="Wingdings"/>
    </w:rPr>
  </w:style>
  <w:style w:type="character" w:customStyle="1" w:styleId="WW8Num8z3">
    <w:name w:val="WW8Num8z3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1z0">
    <w:name w:val="WW8Num1z0"/>
    <w:rPr>
      <w:rFonts w:ascii="Symbol" w:eastAsia="Symbol" w:hAnsi="Symbol" w:cs="OpenSymbol, 'Arial Unicode MS'"/>
    </w:rPr>
  </w:style>
  <w:style w:type="character" w:customStyle="1" w:styleId="WW8Num1z1">
    <w:name w:val="WW8Num1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8z4">
    <w:name w:val="WW8Num8z4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customStyle="1" w:styleId="WW8Num3z0">
    <w:name w:val="WW8Num3z0"/>
    <w:rPr>
      <w:rFonts w:ascii="Symbol" w:eastAsia="Symbol" w:hAnsi="Symbol" w:cs="OpenSymbol, 'Arial Unicode MS'"/>
    </w:rPr>
  </w:style>
  <w:style w:type="character" w:customStyle="1" w:styleId="WW8Num4z0">
    <w:name w:val="WW8Num4z0"/>
    <w:rPr>
      <w:rFonts w:ascii="Symbol" w:eastAsia="Symbol" w:hAnsi="Symbol" w:cs="Calibri"/>
    </w:rPr>
  </w:style>
  <w:style w:type="character" w:customStyle="1" w:styleId="WW8Num2z0">
    <w:name w:val="WW8Num2z0"/>
    <w:rPr>
      <w:rFonts w:ascii="Symbol" w:eastAsia="Symbol" w:hAnsi="Symbol" w:cs="OpenSymbol, 'Arial Unicode MS'"/>
      <w:lang w:val="pl-PL"/>
    </w:rPr>
  </w:style>
  <w:style w:type="character" w:customStyle="1" w:styleId="WW8Num5z0">
    <w:name w:val="WW8Num5z0"/>
    <w:rPr>
      <w:rFonts w:ascii="Helvetica Narrow" w:eastAsia="Helvetica Narrow" w:hAnsi="Helvetica Narrow" w:cs="Symbol"/>
      <w:color w:val="000000"/>
      <w:lang w:val="de-DE"/>
    </w:rPr>
  </w:style>
  <w:style w:type="character" w:customStyle="1" w:styleId="WW8Num7z0">
    <w:name w:val="WW8Num7z0"/>
    <w:rPr>
      <w:rFonts w:ascii="Symbol" w:eastAsia="Symbol" w:hAnsi="Symbol" w:cs="Symbol"/>
      <w:szCs w:val="24"/>
    </w:rPr>
  </w:style>
  <w:style w:type="character" w:customStyle="1" w:styleId="WW8Num9z0">
    <w:name w:val="WW8Num9z0"/>
    <w:rPr>
      <w:b/>
      <w:color w:val="000000"/>
      <w:sz w:val="24"/>
    </w:rPr>
  </w:style>
  <w:style w:type="character" w:customStyle="1" w:styleId="WW8Num9z1">
    <w:name w:val="WW8Num9z1"/>
  </w:style>
  <w:style w:type="character" w:customStyle="1" w:styleId="WW8Num9z2">
    <w:name w:val="WW8Num9z2"/>
    <w:rPr>
      <w:rFonts w:ascii="Arial" w:eastAsia="Arial" w:hAnsi="Arial" w:cs="Arial"/>
      <w:b/>
    </w:rPr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4z0">
    <w:name w:val="WW8Num14z0"/>
    <w:rPr>
      <w:rFonts w:cs="Arial"/>
      <w:b/>
      <w:sz w:val="24"/>
      <w:lang w:val="pl-PL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3z0">
    <w:name w:val="WW8Num13z0"/>
    <w:rPr>
      <w:rFonts w:ascii="Symbol" w:eastAsia="Symbol" w:hAnsi="Symbol" w:cs="Symbol"/>
    </w:rPr>
  </w:style>
  <w:style w:type="character" w:customStyle="1" w:styleId="WW8Num13z1">
    <w:name w:val="WW8Num13z1"/>
    <w:rPr>
      <w:rFonts w:ascii="Courier New" w:eastAsia="Courier New" w:hAnsi="Courier New" w:cs="Courier New"/>
    </w:rPr>
  </w:style>
  <w:style w:type="character" w:customStyle="1" w:styleId="WW8Num13z2">
    <w:name w:val="WW8Num13z2"/>
    <w:rPr>
      <w:rFonts w:ascii="Wingdings" w:eastAsia="Wingdings" w:hAnsi="Wingdings" w:cs="Wingdings"/>
    </w:rPr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0z0">
    <w:name w:val="WW8Num10z0"/>
    <w:rPr>
      <w:rFonts w:ascii="Arial Narrow" w:eastAsia="Arial Narrow" w:hAnsi="Arial Narrow" w:cs="Arial Narrow"/>
      <w:color w:val="000000"/>
      <w:sz w:val="24"/>
      <w:shd w:val="clear" w:color="auto" w:fill="FFFFFF"/>
      <w:lang w:val="pl-PL"/>
    </w:rPr>
  </w:style>
  <w:style w:type="character" w:customStyle="1" w:styleId="WW8Num10z1">
    <w:name w:val="WW8Num10z1"/>
    <w:rPr>
      <w:rFonts w:ascii="Arial" w:eastAsia="Arial" w:hAnsi="Arial" w:cs="Arial"/>
    </w:rPr>
  </w:style>
  <w:style w:type="character" w:customStyle="1" w:styleId="WW8Num10z2">
    <w:name w:val="WW8Num10z2"/>
    <w:rPr>
      <w:rFonts w:ascii="Arial Narrow" w:eastAsia="Arial Narrow" w:hAnsi="Arial Narrow" w:cs="Arial Narrow"/>
      <w:color w:val="000000"/>
    </w:rPr>
  </w:style>
  <w:style w:type="character" w:customStyle="1" w:styleId="WW8Num12z0">
    <w:name w:val="WW8Num12z0"/>
    <w:rPr>
      <w:rFonts w:ascii="Symbol" w:eastAsia="Symbol" w:hAnsi="Symbol" w:cs="Symbol"/>
    </w:rPr>
  </w:style>
  <w:style w:type="character" w:customStyle="1" w:styleId="WW8Num12z1">
    <w:name w:val="WW8Num12z1"/>
    <w:rPr>
      <w:rFonts w:ascii="Courier New" w:eastAsia="Courier New" w:hAnsi="Courier New" w:cs="Courier New"/>
    </w:rPr>
  </w:style>
  <w:style w:type="character" w:customStyle="1" w:styleId="WW8Num12z2">
    <w:name w:val="WW8Num12z2"/>
    <w:rPr>
      <w:rFonts w:ascii="Wingdings" w:eastAsia="Wingdings" w:hAnsi="Wingdings" w:cs="Wingdings"/>
    </w:rPr>
  </w:style>
  <w:style w:type="numbering" w:customStyle="1" w:styleId="WW8Num6">
    <w:name w:val="WW8Num6"/>
    <w:basedOn w:val="Bezlisty"/>
    <w:pPr>
      <w:numPr>
        <w:numId w:val="1"/>
      </w:numPr>
    </w:pPr>
  </w:style>
  <w:style w:type="numbering" w:customStyle="1" w:styleId="WW8Num8">
    <w:name w:val="WW8Num8"/>
    <w:basedOn w:val="Bezlisty"/>
    <w:pPr>
      <w:numPr>
        <w:numId w:val="2"/>
      </w:numPr>
    </w:pPr>
  </w:style>
  <w:style w:type="numbering" w:customStyle="1" w:styleId="WWNum1">
    <w:name w:val="WWNum1"/>
    <w:basedOn w:val="Bezlisty"/>
    <w:pPr>
      <w:numPr>
        <w:numId w:val="3"/>
      </w:numPr>
    </w:pPr>
  </w:style>
  <w:style w:type="numbering" w:customStyle="1" w:styleId="WWNum1a">
    <w:name w:val="WWNum1a"/>
    <w:basedOn w:val="Bezlisty"/>
    <w:pPr>
      <w:numPr>
        <w:numId w:val="4"/>
      </w:numPr>
    </w:pPr>
  </w:style>
  <w:style w:type="numbering" w:customStyle="1" w:styleId="WWNum2">
    <w:name w:val="WWNum2"/>
    <w:basedOn w:val="Bezlisty"/>
    <w:pPr>
      <w:numPr>
        <w:numId w:val="5"/>
      </w:numPr>
    </w:pPr>
  </w:style>
  <w:style w:type="numbering" w:customStyle="1" w:styleId="WWNum1aa">
    <w:name w:val="WWNum1aa"/>
    <w:basedOn w:val="Bezlisty"/>
    <w:pPr>
      <w:numPr>
        <w:numId w:val="6"/>
      </w:numPr>
    </w:pPr>
  </w:style>
  <w:style w:type="numbering" w:customStyle="1" w:styleId="WWNum2a">
    <w:name w:val="WWNum2a"/>
    <w:basedOn w:val="Bezlisty"/>
    <w:pPr>
      <w:numPr>
        <w:numId w:val="7"/>
      </w:numPr>
    </w:pPr>
  </w:style>
  <w:style w:type="numbering" w:customStyle="1" w:styleId="WWNum3">
    <w:name w:val="WWNum3"/>
    <w:basedOn w:val="Bezlisty"/>
    <w:pPr>
      <w:numPr>
        <w:numId w:val="8"/>
      </w:numPr>
    </w:pPr>
  </w:style>
  <w:style w:type="numbering" w:customStyle="1" w:styleId="WWNum4">
    <w:name w:val="WWNum4"/>
    <w:basedOn w:val="Bezlisty"/>
    <w:pPr>
      <w:numPr>
        <w:numId w:val="9"/>
      </w:numPr>
    </w:pPr>
  </w:style>
  <w:style w:type="numbering" w:customStyle="1" w:styleId="WWNum5">
    <w:name w:val="WWNum5"/>
    <w:basedOn w:val="Bezlisty"/>
    <w:pPr>
      <w:numPr>
        <w:numId w:val="10"/>
      </w:numPr>
    </w:pPr>
  </w:style>
  <w:style w:type="numbering" w:customStyle="1" w:styleId="WWNum6">
    <w:name w:val="WWNum6"/>
    <w:basedOn w:val="Bezlisty"/>
    <w:pPr>
      <w:numPr>
        <w:numId w:val="11"/>
      </w:numPr>
    </w:pPr>
  </w:style>
  <w:style w:type="numbering" w:customStyle="1" w:styleId="WWNum7">
    <w:name w:val="WWNum7"/>
    <w:basedOn w:val="Bezlisty"/>
    <w:pPr>
      <w:numPr>
        <w:numId w:val="12"/>
      </w:numPr>
    </w:pPr>
  </w:style>
  <w:style w:type="numbering" w:customStyle="1" w:styleId="WWNum8">
    <w:name w:val="WWNum8"/>
    <w:basedOn w:val="Bezlisty"/>
    <w:pPr>
      <w:numPr>
        <w:numId w:val="13"/>
      </w:numPr>
    </w:pPr>
  </w:style>
  <w:style w:type="numbering" w:customStyle="1" w:styleId="WWNum9">
    <w:name w:val="WWNum9"/>
    <w:basedOn w:val="Bezlisty"/>
    <w:pPr>
      <w:numPr>
        <w:numId w:val="14"/>
      </w:numPr>
    </w:pPr>
  </w:style>
  <w:style w:type="numbering" w:customStyle="1" w:styleId="WWNum1aaa">
    <w:name w:val="WWNum1aaa"/>
    <w:basedOn w:val="Bezlisty"/>
    <w:pPr>
      <w:numPr>
        <w:numId w:val="15"/>
      </w:numPr>
    </w:pPr>
  </w:style>
  <w:style w:type="numbering" w:customStyle="1" w:styleId="WWNum2aa">
    <w:name w:val="WWNum2aa"/>
    <w:basedOn w:val="Bezlisty"/>
    <w:pPr>
      <w:numPr>
        <w:numId w:val="16"/>
      </w:numPr>
    </w:pPr>
  </w:style>
  <w:style w:type="numbering" w:customStyle="1" w:styleId="WWNum3a">
    <w:name w:val="WWNum3a"/>
    <w:basedOn w:val="Bezlisty"/>
    <w:pPr>
      <w:numPr>
        <w:numId w:val="17"/>
      </w:numPr>
    </w:pPr>
  </w:style>
  <w:style w:type="numbering" w:customStyle="1" w:styleId="WWNum4a">
    <w:name w:val="WWNum4a"/>
    <w:basedOn w:val="Bezlisty"/>
    <w:pPr>
      <w:numPr>
        <w:numId w:val="18"/>
      </w:numPr>
    </w:pPr>
  </w:style>
  <w:style w:type="numbering" w:customStyle="1" w:styleId="WWNum5a">
    <w:name w:val="WWNum5a"/>
    <w:basedOn w:val="Bezlisty"/>
    <w:pPr>
      <w:numPr>
        <w:numId w:val="19"/>
      </w:numPr>
    </w:pPr>
  </w:style>
  <w:style w:type="numbering" w:customStyle="1" w:styleId="WWNum6a">
    <w:name w:val="WWNum6a"/>
    <w:basedOn w:val="Bezlisty"/>
    <w:pPr>
      <w:numPr>
        <w:numId w:val="20"/>
      </w:numPr>
    </w:pPr>
  </w:style>
  <w:style w:type="numbering" w:customStyle="1" w:styleId="WW8Num3">
    <w:name w:val="WW8Num3"/>
    <w:basedOn w:val="Bezlisty"/>
    <w:pPr>
      <w:numPr>
        <w:numId w:val="21"/>
      </w:numPr>
    </w:pPr>
  </w:style>
  <w:style w:type="numbering" w:customStyle="1" w:styleId="WW8Num4">
    <w:name w:val="WW8Num4"/>
    <w:basedOn w:val="Bezlisty"/>
    <w:pPr>
      <w:numPr>
        <w:numId w:val="22"/>
      </w:numPr>
    </w:pPr>
  </w:style>
  <w:style w:type="numbering" w:customStyle="1" w:styleId="WW8Num2">
    <w:name w:val="WW8Num2"/>
    <w:basedOn w:val="Bezlisty"/>
    <w:pPr>
      <w:numPr>
        <w:numId w:val="23"/>
      </w:numPr>
    </w:pPr>
  </w:style>
  <w:style w:type="numbering" w:customStyle="1" w:styleId="WW8Num5">
    <w:name w:val="WW8Num5"/>
    <w:basedOn w:val="Bezlisty"/>
    <w:pPr>
      <w:numPr>
        <w:numId w:val="24"/>
      </w:numPr>
    </w:pPr>
  </w:style>
  <w:style w:type="numbering" w:customStyle="1" w:styleId="WW8Num7">
    <w:name w:val="WW8Num7"/>
    <w:basedOn w:val="Bezlisty"/>
    <w:pPr>
      <w:numPr>
        <w:numId w:val="25"/>
      </w:numPr>
    </w:pPr>
  </w:style>
  <w:style w:type="numbering" w:customStyle="1" w:styleId="WW8Num9">
    <w:name w:val="WW8Num9"/>
    <w:basedOn w:val="Bezlisty"/>
    <w:pPr>
      <w:numPr>
        <w:numId w:val="26"/>
      </w:numPr>
    </w:pPr>
  </w:style>
  <w:style w:type="numbering" w:customStyle="1" w:styleId="WW8Num14">
    <w:name w:val="WW8Num14"/>
    <w:basedOn w:val="Bezlisty"/>
    <w:pPr>
      <w:numPr>
        <w:numId w:val="27"/>
      </w:numPr>
    </w:pPr>
  </w:style>
  <w:style w:type="numbering" w:customStyle="1" w:styleId="WW8Num11">
    <w:name w:val="WW8Num11"/>
    <w:basedOn w:val="Bezlisty"/>
    <w:pPr>
      <w:numPr>
        <w:numId w:val="28"/>
      </w:numPr>
    </w:pPr>
  </w:style>
  <w:style w:type="numbering" w:customStyle="1" w:styleId="WW8Num13">
    <w:name w:val="WW8Num13"/>
    <w:basedOn w:val="Bezlisty"/>
    <w:pPr>
      <w:numPr>
        <w:numId w:val="29"/>
      </w:numPr>
    </w:pPr>
  </w:style>
  <w:style w:type="numbering" w:customStyle="1" w:styleId="WW8Num10">
    <w:name w:val="WW8Num10"/>
    <w:basedOn w:val="Bezlisty"/>
    <w:pPr>
      <w:numPr>
        <w:numId w:val="30"/>
      </w:numPr>
    </w:pPr>
  </w:style>
  <w:style w:type="numbering" w:customStyle="1" w:styleId="WW8Num12">
    <w:name w:val="WW8Num12"/>
    <w:basedOn w:val="Bezlisty"/>
    <w:pPr>
      <w:numPr>
        <w:numId w:val="31"/>
      </w:numPr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344CF"/>
    <w:rPr>
      <w:rFonts w:cs="Mangal"/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344CF"/>
    <w:rPr>
      <w:rFonts w:cs="Mangal"/>
      <w:sz w:val="20"/>
      <w:szCs w:val="1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344C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50D5DA-FAD0-454A-B02A-A1224CCF9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10</Pages>
  <Words>2299</Words>
  <Characters>13798</Characters>
  <Application>Microsoft Office Word</Application>
  <DocSecurity>0</DocSecurity>
  <Lines>114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TERMIX</vt:lpstr>
    </vt:vector>
  </TitlesOfParts>
  <Company/>
  <LinksUpToDate>false</LinksUpToDate>
  <CharactersWithSpaces>16065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TERMIX</dc:title>
  <dc:creator>Your User Name</dc:creator>
  <cp:lastModifiedBy>PMK LK</cp:lastModifiedBy>
  <cp:revision>34</cp:revision>
  <cp:lastPrinted>2021-07-05T09:31:00Z</cp:lastPrinted>
  <dcterms:created xsi:type="dcterms:W3CDTF">2021-09-14T08:00:00Z</dcterms:created>
  <dcterms:modified xsi:type="dcterms:W3CDTF">2022-03-18T13:37:00Z</dcterms:modified>
</cp:coreProperties>
</file>