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3F41" w14:textId="6A7886CB" w:rsidR="00284744" w:rsidRPr="00284744" w:rsidRDefault="00220178" w:rsidP="00284744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="00284744" w:rsidRPr="00284744">
        <w:t xml:space="preserve">, </w:t>
      </w:r>
      <w:r w:rsidR="002A7A4A">
        <w:t>2</w:t>
      </w:r>
      <w:r w:rsidR="006B7A05">
        <w:t>5</w:t>
      </w:r>
      <w:r w:rsidR="00DA0A95">
        <w:t>.02.2022</w:t>
      </w:r>
      <w:r w:rsidR="00284744" w:rsidRPr="00284744">
        <w:t xml:space="preserve"> r.</w:t>
      </w:r>
    </w:p>
    <w:bookmarkEnd w:id="0"/>
    <w:p w14:paraId="1D82A6E3" w14:textId="3390060B" w:rsidR="00284744" w:rsidRPr="00284744" w:rsidRDefault="00220178" w:rsidP="00284744">
      <w:pPr>
        <w:spacing w:before="100" w:beforeAutospacing="1" w:after="100" w:afterAutospacing="1"/>
      </w:pPr>
      <w:r w:rsidRPr="00220178">
        <w:t>26.2.202</w:t>
      </w:r>
      <w:r w:rsidR="00DA0A95">
        <w:t>2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4CECACB0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</w:t>
      </w:r>
      <w:r w:rsidR="00B14A15">
        <w:rPr>
          <w:rFonts w:cs="Calibri"/>
          <w:b/>
          <w:bCs/>
          <w:lang w:eastAsia="pl-PL"/>
        </w:rPr>
        <w:t>ź</w:t>
      </w:r>
      <w:r>
        <w:rPr>
          <w:rFonts w:cs="Calibri"/>
          <w:b/>
          <w:bCs/>
          <w:lang w:eastAsia="pl-PL"/>
        </w:rPr>
        <w:t xml:space="preserve"> na pytani</w:t>
      </w:r>
      <w:r w:rsidR="00DA0A95">
        <w:rPr>
          <w:rFonts w:cs="Calibri"/>
          <w:b/>
          <w:bCs/>
          <w:lang w:eastAsia="pl-PL"/>
        </w:rPr>
        <w:t>e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603BB38B" w14:textId="0F3104B5" w:rsidR="00891C81" w:rsidRPr="00C01428" w:rsidRDefault="00220178" w:rsidP="00220178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220178">
        <w:rPr>
          <w:rFonts w:cs="Calibri"/>
          <w:lang w:eastAsia="pl-PL"/>
        </w:rPr>
        <w:t>Centrum Kształcenia Zawodowego w Łapach</w:t>
      </w:r>
      <w:r w:rsidR="00891C81" w:rsidRPr="00220178">
        <w:rPr>
          <w:rFonts w:cs="Calibri"/>
          <w:lang w:eastAsia="pl-PL"/>
        </w:rPr>
        <w:t xml:space="preserve"> informuje</w:t>
      </w:r>
      <w:r w:rsidR="00891C81">
        <w:rPr>
          <w:rFonts w:cs="Calibri"/>
          <w:bCs/>
          <w:lang w:eastAsia="pl-PL"/>
        </w:rPr>
        <w:t xml:space="preserve">, że do treści specyfikacji warunków zamówienia w postępowaniu o udzielenie zamówienia publicznego </w:t>
      </w:r>
      <w:r w:rsidR="00DA0A95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bookmarkStart w:id="1" w:name="_Hlk95382108"/>
      <w:r w:rsidR="00DA0A95" w:rsidRPr="00DA0A95">
        <w:rPr>
          <w:rFonts w:cs="Calibri"/>
          <w:b/>
          <w:bCs/>
          <w:lang w:eastAsia="pl-PL"/>
        </w:rPr>
        <w:t>Dostawa wyposażenia pracowni samochodowej</w:t>
      </w:r>
      <w:bookmarkEnd w:id="1"/>
      <w:r w:rsidR="00891C81">
        <w:rPr>
          <w:rFonts w:cs="Calibri"/>
          <w:b/>
          <w:bCs/>
          <w:lang w:eastAsia="pl-PL"/>
        </w:rPr>
        <w:t xml:space="preserve">” </w:t>
      </w:r>
      <w:r w:rsidR="00891C81">
        <w:rPr>
          <w:rFonts w:cs="Calibri"/>
          <w:bCs/>
          <w:lang w:eastAsia="pl-PL"/>
        </w:rPr>
        <w:t>wpłynęł</w:t>
      </w:r>
      <w:r w:rsidR="00DA0A95">
        <w:rPr>
          <w:rFonts w:cs="Calibri"/>
          <w:bCs/>
          <w:lang w:eastAsia="pl-PL"/>
        </w:rPr>
        <w:t>o</w:t>
      </w:r>
      <w:r w:rsidR="00891C81">
        <w:rPr>
          <w:rFonts w:cs="Calibri"/>
          <w:bCs/>
          <w:lang w:eastAsia="pl-PL"/>
        </w:rPr>
        <w:t xml:space="preserve"> poniższe zapytani</w:t>
      </w:r>
      <w:r w:rsidR="00DA0A95">
        <w:rPr>
          <w:rFonts w:cs="Calibri"/>
          <w:bCs/>
          <w:lang w:eastAsia="pl-PL"/>
        </w:rPr>
        <w:t>e</w:t>
      </w:r>
      <w:r w:rsidR="00891C81">
        <w:rPr>
          <w:rFonts w:cs="Calibri"/>
          <w:bCs/>
          <w:lang w:eastAsia="pl-PL"/>
        </w:rPr>
        <w:t>:</w:t>
      </w:r>
    </w:p>
    <w:p w14:paraId="6D63B961" w14:textId="77777777" w:rsidR="00332841" w:rsidRDefault="00332841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1202C17F" w14:textId="7777777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bookmarkStart w:id="2" w:name="_Hlk85798504"/>
      <w:r>
        <w:rPr>
          <w:rFonts w:cs="Calibri"/>
          <w:b/>
          <w:bCs/>
          <w:lang w:eastAsia="pl-PL"/>
        </w:rPr>
        <w:t xml:space="preserve">Pytanie Nr </w:t>
      </w:r>
      <w:r w:rsidR="00E75FEC">
        <w:rPr>
          <w:rFonts w:cs="Calibri"/>
          <w:b/>
          <w:bCs/>
          <w:lang w:eastAsia="pl-PL"/>
        </w:rPr>
        <w:t>1</w:t>
      </w:r>
    </w:p>
    <w:p w14:paraId="0FC9D604" w14:textId="77777777" w:rsidR="00003186" w:rsidRDefault="00003186" w:rsidP="00003186">
      <w:pPr>
        <w:pStyle w:val="Bezodstpw"/>
        <w:spacing w:line="360" w:lineRule="auto"/>
        <w:jc w:val="both"/>
      </w:pPr>
      <w:r>
        <w:t>Zgodnie z wymogami ustawy Prawo zamówień publicznych zamawiający zobowiązany jest opisać przedmiot zamówienia między innymi w sposób jednoznaczny i wyczerpujący oraz w sposób, który nie utrudnia uczciwej konkurencji. W związku z powyższym określając termin rozpoczęcia realizacji zamówienia publicznego zamawiający powinien uwzględniać skalę zamówienia, a w szczególności uwarunkowania techniczne i organizacyjne związane z jego realizacją. Wyznaczenie zbyt krótkich terminów na zrealizowanie zamówienia czy na rozpoczęcie jego realizacji stanowi naruszenie art. 99 ust. 1 i 4 ustawy Prawo zamówień publicznych i może stanowić podstawę do wniesienia zasadnego odwołania do Krajowej Izby Odwoławczej. Ustalenie krótkiego okresu realizacji zamówienia może spowodować, że tylko nieliczna grupa przedsiębiorców bądź tylko jeden z nich będzie skłonny złożyć ofertę, co spowoduje zawyżenie ceny i doprowadzi do nieefektywnego wydatkowania publicznych środków. Tak krótki termin sugeruje również iż zasada równego traktowania wykonawców i uczciwej konkurencji została przez Zamawiającego zaniedbana. W dobie kryzysu z jakim wszyscy się zmagamy od zamawiającego jako instytucji publicznej oczekiwać należałoby rozsądku w zakresie wymagań terminowych, obecny zapis nie tylko utrudnia konkurencję ale przede wszystkim naraża potencjalnego wygranego wykonawcę na stratę związaną z przekroczeniem terminu realizacji. W związku z powyższym prosimy o wydłużenie terminu realizacji zamówienia do minimum 60 dni.</w:t>
      </w:r>
    </w:p>
    <w:p w14:paraId="4D240EF9" w14:textId="77777777" w:rsidR="00003186" w:rsidRDefault="00003186" w:rsidP="00003186">
      <w:pPr>
        <w:pStyle w:val="Bezodstpw"/>
        <w:spacing w:line="360" w:lineRule="auto"/>
        <w:jc w:val="both"/>
      </w:pPr>
    </w:p>
    <w:p w14:paraId="7B5F5725" w14:textId="77777777" w:rsidR="00003186" w:rsidRDefault="00003186" w:rsidP="00003186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t>Czy zamawiający zmieni zapisy SWZ?</w:t>
      </w:r>
    </w:p>
    <w:p w14:paraId="594BD373" w14:textId="77777777" w:rsidR="002A7A4A" w:rsidRDefault="002A7A4A" w:rsidP="002A7A4A">
      <w:pPr>
        <w:jc w:val="both"/>
      </w:pPr>
    </w:p>
    <w:p w14:paraId="139F2DD7" w14:textId="77777777" w:rsidR="00003186" w:rsidRDefault="00003186" w:rsidP="002A7A4A">
      <w:pPr>
        <w:jc w:val="both"/>
      </w:pPr>
    </w:p>
    <w:p w14:paraId="5CAE4D45" w14:textId="77777777" w:rsidR="00003186" w:rsidRDefault="00003186" w:rsidP="002A7A4A">
      <w:pPr>
        <w:jc w:val="both"/>
      </w:pPr>
    </w:p>
    <w:p w14:paraId="4F5D622E" w14:textId="77777777" w:rsidR="00003186" w:rsidRDefault="00003186" w:rsidP="002A7A4A">
      <w:pPr>
        <w:jc w:val="both"/>
      </w:pPr>
    </w:p>
    <w:p w14:paraId="585E61D5" w14:textId="7777777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Nr </w:t>
      </w:r>
      <w:r w:rsidR="00E75FEC">
        <w:rPr>
          <w:rFonts w:cs="Calibri"/>
          <w:b/>
          <w:bCs/>
          <w:i/>
          <w:lang w:eastAsia="pl-PL"/>
        </w:rPr>
        <w:t>1</w:t>
      </w:r>
    </w:p>
    <w:bookmarkEnd w:id="2"/>
    <w:p w14:paraId="68F1BFE2" w14:textId="5B99A035" w:rsidR="006B7A05" w:rsidRPr="006B7A05" w:rsidRDefault="00DA0A95" w:rsidP="006B7A05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 w:rsidRPr="00DA0A95">
        <w:rPr>
          <w:rFonts w:cs="Calibri"/>
          <w:i/>
          <w:iCs/>
          <w:lang w:eastAsia="pl-PL"/>
        </w:rPr>
        <w:t xml:space="preserve">Zamawiający </w:t>
      </w:r>
      <w:r w:rsidR="00003186">
        <w:rPr>
          <w:rFonts w:cs="Calibri"/>
          <w:i/>
          <w:iCs/>
          <w:lang w:eastAsia="pl-PL"/>
        </w:rPr>
        <w:t>zgadza się na wydłużenie terminu realizacji zamówienia do 60 dni.</w:t>
      </w:r>
      <w:r w:rsidR="006B7A05">
        <w:rPr>
          <w:rFonts w:cs="Calibri"/>
          <w:i/>
          <w:iCs/>
          <w:lang w:eastAsia="pl-PL"/>
        </w:rPr>
        <w:t xml:space="preserve"> Wobec powyższego w Pkt. 7 SWZ zdanie pierwsze otrzymuje brzmienie: „</w:t>
      </w:r>
      <w:r w:rsidR="006B7A05" w:rsidRPr="006B7A05">
        <w:rPr>
          <w:rFonts w:cs="Calibri"/>
          <w:i/>
          <w:iCs/>
          <w:lang w:eastAsia="pl-PL"/>
        </w:rPr>
        <w:t xml:space="preserve">Wykonawca jest zobowiązany wykonać zamówienie w terminie do </w:t>
      </w:r>
      <w:r w:rsidR="00706520">
        <w:rPr>
          <w:rFonts w:cs="Calibri"/>
          <w:b/>
          <w:bCs/>
          <w:i/>
          <w:iCs/>
          <w:lang w:eastAsia="pl-PL"/>
        </w:rPr>
        <w:t>6</w:t>
      </w:r>
      <w:r w:rsidR="006B7A05" w:rsidRPr="006B7A05">
        <w:rPr>
          <w:rFonts w:cs="Calibri"/>
          <w:b/>
          <w:bCs/>
          <w:i/>
          <w:iCs/>
          <w:lang w:eastAsia="pl-PL"/>
        </w:rPr>
        <w:t>0 dni od daty zawarcia umowy</w:t>
      </w:r>
      <w:r w:rsidR="006B7A05" w:rsidRPr="006B7A05">
        <w:rPr>
          <w:rFonts w:cs="Calibri"/>
          <w:i/>
          <w:iCs/>
          <w:lang w:eastAsia="pl-PL"/>
        </w:rPr>
        <w:t>.</w:t>
      </w:r>
      <w:r w:rsidR="006B7A05">
        <w:rPr>
          <w:rFonts w:cs="Calibri"/>
          <w:i/>
          <w:iCs/>
          <w:lang w:eastAsia="pl-PL"/>
        </w:rPr>
        <w:t>”</w:t>
      </w:r>
    </w:p>
    <w:p w14:paraId="617BA10C" w14:textId="77777777" w:rsidR="005C2DD8" w:rsidRDefault="005C2DD8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504F3242" w14:textId="4775E1A8" w:rsidR="002A7A4A" w:rsidRPr="004A0FB9" w:rsidRDefault="002A7A4A" w:rsidP="002A7A4A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2</w:t>
      </w:r>
    </w:p>
    <w:p w14:paraId="311BF5EF" w14:textId="635710EE" w:rsidR="005C2DD8" w:rsidRDefault="005C2DD8" w:rsidP="005C2DD8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>Dot.  poz. 4</w:t>
      </w:r>
    </w:p>
    <w:p w14:paraId="18B6A406" w14:textId="77777777" w:rsidR="005C2DD8" w:rsidRDefault="005C2DD8" w:rsidP="005C2DD8">
      <w:pPr>
        <w:spacing w:line="235" w:lineRule="auto"/>
        <w:jc w:val="both"/>
        <w:rPr>
          <w:rFonts w:ascii="Candara" w:eastAsia="Candara" w:hAnsi="Candara"/>
        </w:rPr>
      </w:pPr>
    </w:p>
    <w:p w14:paraId="5A494B68" w14:textId="77777777" w:rsidR="005C2DD8" w:rsidRDefault="005C2DD8" w:rsidP="005C2DD8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16F43182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bookmarkStart w:id="3" w:name="page2"/>
      <w:bookmarkEnd w:id="3"/>
    </w:p>
    <w:p w14:paraId="256A3292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Montażownica do kół z ramieniem pomocniczym pneumatycznym</w:t>
      </w:r>
    </w:p>
    <w:p w14:paraId="7622C029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2E32DCC8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Wymagania urządzenia:</w:t>
      </w:r>
    </w:p>
    <w:p w14:paraId="704CB01B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490CF8A4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Silnik 3-fazowy 400V</w:t>
      </w:r>
    </w:p>
    <w:p w14:paraId="11AB76BC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79F6C4E3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DWIE PRĘDKOŚCI OBROTOWE STOŁU MONTAŻOWEGO</w:t>
      </w:r>
    </w:p>
    <w:p w14:paraId="0AEC3A52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23860706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Posiadająca ogranicznik pompowania</w:t>
      </w:r>
    </w:p>
    <w:p w14:paraId="67C84399" w14:textId="77777777" w:rsidR="005C2DD8" w:rsidRDefault="005C2DD8" w:rsidP="005C2DD8">
      <w:pPr>
        <w:spacing w:line="21" w:lineRule="exact"/>
        <w:rPr>
          <w:rFonts w:ascii="Times New Roman" w:eastAsia="Times New Roman" w:hAnsi="Times New Roman"/>
        </w:rPr>
      </w:pPr>
    </w:p>
    <w:p w14:paraId="08D63D4C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Uchwyt od zewnątrz min. 10-20</w:t>
      </w:r>
    </w:p>
    <w:p w14:paraId="1DFA31A0" w14:textId="77777777" w:rsidR="005C2DD8" w:rsidRDefault="005C2DD8" w:rsidP="005C2DD8">
      <w:pPr>
        <w:spacing w:line="17" w:lineRule="exact"/>
        <w:rPr>
          <w:rFonts w:ascii="Times New Roman" w:eastAsia="Times New Roman" w:hAnsi="Times New Roman"/>
        </w:rPr>
      </w:pPr>
    </w:p>
    <w:p w14:paraId="224E96A0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Uchwyt od wewnątrz min. 12- 24</w:t>
      </w:r>
    </w:p>
    <w:p w14:paraId="3BF54740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4BBB34E5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Siia pracy zbijak min. 2500 kg</w:t>
      </w:r>
    </w:p>
    <w:p w14:paraId="67E91C71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74F5006D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Pneumatycznie uchylne ramię</w:t>
      </w:r>
    </w:p>
    <w:p w14:paraId="761E4C95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036CDB0E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Ramię pomocnicze wyposażone w talerz, obrotowy docisk, rolka dociskowa</w:t>
      </w:r>
    </w:p>
    <w:p w14:paraId="021C635C" w14:textId="77777777" w:rsidR="005C2DD8" w:rsidRDefault="005C2DD8" w:rsidP="005C2DD8">
      <w:pPr>
        <w:spacing w:line="292" w:lineRule="exact"/>
        <w:rPr>
          <w:rFonts w:ascii="Times New Roman" w:eastAsia="Times New Roman" w:hAnsi="Times New Roman"/>
        </w:rPr>
      </w:pPr>
    </w:p>
    <w:p w14:paraId="161C678A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Czy zamawiający zaakceptuje zaproponowane zmiany?</w:t>
      </w:r>
    </w:p>
    <w:p w14:paraId="1CD3EDC7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42DC755F" w14:textId="4BFED5A7" w:rsidR="002A7A4A" w:rsidRPr="004A0FB9" w:rsidRDefault="002A7A4A" w:rsidP="002A7A4A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2</w:t>
      </w:r>
    </w:p>
    <w:p w14:paraId="1E8FA5AA" w14:textId="23B311A2" w:rsidR="002A7A4A" w:rsidRDefault="005C2DD8" w:rsidP="002A7A4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 xml:space="preserve">Zaproponowane zmiany znacząco obniżają zdolności funkcjonowania urządzenia. Brak inflatora oraz niska siła pracy zbijaka nie mogą zostać zaakceptowane. </w:t>
      </w:r>
    </w:p>
    <w:p w14:paraId="4313CEF2" w14:textId="77777777" w:rsidR="005C2DD8" w:rsidRDefault="005C2DD8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2554D60C" w14:textId="0754FD95" w:rsidR="005C2DD8" w:rsidRPr="004A0FB9" w:rsidRDefault="005C2DD8" w:rsidP="005C2DD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3</w:t>
      </w:r>
    </w:p>
    <w:p w14:paraId="42A44CE5" w14:textId="782D99BD" w:rsidR="005C2DD8" w:rsidRDefault="005C2DD8" w:rsidP="005C2DD8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>Dot.  poz. 13</w:t>
      </w:r>
    </w:p>
    <w:p w14:paraId="3426D26C" w14:textId="77777777" w:rsidR="005C2DD8" w:rsidRDefault="005C2DD8" w:rsidP="005C2DD8">
      <w:pPr>
        <w:spacing w:line="235" w:lineRule="auto"/>
        <w:jc w:val="both"/>
        <w:rPr>
          <w:rFonts w:ascii="Candara" w:eastAsia="Candara" w:hAnsi="Candara"/>
        </w:rPr>
      </w:pPr>
    </w:p>
    <w:p w14:paraId="086FCDA4" w14:textId="77777777" w:rsidR="005C2DD8" w:rsidRDefault="005C2DD8" w:rsidP="005C2DD8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4430C84C" w14:textId="77777777" w:rsidR="005C2DD8" w:rsidRDefault="005C2DD8" w:rsidP="005C2DD8">
      <w:pPr>
        <w:spacing w:line="54" w:lineRule="exact"/>
        <w:rPr>
          <w:rFonts w:ascii="Times New Roman" w:eastAsia="Times New Roman" w:hAnsi="Times New Roman"/>
        </w:rPr>
      </w:pPr>
    </w:p>
    <w:p w14:paraId="64115512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</w:p>
    <w:p w14:paraId="54E6E612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</w:p>
    <w:p w14:paraId="391534C1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</w:p>
    <w:p w14:paraId="7D959F62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</w:p>
    <w:p w14:paraId="1E80DC89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Podnośnik nożycowy elektrohydrauliczny podprogowy do geometrii</w:t>
      </w:r>
    </w:p>
    <w:p w14:paraId="50992DD7" w14:textId="77777777" w:rsidR="005C2DD8" w:rsidRDefault="005C2DD8" w:rsidP="005C2DD8">
      <w:pPr>
        <w:spacing w:line="17" w:lineRule="exact"/>
        <w:rPr>
          <w:rFonts w:ascii="Times New Roman" w:eastAsia="Times New Roman" w:hAnsi="Times New Roman"/>
        </w:rPr>
      </w:pPr>
    </w:p>
    <w:p w14:paraId="1F80622E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Parametry techniczne:</w:t>
      </w:r>
    </w:p>
    <w:p w14:paraId="1B4346B8" w14:textId="77777777" w:rsidR="005C2DD8" w:rsidRDefault="005C2DD8" w:rsidP="005C2DD8">
      <w:pPr>
        <w:spacing w:line="21" w:lineRule="exact"/>
        <w:rPr>
          <w:rFonts w:ascii="Times New Roman" w:eastAsia="Times New Roman" w:hAnsi="Times New Roman"/>
        </w:rPr>
      </w:pPr>
    </w:p>
    <w:p w14:paraId="7EFCC9AC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Udźwig min. 5 ton</w:t>
      </w:r>
    </w:p>
    <w:p w14:paraId="42D1BA9A" w14:textId="77777777" w:rsidR="005C2DD8" w:rsidRDefault="005C2DD8" w:rsidP="005C2DD8">
      <w:pPr>
        <w:spacing w:line="17" w:lineRule="exact"/>
        <w:rPr>
          <w:rFonts w:ascii="Times New Roman" w:eastAsia="Times New Roman" w:hAnsi="Times New Roman"/>
        </w:rPr>
      </w:pPr>
    </w:p>
    <w:p w14:paraId="02F08E2D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Minimalna moc silnika 3.4 kW</w:t>
      </w:r>
    </w:p>
    <w:p w14:paraId="618AFADC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2BC6B1B4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Wysokość podnoszenia 2100 mm do 2160 mm</w:t>
      </w:r>
    </w:p>
    <w:p w14:paraId="009C0077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7BCA7FF0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Obrotnice 2 sztuki</w:t>
      </w:r>
    </w:p>
    <w:p w14:paraId="229B088F" w14:textId="77777777" w:rsidR="005C2DD8" w:rsidRDefault="005C2DD8" w:rsidP="005C2DD8">
      <w:pPr>
        <w:spacing w:line="21" w:lineRule="exact"/>
        <w:rPr>
          <w:rFonts w:ascii="Times New Roman" w:eastAsia="Times New Roman" w:hAnsi="Times New Roman"/>
        </w:rPr>
      </w:pPr>
    </w:p>
    <w:p w14:paraId="30A42A65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Masa podnośnika od 2500 kg do 2600 kg</w:t>
      </w:r>
    </w:p>
    <w:p w14:paraId="24FB335E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53EE6C59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Szerokość platform 600mm do 610mm</w:t>
      </w:r>
    </w:p>
    <w:p w14:paraId="7CBF6BF1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569D060B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Długość platformy min. 5000</w:t>
      </w:r>
    </w:p>
    <w:p w14:paraId="60FDB9D2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00CEA7BA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Maksymalne wymiary podnośnika do montażu:</w:t>
      </w:r>
    </w:p>
    <w:p w14:paraId="13053668" w14:textId="77777777" w:rsidR="005C2DD8" w:rsidRDefault="005C2DD8" w:rsidP="005C2DD8">
      <w:pPr>
        <w:spacing w:line="17" w:lineRule="exact"/>
        <w:rPr>
          <w:rFonts w:ascii="Times New Roman" w:eastAsia="Times New Roman" w:hAnsi="Times New Roman"/>
        </w:rPr>
      </w:pPr>
    </w:p>
    <w:p w14:paraId="4A04F139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Długość od 5200 do 5400mm</w:t>
      </w:r>
    </w:p>
    <w:p w14:paraId="3AA6FAF3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32F61957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Szerokość od 2100 mm do 2200 mm</w:t>
      </w:r>
    </w:p>
    <w:p w14:paraId="2636E903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2395D9BB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Sygnał dźwiękowy końcowej fazy zniżania</w:t>
      </w:r>
    </w:p>
    <w:p w14:paraId="46CE92E8" w14:textId="77777777" w:rsidR="005C2DD8" w:rsidRDefault="005C2DD8" w:rsidP="005C2DD8">
      <w:pPr>
        <w:spacing w:line="21" w:lineRule="exact"/>
        <w:rPr>
          <w:rFonts w:ascii="Times New Roman" w:eastAsia="Times New Roman" w:hAnsi="Times New Roman"/>
        </w:rPr>
      </w:pPr>
    </w:p>
    <w:p w14:paraId="7DE69C0E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Dodatkowy na platformie podnośnik podprogowy</w:t>
      </w:r>
    </w:p>
    <w:p w14:paraId="12FDB3C2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29E5D7E5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Płyty rozprężne długie</w:t>
      </w:r>
    </w:p>
    <w:p w14:paraId="71982B6E" w14:textId="77777777" w:rsidR="005C2DD8" w:rsidRDefault="005C2DD8" w:rsidP="005C2DD8">
      <w:pPr>
        <w:spacing w:line="17" w:lineRule="exact"/>
        <w:rPr>
          <w:rFonts w:ascii="Times New Roman" w:eastAsia="Times New Roman" w:hAnsi="Times New Roman"/>
        </w:rPr>
      </w:pPr>
    </w:p>
    <w:p w14:paraId="75C7007C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Wybrania pod obrotnice</w:t>
      </w:r>
    </w:p>
    <w:p w14:paraId="6E6A9A0B" w14:textId="77777777" w:rsidR="005C2DD8" w:rsidRDefault="005C2DD8" w:rsidP="005C2DD8">
      <w:pPr>
        <w:spacing w:line="247" w:lineRule="exact"/>
        <w:rPr>
          <w:rFonts w:ascii="Times New Roman" w:eastAsia="Times New Roman" w:hAnsi="Times New Roman"/>
        </w:rPr>
      </w:pPr>
    </w:p>
    <w:p w14:paraId="0AA481B9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Czy zamawiający zaakceptuje zaproponowane zmiany?</w:t>
      </w:r>
    </w:p>
    <w:p w14:paraId="42D40DD2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30A102D7" w14:textId="4D9E81D0" w:rsidR="005C2DD8" w:rsidRPr="004A0FB9" w:rsidRDefault="005C2DD8" w:rsidP="005C2DD8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3</w:t>
      </w:r>
    </w:p>
    <w:p w14:paraId="2BF6BFA8" w14:textId="02087F89" w:rsidR="005C2DD8" w:rsidRDefault="005C2DD8" w:rsidP="005C2DD8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 xml:space="preserve">Zaproponowane zmiany znacząco obniżają zdolności funkcjonowania urządzenia. Udźwig podnośnika mniejszy o 500 kg oraz krótsze platformy nie mogą zostać zaakceptowane. </w:t>
      </w:r>
    </w:p>
    <w:p w14:paraId="127BFFB7" w14:textId="77777777" w:rsidR="005C2DD8" w:rsidRDefault="005C2DD8" w:rsidP="005C2DD8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34F93C62" w14:textId="327FDAFB" w:rsidR="003B3FB2" w:rsidRPr="004A0FB9" w:rsidRDefault="003B3FB2" w:rsidP="003B3FB2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4</w:t>
      </w:r>
    </w:p>
    <w:p w14:paraId="588E458E" w14:textId="2EFEA274" w:rsidR="003B3FB2" w:rsidRDefault="003B3FB2" w:rsidP="003B3FB2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>Dot.  poz. 7</w:t>
      </w:r>
    </w:p>
    <w:p w14:paraId="55484D01" w14:textId="77777777" w:rsidR="003B3FB2" w:rsidRDefault="003B3FB2" w:rsidP="005C2DD8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3F3908F1" w14:textId="77777777" w:rsidR="005C2DD8" w:rsidRDefault="005C2DD8" w:rsidP="005C2DD8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0A18D07C" w14:textId="77777777" w:rsidR="005C2DD8" w:rsidRDefault="005C2DD8" w:rsidP="005C2DD8">
      <w:pPr>
        <w:spacing w:line="54" w:lineRule="exact"/>
        <w:rPr>
          <w:rFonts w:ascii="Times New Roman" w:eastAsia="Times New Roman" w:hAnsi="Times New Roman"/>
        </w:rPr>
      </w:pPr>
    </w:p>
    <w:p w14:paraId="7502CABC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Ściągacz spręzyn hydrauliczny</w:t>
      </w:r>
    </w:p>
    <w:p w14:paraId="07287627" w14:textId="77777777" w:rsidR="005C2DD8" w:rsidRDefault="005C2DD8" w:rsidP="005C2DD8">
      <w:pPr>
        <w:spacing w:line="19" w:lineRule="exact"/>
        <w:rPr>
          <w:rFonts w:ascii="Times New Roman" w:eastAsia="Times New Roman" w:hAnsi="Times New Roman"/>
        </w:rPr>
      </w:pPr>
    </w:p>
    <w:p w14:paraId="3649605B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Wymagania urządzenia:</w:t>
      </w:r>
    </w:p>
    <w:p w14:paraId="380240A7" w14:textId="77777777" w:rsidR="005C2DD8" w:rsidRDefault="005C2DD8" w:rsidP="005C2DD8">
      <w:pPr>
        <w:spacing w:line="17" w:lineRule="exact"/>
        <w:rPr>
          <w:rFonts w:ascii="Times New Roman" w:eastAsia="Times New Roman" w:hAnsi="Times New Roman"/>
        </w:rPr>
      </w:pPr>
    </w:p>
    <w:p w14:paraId="497705FB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max nacisk: od 1 do 1,5 tony</w:t>
      </w:r>
    </w:p>
    <w:p w14:paraId="762D5AAD" w14:textId="77777777" w:rsidR="005C2DD8" w:rsidRDefault="005C2DD8" w:rsidP="005C2DD8">
      <w:pPr>
        <w:spacing w:line="21" w:lineRule="exact"/>
        <w:rPr>
          <w:rFonts w:ascii="Times New Roman" w:eastAsia="Times New Roman" w:hAnsi="Times New Roman"/>
        </w:rPr>
      </w:pPr>
    </w:p>
    <w:p w14:paraId="44FC9FA6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zakres roboczy min. 360 mm</w:t>
      </w:r>
    </w:p>
    <w:p w14:paraId="2A858670" w14:textId="77777777" w:rsidR="005C2DD8" w:rsidRDefault="005C2DD8" w:rsidP="005C2DD8">
      <w:pPr>
        <w:spacing w:line="17" w:lineRule="exact"/>
        <w:rPr>
          <w:rFonts w:ascii="Times New Roman" w:eastAsia="Times New Roman" w:hAnsi="Times New Roman"/>
        </w:rPr>
      </w:pPr>
    </w:p>
    <w:p w14:paraId="5F833613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Wysokoéé całkowita 1100 mm do 1200 mm</w:t>
      </w:r>
    </w:p>
    <w:p w14:paraId="47BE6A5E" w14:textId="77777777" w:rsidR="005C2DD8" w:rsidRDefault="005C2DD8" w:rsidP="005C2DD8">
      <w:pPr>
        <w:spacing w:line="283" w:lineRule="exact"/>
        <w:rPr>
          <w:rFonts w:ascii="Times New Roman" w:eastAsia="Times New Roman" w:hAnsi="Times New Roman"/>
        </w:rPr>
      </w:pPr>
    </w:p>
    <w:p w14:paraId="6F036E77" w14:textId="77777777" w:rsidR="005C2DD8" w:rsidRDefault="005C2DD8" w:rsidP="005C2DD8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Czy zamawiający zaakceptuje zaproponowane zmiany?</w:t>
      </w:r>
    </w:p>
    <w:p w14:paraId="3A0DD1DE" w14:textId="77777777" w:rsidR="005C2DD8" w:rsidRDefault="005C2DD8" w:rsidP="005C2DD8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5C23056F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46944C7D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55B0E408" w14:textId="77777777" w:rsidR="003B3FB2" w:rsidRDefault="003B3FB2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5340E811" w14:textId="77777777" w:rsidR="003B3FB2" w:rsidRDefault="003B3FB2" w:rsidP="003B3FB2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</w:p>
    <w:p w14:paraId="025F6442" w14:textId="6FFA6E0E" w:rsidR="003B3FB2" w:rsidRPr="004A0FB9" w:rsidRDefault="003B3FB2" w:rsidP="003B3FB2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4</w:t>
      </w:r>
    </w:p>
    <w:p w14:paraId="2095F917" w14:textId="19E3CD1F" w:rsidR="003B3FB2" w:rsidRDefault="003B3FB2" w:rsidP="003B3FB2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 xml:space="preserve">Zaproponowane zmiany znacząco obniżają zdolności funkcjonowania urządzenia. Zakres roboczy niższy o 150 mm nie może zostać zaakceptowany. </w:t>
      </w:r>
    </w:p>
    <w:p w14:paraId="7E28E829" w14:textId="77777777" w:rsidR="003B3FB2" w:rsidRDefault="003B3FB2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4B2B38FD" w14:textId="6D04E6F2" w:rsidR="003B3FB2" w:rsidRPr="004A0FB9" w:rsidRDefault="003B3FB2" w:rsidP="003B3FB2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5</w:t>
      </w:r>
    </w:p>
    <w:p w14:paraId="543611EF" w14:textId="65A3E89B" w:rsidR="003B3FB2" w:rsidRDefault="003B3FB2" w:rsidP="003B3FB2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 xml:space="preserve">Dot.  poz. </w:t>
      </w:r>
      <w:r w:rsidRPr="003B3FB2">
        <w:rPr>
          <w:rFonts w:ascii="Candara" w:eastAsia="Candara" w:hAnsi="Candara"/>
          <w:sz w:val="32"/>
          <w:szCs w:val="32"/>
        </w:rPr>
        <w:t>11</w:t>
      </w:r>
    </w:p>
    <w:p w14:paraId="320028D5" w14:textId="77777777" w:rsidR="003B3FB2" w:rsidRDefault="003B3FB2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20FD74C6" w14:textId="77777777" w:rsidR="003B3FB2" w:rsidRDefault="003B3FB2" w:rsidP="003B3FB2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3675A367" w14:textId="77777777" w:rsidR="003B3FB2" w:rsidRDefault="003B3FB2" w:rsidP="003B3FB2">
      <w:pPr>
        <w:spacing w:line="52" w:lineRule="exact"/>
        <w:rPr>
          <w:rFonts w:ascii="Times New Roman" w:eastAsia="Times New Roman" w:hAnsi="Times New Roman"/>
        </w:rPr>
      </w:pPr>
    </w:p>
    <w:p w14:paraId="5A0A673B" w14:textId="77777777" w:rsidR="003B3FB2" w:rsidRDefault="003B3FB2" w:rsidP="003B3FB2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Myjka ciśnieniowa</w:t>
      </w:r>
    </w:p>
    <w:p w14:paraId="5C2720D8" w14:textId="77777777" w:rsidR="003B3FB2" w:rsidRDefault="003B3FB2" w:rsidP="003B3FB2">
      <w:pPr>
        <w:spacing w:line="19" w:lineRule="exact"/>
        <w:rPr>
          <w:rFonts w:ascii="Times New Roman" w:eastAsia="Times New Roman" w:hAnsi="Times New Roman"/>
        </w:rPr>
      </w:pPr>
    </w:p>
    <w:p w14:paraId="6423D336" w14:textId="77777777" w:rsidR="003B3FB2" w:rsidRDefault="003B3FB2" w:rsidP="003B3FB2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Zasilanie 3/400/50</w:t>
      </w:r>
    </w:p>
    <w:p w14:paraId="4D6AA92A" w14:textId="77777777" w:rsidR="003B3FB2" w:rsidRDefault="003B3FB2" w:rsidP="003B3FB2">
      <w:pPr>
        <w:spacing w:line="21" w:lineRule="exact"/>
        <w:rPr>
          <w:rFonts w:ascii="Times New Roman" w:eastAsia="Times New Roman" w:hAnsi="Times New Roman"/>
        </w:rPr>
      </w:pPr>
    </w:p>
    <w:p w14:paraId="0FE89557" w14:textId="77777777" w:rsidR="003B3FB2" w:rsidRDefault="003B3FB2" w:rsidP="003B3FB2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Moc przyłącza od 6,5 do 8 kW</w:t>
      </w:r>
    </w:p>
    <w:p w14:paraId="68B5DF5A" w14:textId="77777777" w:rsidR="003B3FB2" w:rsidRDefault="003B3FB2" w:rsidP="003B3FB2">
      <w:pPr>
        <w:spacing w:line="17" w:lineRule="exact"/>
        <w:rPr>
          <w:rFonts w:ascii="Times New Roman" w:eastAsia="Times New Roman" w:hAnsi="Times New Roman"/>
        </w:rPr>
      </w:pPr>
    </w:p>
    <w:p w14:paraId="24467B1B" w14:textId="77777777" w:rsidR="003B3FB2" w:rsidRDefault="003B3FB2" w:rsidP="003B3FB2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Wydajność: tłoczenia I/h 460-900</w:t>
      </w:r>
    </w:p>
    <w:p w14:paraId="3EED7481" w14:textId="77777777" w:rsidR="003B3FB2" w:rsidRDefault="003B3FB2" w:rsidP="003B3FB2">
      <w:pPr>
        <w:spacing w:line="19" w:lineRule="exact"/>
        <w:rPr>
          <w:rFonts w:ascii="Times New Roman" w:eastAsia="Times New Roman" w:hAnsi="Times New Roman"/>
        </w:rPr>
      </w:pPr>
    </w:p>
    <w:p w14:paraId="369B4D75" w14:textId="77777777" w:rsidR="003B3FB2" w:rsidRDefault="003B3FB2" w:rsidP="003B3FB2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Ciénienie maksymalnie od 200 do 220 bar</w:t>
      </w:r>
    </w:p>
    <w:p w14:paraId="7EF75E1D" w14:textId="77777777" w:rsidR="003B3FB2" w:rsidRDefault="003B3FB2" w:rsidP="003B3FB2">
      <w:pPr>
        <w:spacing w:line="19" w:lineRule="exact"/>
        <w:rPr>
          <w:rFonts w:ascii="Times New Roman" w:eastAsia="Times New Roman" w:hAnsi="Times New Roman"/>
        </w:rPr>
      </w:pPr>
    </w:p>
    <w:p w14:paraId="72E26BDA" w14:textId="77777777" w:rsidR="003B3FB2" w:rsidRDefault="003B3FB2" w:rsidP="003B3FB2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Wąż wysokociśnieniowy 10 m</w:t>
      </w:r>
    </w:p>
    <w:p w14:paraId="73508AFF" w14:textId="77777777" w:rsidR="003B3FB2" w:rsidRDefault="003B3FB2" w:rsidP="003B3FB2">
      <w:pPr>
        <w:spacing w:line="208" w:lineRule="exact"/>
        <w:rPr>
          <w:rFonts w:ascii="Times New Roman" w:eastAsia="Times New Roman" w:hAnsi="Times New Roman"/>
        </w:rPr>
      </w:pPr>
    </w:p>
    <w:p w14:paraId="73F13BC4" w14:textId="77777777" w:rsidR="003B3FB2" w:rsidRDefault="003B3FB2" w:rsidP="003B3FB2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Czy zamawiający zaakceptuje zaproponowane zmiany?</w:t>
      </w:r>
    </w:p>
    <w:p w14:paraId="4B0F43BA" w14:textId="77777777" w:rsidR="003B3FB2" w:rsidRDefault="003B3FB2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7748A625" w14:textId="315FBCF1" w:rsidR="003B3FB2" w:rsidRPr="004A0FB9" w:rsidRDefault="003B3FB2" w:rsidP="003B3FB2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5</w:t>
      </w:r>
    </w:p>
    <w:p w14:paraId="391AD7EC" w14:textId="4AE467DC" w:rsidR="003B3FB2" w:rsidRDefault="003B3FB2" w:rsidP="003B3FB2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 xml:space="preserve">Zaproponowane zmiany znacząco obniżają zdolności funkcjonowania urządzenia. Moc przyłącza niższa o 0,5 kW nie może zostać zaakceptowana. </w:t>
      </w:r>
    </w:p>
    <w:p w14:paraId="088EB409" w14:textId="77777777" w:rsidR="003B3FB2" w:rsidRDefault="003B3FB2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130D21D7" w14:textId="4B747B3C" w:rsidR="00240EEA" w:rsidRPr="004A0FB9" w:rsidRDefault="00240EEA" w:rsidP="00240EEA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6</w:t>
      </w:r>
    </w:p>
    <w:p w14:paraId="79D7E701" w14:textId="6F35D667" w:rsidR="00240EEA" w:rsidRDefault="00240EEA" w:rsidP="00240EEA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 xml:space="preserve">Dot.  poz. </w:t>
      </w:r>
      <w:r>
        <w:rPr>
          <w:rFonts w:ascii="Candara" w:eastAsia="Candara" w:hAnsi="Candara"/>
          <w:sz w:val="32"/>
          <w:szCs w:val="32"/>
        </w:rPr>
        <w:t>12</w:t>
      </w:r>
    </w:p>
    <w:p w14:paraId="63508B4F" w14:textId="77777777" w:rsidR="00240EEA" w:rsidRDefault="00240EEA" w:rsidP="00240EEA">
      <w:pPr>
        <w:spacing w:line="235" w:lineRule="auto"/>
        <w:jc w:val="both"/>
        <w:rPr>
          <w:rFonts w:ascii="Candara" w:eastAsia="Candara" w:hAnsi="Candara"/>
        </w:rPr>
      </w:pPr>
      <w:r>
        <w:rPr>
          <w:rFonts w:ascii="Candara" w:eastAsia="Candara" w:hAnsi="Candara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23FD39BB" w14:textId="77777777" w:rsidR="00240EEA" w:rsidRDefault="00240EEA" w:rsidP="00240EEA">
      <w:pPr>
        <w:spacing w:line="52" w:lineRule="exact"/>
        <w:rPr>
          <w:rFonts w:ascii="Times New Roman" w:eastAsia="Times New Roman" w:hAnsi="Times New Roman"/>
        </w:rPr>
      </w:pPr>
    </w:p>
    <w:p w14:paraId="449C8137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Wulkanizator</w:t>
      </w:r>
    </w:p>
    <w:p w14:paraId="4316035B" w14:textId="77777777" w:rsidR="00240EEA" w:rsidRDefault="00240EEA" w:rsidP="00240EEA">
      <w:pPr>
        <w:spacing w:line="19" w:lineRule="exact"/>
        <w:rPr>
          <w:rFonts w:ascii="Times New Roman" w:eastAsia="Times New Roman" w:hAnsi="Times New Roman"/>
        </w:rPr>
      </w:pPr>
    </w:p>
    <w:p w14:paraId="3E8B94DF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Zasilanie 230 [V]</w:t>
      </w:r>
    </w:p>
    <w:p w14:paraId="0BDB0E8C" w14:textId="77777777" w:rsidR="00240EEA" w:rsidRDefault="00240EEA" w:rsidP="00240EEA">
      <w:pPr>
        <w:spacing w:line="19" w:lineRule="exact"/>
        <w:rPr>
          <w:rFonts w:ascii="Times New Roman" w:eastAsia="Times New Roman" w:hAnsi="Times New Roman"/>
        </w:rPr>
      </w:pPr>
    </w:p>
    <w:p w14:paraId="6DC9DB09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Górna grzałka: Tak</w:t>
      </w:r>
    </w:p>
    <w:p w14:paraId="73E4E1BA" w14:textId="77777777" w:rsidR="00240EEA" w:rsidRDefault="00240EEA" w:rsidP="00240EEA">
      <w:pPr>
        <w:spacing w:line="21" w:lineRule="exact"/>
        <w:rPr>
          <w:rFonts w:ascii="Times New Roman" w:eastAsia="Times New Roman" w:hAnsi="Times New Roman"/>
        </w:rPr>
      </w:pPr>
    </w:p>
    <w:p w14:paraId="2EB48758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Dolna grzałka: Tak</w:t>
      </w:r>
    </w:p>
    <w:p w14:paraId="5EB90EA9" w14:textId="77777777" w:rsidR="00240EEA" w:rsidRDefault="00240EEA" w:rsidP="00240EEA">
      <w:pPr>
        <w:spacing w:line="17" w:lineRule="exact"/>
        <w:rPr>
          <w:rFonts w:ascii="Times New Roman" w:eastAsia="Times New Roman" w:hAnsi="Times New Roman"/>
        </w:rPr>
      </w:pPr>
    </w:p>
    <w:p w14:paraId="7C746579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Moc grzania 2 x od 480 do 510 [W]</w:t>
      </w:r>
    </w:p>
    <w:p w14:paraId="1865CB5F" w14:textId="77777777" w:rsidR="00240EEA" w:rsidRDefault="00240EEA" w:rsidP="00240EEA">
      <w:pPr>
        <w:spacing w:line="21" w:lineRule="exact"/>
        <w:rPr>
          <w:rFonts w:ascii="Times New Roman" w:eastAsia="Times New Roman" w:hAnsi="Times New Roman"/>
        </w:rPr>
      </w:pPr>
    </w:p>
    <w:p w14:paraId="1437AB18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Rodzaj docisku Śrubowy</w:t>
      </w:r>
    </w:p>
    <w:p w14:paraId="36AB784F" w14:textId="77777777" w:rsidR="00240EEA" w:rsidRDefault="00240EEA" w:rsidP="00240EEA">
      <w:pPr>
        <w:spacing w:line="19" w:lineRule="exact"/>
        <w:rPr>
          <w:rFonts w:ascii="Times New Roman" w:eastAsia="Times New Roman" w:hAnsi="Times New Roman"/>
        </w:rPr>
      </w:pPr>
    </w:p>
    <w:p w14:paraId="75D27B3B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</w:p>
    <w:p w14:paraId="26CE7BEC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</w:p>
    <w:p w14:paraId="5A74DF61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</w:p>
    <w:p w14:paraId="6B333834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lastRenderedPageBreak/>
        <w:t>Zakres regulacji temperatury min.: 140 - 150 C</w:t>
      </w:r>
    </w:p>
    <w:p w14:paraId="27000400" w14:textId="77777777" w:rsidR="00240EEA" w:rsidRDefault="00240EEA" w:rsidP="00240EEA">
      <w:pPr>
        <w:spacing w:line="17" w:lineRule="exact"/>
        <w:rPr>
          <w:rFonts w:ascii="Times New Roman" w:eastAsia="Times New Roman" w:hAnsi="Times New Roman"/>
        </w:rPr>
      </w:pPr>
    </w:p>
    <w:p w14:paraId="46A63710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termostat gwarantuje stałą temperaturę pracy</w:t>
      </w:r>
    </w:p>
    <w:p w14:paraId="719B2A17" w14:textId="77777777" w:rsidR="00240EEA" w:rsidRDefault="00240EEA" w:rsidP="00240EEA">
      <w:pPr>
        <w:spacing w:line="218" w:lineRule="exact"/>
        <w:rPr>
          <w:rFonts w:ascii="Times New Roman" w:eastAsia="Times New Roman" w:hAnsi="Times New Roman"/>
        </w:rPr>
      </w:pPr>
    </w:p>
    <w:p w14:paraId="68AAA6EB" w14:textId="77777777" w:rsidR="00240EEA" w:rsidRDefault="00240EEA" w:rsidP="00240EEA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Czy zamawiający zaakceptuje zaproponowane zmiany?</w:t>
      </w:r>
    </w:p>
    <w:p w14:paraId="7F6F139E" w14:textId="77777777" w:rsidR="00240EEA" w:rsidRDefault="00240EE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6A18EE49" w14:textId="074D9BDA" w:rsidR="00240EEA" w:rsidRPr="004A0FB9" w:rsidRDefault="00240EEA" w:rsidP="00240EEA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6</w:t>
      </w:r>
    </w:p>
    <w:p w14:paraId="597A4813" w14:textId="5F1C71E4" w:rsidR="00240EEA" w:rsidRDefault="00240EEA" w:rsidP="00240EE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 xml:space="preserve">Zaproponowane zmiany znacząco obniżają zdolności funkcjonowania urządzenia. Mniejszy zakres regulacji temperatury  nie może zostać zaakceptowany. </w:t>
      </w:r>
    </w:p>
    <w:p w14:paraId="21238102" w14:textId="77777777" w:rsidR="00240EEA" w:rsidRDefault="00240EE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614A0FB8" w14:textId="77777777" w:rsidR="00240EEA" w:rsidRDefault="00240EE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7149E227" w14:textId="77777777" w:rsidR="00240EEA" w:rsidRDefault="00240EE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3A75E9FB" w14:textId="77777777" w:rsidR="00240EEA" w:rsidRPr="00240EEA" w:rsidRDefault="00240EEA" w:rsidP="00812F9A">
      <w:pPr>
        <w:pStyle w:val="Bezodstpw"/>
        <w:spacing w:line="360" w:lineRule="auto"/>
        <w:jc w:val="both"/>
        <w:rPr>
          <w:rFonts w:cs="Calibri"/>
          <w:iCs/>
          <w:lang w:eastAsia="pl-PL"/>
        </w:rPr>
      </w:pPr>
    </w:p>
    <w:sectPr w:rsidR="00240EEA" w:rsidRPr="00240EEA" w:rsidSect="002A7A4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417" w:bottom="1417" w:left="1417" w:header="708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EEE5" w14:textId="77777777" w:rsidR="00892B9C" w:rsidRDefault="00892B9C" w:rsidP="00342597">
      <w:r>
        <w:separator/>
      </w:r>
    </w:p>
  </w:endnote>
  <w:endnote w:type="continuationSeparator" w:id="0">
    <w:p w14:paraId="52EEAC1C" w14:textId="77777777" w:rsidR="00892B9C" w:rsidRDefault="00892B9C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50651788" w14:textId="77777777" w:rsidR="00C04172" w:rsidRDefault="00C04172" w:rsidP="00C04172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5144A65B" w14:textId="77777777" w:rsidR="00C04172" w:rsidRDefault="00C04172" w:rsidP="00C04172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51AEC4C1" w14:textId="77777777" w:rsidR="00C04172" w:rsidRPr="00626654" w:rsidRDefault="00C04172" w:rsidP="00C04172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64718520" w14:textId="09D80A8D" w:rsidR="00891C81" w:rsidRDefault="00E64879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FFA32" wp14:editId="15A5847A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5288C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" strokecolor="#4472c4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E6C4" w14:textId="77777777" w:rsidR="002A7A4A" w:rsidRDefault="002A7A4A" w:rsidP="002A7A4A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367EDEA5" w14:textId="77777777" w:rsidR="002A7A4A" w:rsidRDefault="002A7A4A" w:rsidP="002A7A4A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3C303A15" w14:textId="77777777" w:rsidR="002A7A4A" w:rsidRPr="00626654" w:rsidRDefault="002A7A4A" w:rsidP="002A7A4A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74E73C08" w14:textId="77777777" w:rsidR="002A7A4A" w:rsidRDefault="002A7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26CE" w14:textId="77777777" w:rsidR="00892B9C" w:rsidRDefault="00892B9C" w:rsidP="00342597">
      <w:r>
        <w:separator/>
      </w:r>
    </w:p>
  </w:footnote>
  <w:footnote w:type="continuationSeparator" w:id="0">
    <w:p w14:paraId="595B519E" w14:textId="77777777" w:rsidR="00892B9C" w:rsidRDefault="00892B9C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67C7" w14:textId="4DA21276" w:rsidR="00891C81" w:rsidRDefault="00E6487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44BDA" wp14:editId="48E67EFA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FF632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" strokecolor="#4472c4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20ED14A" wp14:editId="61CFE561">
          <wp:extent cx="5705475" cy="495300"/>
          <wp:effectExtent l="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4490" w14:textId="202E69B4" w:rsidR="00284744" w:rsidRPr="00284744" w:rsidRDefault="00E64879" w:rsidP="00284744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drawing>
        <wp:inline distT="0" distB="0" distL="0" distR="0" wp14:anchorId="58D4C7FB" wp14:editId="7693D3B9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A49E7" w14:textId="77777777" w:rsidR="00284744" w:rsidRDefault="00284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D005E"/>
    <w:multiLevelType w:val="hybridMultilevel"/>
    <w:tmpl w:val="A6E2D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2"/>
    <w:rsid w:val="00003186"/>
    <w:rsid w:val="000044F1"/>
    <w:rsid w:val="00013E94"/>
    <w:rsid w:val="00031E58"/>
    <w:rsid w:val="00032C47"/>
    <w:rsid w:val="00036CC9"/>
    <w:rsid w:val="0003743B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61A38"/>
    <w:rsid w:val="001630A1"/>
    <w:rsid w:val="00171083"/>
    <w:rsid w:val="00171F34"/>
    <w:rsid w:val="00187DA3"/>
    <w:rsid w:val="00190665"/>
    <w:rsid w:val="00195076"/>
    <w:rsid w:val="001A758C"/>
    <w:rsid w:val="001A7CE4"/>
    <w:rsid w:val="001B67FE"/>
    <w:rsid w:val="001B755C"/>
    <w:rsid w:val="001C477A"/>
    <w:rsid w:val="001C6798"/>
    <w:rsid w:val="001D18DC"/>
    <w:rsid w:val="001E357F"/>
    <w:rsid w:val="00210844"/>
    <w:rsid w:val="00213997"/>
    <w:rsid w:val="00220178"/>
    <w:rsid w:val="002245E1"/>
    <w:rsid w:val="002256EF"/>
    <w:rsid w:val="00240814"/>
    <w:rsid w:val="00240EEA"/>
    <w:rsid w:val="002414EA"/>
    <w:rsid w:val="0026018C"/>
    <w:rsid w:val="00263965"/>
    <w:rsid w:val="0027690B"/>
    <w:rsid w:val="00284744"/>
    <w:rsid w:val="00287EAA"/>
    <w:rsid w:val="00292F93"/>
    <w:rsid w:val="00294B7B"/>
    <w:rsid w:val="002A7A4A"/>
    <w:rsid w:val="002B17B0"/>
    <w:rsid w:val="002B201F"/>
    <w:rsid w:val="002B23E4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3FB2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EDD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2DD8"/>
    <w:rsid w:val="005C59EA"/>
    <w:rsid w:val="005E26C1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96DBA"/>
    <w:rsid w:val="006B7A05"/>
    <w:rsid w:val="006C1C8F"/>
    <w:rsid w:val="006D64A8"/>
    <w:rsid w:val="006D7FF2"/>
    <w:rsid w:val="007047AF"/>
    <w:rsid w:val="007055FB"/>
    <w:rsid w:val="00706520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3EE6"/>
    <w:rsid w:val="00796873"/>
    <w:rsid w:val="00797DB4"/>
    <w:rsid w:val="007C4689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91C81"/>
    <w:rsid w:val="00892B9C"/>
    <w:rsid w:val="008A1B04"/>
    <w:rsid w:val="008D461A"/>
    <w:rsid w:val="008E09BC"/>
    <w:rsid w:val="00901A4D"/>
    <w:rsid w:val="00903A1A"/>
    <w:rsid w:val="00913537"/>
    <w:rsid w:val="009138A6"/>
    <w:rsid w:val="009141E7"/>
    <w:rsid w:val="009150F3"/>
    <w:rsid w:val="00921961"/>
    <w:rsid w:val="00927FC6"/>
    <w:rsid w:val="00930E02"/>
    <w:rsid w:val="009316F0"/>
    <w:rsid w:val="00942EA7"/>
    <w:rsid w:val="00952094"/>
    <w:rsid w:val="009522C7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71C1"/>
    <w:rsid w:val="00A55E05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84740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04172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64DCB"/>
    <w:rsid w:val="00C7475B"/>
    <w:rsid w:val="00C7742C"/>
    <w:rsid w:val="00C800F7"/>
    <w:rsid w:val="00C80ADC"/>
    <w:rsid w:val="00C83658"/>
    <w:rsid w:val="00C97969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620CE"/>
    <w:rsid w:val="00D85007"/>
    <w:rsid w:val="00D8682F"/>
    <w:rsid w:val="00D94E95"/>
    <w:rsid w:val="00D97B9C"/>
    <w:rsid w:val="00DA0A95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17E00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63966"/>
    <w:rsid w:val="00E64879"/>
    <w:rsid w:val="00E720EE"/>
    <w:rsid w:val="00E75FEC"/>
    <w:rsid w:val="00E87770"/>
    <w:rsid w:val="00E9374F"/>
    <w:rsid w:val="00EA3A2F"/>
    <w:rsid w:val="00EA6A58"/>
    <w:rsid w:val="00EB67FB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710DF"/>
  <w15:docId w15:val="{32293FC9-147E-4AB4-91D0-6CC60144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  <w:style w:type="paragraph" w:customStyle="1" w:styleId="gwpea84221amsonormal">
    <w:name w:val="gwpea84221a_msonormal"/>
    <w:basedOn w:val="Normalny"/>
    <w:rsid w:val="0027690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Olgierd Koleśnik</cp:lastModifiedBy>
  <cp:revision>7</cp:revision>
  <cp:lastPrinted>2022-02-25T07:16:00Z</cp:lastPrinted>
  <dcterms:created xsi:type="dcterms:W3CDTF">2022-02-25T07:50:00Z</dcterms:created>
  <dcterms:modified xsi:type="dcterms:W3CDTF">2022-02-25T08:45:00Z</dcterms:modified>
</cp:coreProperties>
</file>