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C4" w:rsidRDefault="005248C4" w:rsidP="005248C4">
      <w:pPr>
        <w:suppressAutoHyphens/>
        <w:spacing w:before="60" w:after="60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color w:val="00000A"/>
          <w:lang w:eastAsia="ar-SA"/>
        </w:rPr>
        <w:t>Załącznik nr 1.2 do SIWZ</w:t>
      </w:r>
    </w:p>
    <w:p w:rsidR="005248C4" w:rsidRDefault="005248C4" w:rsidP="005248C4">
      <w:pPr>
        <w:suppressAutoHyphens/>
        <w:spacing w:before="60" w:after="60"/>
        <w:jc w:val="center"/>
        <w:rPr>
          <w:rFonts w:ascii="Times New Roman" w:hAnsi="Times New Roman"/>
          <w:b/>
          <w:lang w:eastAsia="ar-SA"/>
        </w:rPr>
      </w:pPr>
    </w:p>
    <w:p w:rsidR="005248C4" w:rsidRPr="005248C4" w:rsidRDefault="005248C4" w:rsidP="005248C4">
      <w:pPr>
        <w:suppressAutoHyphens/>
        <w:spacing w:before="60" w:after="6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color w:val="00000A"/>
          <w:lang w:eastAsia="ar-SA"/>
        </w:rPr>
        <w:t>Opis parametrów wymaganych</w:t>
      </w:r>
    </w:p>
    <w:p w:rsidR="005248C4" w:rsidRDefault="005248C4">
      <w:pPr>
        <w:suppressAutoHyphens/>
        <w:spacing w:before="60" w:after="6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9F4178" w:rsidRDefault="006F3EAD">
      <w:pPr>
        <w:suppressAutoHyphens/>
        <w:spacing w:before="60" w:after="60"/>
        <w:jc w:val="both"/>
        <w:rPr>
          <w:rFonts w:hint="eastAsia"/>
        </w:rPr>
      </w:pPr>
      <w:r w:rsidRPr="005248C4">
        <w:rPr>
          <w:rFonts w:ascii="Times New Roman" w:eastAsia="Times New Roman" w:hAnsi="Times New Roman" w:cs="Times New Roman"/>
          <w:b/>
          <w:lang w:eastAsia="pl-PL"/>
        </w:rPr>
        <w:t>Laptop</w:t>
      </w:r>
      <w:r w:rsidRPr="005248C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5248C4">
        <w:rPr>
          <w:rFonts w:ascii="Times New Roman" w:hAnsi="Times New Roman" w:cs="Times New Roman"/>
          <w:b/>
          <w:lang w:eastAsia="ar-SA"/>
        </w:rPr>
        <w:t>3 szt.</w:t>
      </w:r>
    </w:p>
    <w:p w:rsidR="009F4178" w:rsidRDefault="006F3EAD">
      <w:pPr>
        <w:suppressAutoHyphens/>
        <w:spacing w:before="60" w:after="60"/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eastAsia="ar-SA"/>
        </w:rPr>
        <w:t xml:space="preserve">131, 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39"/>
        <w:gridCol w:w="5989"/>
        <w:gridCol w:w="3261"/>
      </w:tblGrid>
      <w:tr w:rsidR="009F4178">
        <w:trPr>
          <w:trHeight w:val="504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4178" w:rsidRDefault="006F3EA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4178" w:rsidRDefault="006F3EA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Wymagane minimalne parametry i warunki graniczne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4178" w:rsidRDefault="006F3EA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(Wypełnia wykonawca)</w:t>
            </w:r>
          </w:p>
          <w:p w:rsidR="009F4178" w:rsidRDefault="006F3EA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</w:rPr>
              <w:t>Opis parametrów oferowanych</w:t>
            </w:r>
          </w:p>
          <w:p w:rsidR="009F4178" w:rsidRDefault="006F3EAD">
            <w:pPr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 tym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producenta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oznaczenie typu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wersji proponowanych urządzeń (należy uwzględnić i wymienić urządzenia wchodzące w skład zestawu) oraz oprogramowanie.*</w:t>
            </w: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Typ:</w:t>
            </w:r>
          </w:p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Komputer przenośny typu notebook z matowym lub antyrefleksyjnym ekranem LED o przekątnej 15,6", o rozdzielczości nominalnej nie mniejszej niż 1366  x 768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4178" w:rsidRDefault="006F3EAD">
            <w:pPr>
              <w:pStyle w:val="Bezodstpw"/>
              <w:numPr>
                <w:ilvl w:val="0"/>
                <w:numId w:val="1"/>
              </w:numPr>
              <w:ind w:left="225" w:hanging="284"/>
            </w:pPr>
            <w:r>
              <w:rPr>
                <w:rFonts w:ascii="Times New Roman" w:hAnsi="Times New Roman"/>
              </w:rPr>
              <w:t>Producent ………..</w:t>
            </w:r>
          </w:p>
          <w:p w:rsidR="009F4178" w:rsidRDefault="006F3EAD">
            <w:pPr>
              <w:pStyle w:val="Bezodstpw"/>
              <w:numPr>
                <w:ilvl w:val="0"/>
                <w:numId w:val="1"/>
              </w:numPr>
              <w:ind w:left="225" w:hanging="284"/>
            </w:pPr>
            <w:r>
              <w:rPr>
                <w:rFonts w:ascii="Times New Roman" w:hAnsi="Times New Roman"/>
              </w:rPr>
              <w:t>Model ………..</w:t>
            </w:r>
          </w:p>
          <w:p w:rsidR="009F4178" w:rsidRDefault="006F3EAD">
            <w:pPr>
              <w:pStyle w:val="Bezodstpw"/>
              <w:numPr>
                <w:ilvl w:val="0"/>
                <w:numId w:val="1"/>
              </w:numPr>
              <w:ind w:left="225" w:hanging="284"/>
            </w:pPr>
            <w:r>
              <w:rPr>
                <w:rFonts w:ascii="Times New Roman" w:hAnsi="Times New Roman"/>
              </w:rPr>
              <w:t>Oznaczenie, które pozwoli na jednoznaczną identyfikacje produktu (np. symbol, kod produktu itd.)………..</w:t>
            </w: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Zastosowanie: Komputer przenośny będzie używany służbowo głównie w szkole do pracy z aplikacjami CAD oraz systemami symulacji i badania obwodów elektrycznych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Pr="005F166C" w:rsidRDefault="006F3EAD">
            <w:pPr>
              <w:ind w:left="-71"/>
              <w:jc w:val="both"/>
              <w:rPr>
                <w:rFonts w:hint="eastAsia"/>
              </w:rPr>
            </w:pPr>
            <w:r w:rsidRPr="005F166C">
              <w:rPr>
                <w:rFonts w:ascii="Times New Roman" w:eastAsia="Times New Roman" w:hAnsi="Times New Roman" w:cs="Times New Roman"/>
              </w:rPr>
              <w:t xml:space="preserve">Procesor: zaoferowany procesor musi uzyskiwać wynik nie mniejszy niż 4364 punktów w teście </w:t>
            </w:r>
            <w:proofErr w:type="spellStart"/>
            <w:r w:rsidRPr="005F166C">
              <w:rPr>
                <w:rFonts w:ascii="Times New Roman" w:eastAsia="Times New Roman" w:hAnsi="Times New Roman" w:cs="Times New Roman"/>
              </w:rPr>
              <w:t>Passmark</w:t>
            </w:r>
            <w:proofErr w:type="spellEnd"/>
            <w:r w:rsidRPr="005F166C">
              <w:rPr>
                <w:rFonts w:ascii="Times New Roman" w:eastAsia="Times New Roman" w:hAnsi="Times New Roman" w:cs="Times New Roman"/>
              </w:rPr>
              <w:t xml:space="preserve"> CPU Mark zgodnie z zestawieniem opublikowanym na stronie WWW:</w:t>
            </w:r>
            <w:r w:rsidRPr="005F166C">
              <w:rPr>
                <w:rFonts w:ascii="Times New Roman" w:eastAsia="Times New Roman" w:hAnsi="Times New Roman" w:cs="Times New Roman"/>
                <w:color w:val="31849B" w:themeColor="accent5" w:themeShade="BF"/>
              </w:rPr>
              <w:t xml:space="preserve"> </w:t>
            </w:r>
            <w:hyperlink r:id="rId5">
              <w:r w:rsidRPr="005F166C">
                <w:rPr>
                  <w:rStyle w:val="czeinternetowe"/>
                  <w:rFonts w:ascii="Times New Roman" w:hAnsi="Times New Roman" w:cs="Times New Roman"/>
                </w:rPr>
                <w:t>https://www.cpubenchmark.net/cpu_list.php</w:t>
              </w:r>
            </w:hyperlink>
            <w:r w:rsidRPr="005F166C">
              <w:rPr>
                <w:rFonts w:ascii="Times New Roman" w:hAnsi="Times New Roman" w:cs="Times New Roman"/>
              </w:rPr>
              <w:t xml:space="preserve"> w dniu ogłoszenia niniejszego postępowania, które stanowi </w:t>
            </w:r>
            <w:r w:rsidR="005F166C" w:rsidRPr="005F166C">
              <w:rPr>
                <w:rFonts w:ascii="Times New Roman" w:hAnsi="Times New Roman" w:cs="Times New Roman"/>
                <w:b/>
              </w:rPr>
              <w:t>Załącznik nr 8.2</w:t>
            </w:r>
            <w:r w:rsidRPr="005F166C">
              <w:rPr>
                <w:rFonts w:ascii="Times New Roman" w:hAnsi="Times New Roman" w:cs="Times New Roman"/>
                <w:b/>
              </w:rPr>
              <w:t xml:space="preserve"> do SIWZ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Pr="005F166C" w:rsidRDefault="006F3EAD">
            <w:pPr>
              <w:ind w:left="-71"/>
              <w:jc w:val="both"/>
              <w:rPr>
                <w:rFonts w:hint="eastAsia"/>
              </w:rPr>
            </w:pPr>
            <w:r w:rsidRPr="005F166C">
              <w:rPr>
                <w:rFonts w:ascii="Times New Roman" w:eastAsia="Times New Roman" w:hAnsi="Times New Roman" w:cs="Times New Roman"/>
              </w:rPr>
              <w:t>Pamięć operacyjna RAM: 8 GB DDR4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Pr="005F166C" w:rsidRDefault="006F3EAD">
            <w:pPr>
              <w:ind w:left="-71"/>
              <w:jc w:val="both"/>
              <w:rPr>
                <w:rFonts w:hint="eastAsia"/>
              </w:rPr>
            </w:pPr>
            <w:r w:rsidRPr="005F166C">
              <w:rPr>
                <w:rFonts w:ascii="Times New Roman" w:eastAsia="Times New Roman" w:hAnsi="Times New Roman" w:cs="Times New Roman"/>
              </w:rPr>
              <w:t>Dysk twardy: 500 GB HDD lub SSD  nie mniej niż 120GB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Pr="005F166C" w:rsidRDefault="006F3EAD">
            <w:pPr>
              <w:ind w:left="-71"/>
              <w:jc w:val="both"/>
              <w:rPr>
                <w:rFonts w:ascii="Times New Roman" w:hAnsi="Times New Roman"/>
              </w:rPr>
            </w:pPr>
            <w:r w:rsidRPr="005F166C">
              <w:rPr>
                <w:rFonts w:ascii="Times New Roman" w:eastAsia="Times New Roman" w:hAnsi="Times New Roman" w:cs="Times New Roman"/>
              </w:rPr>
              <w:t>Karta graficzna: Zintegrowana  nie</w:t>
            </w:r>
            <w:r w:rsidRPr="005F166C"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 xml:space="preserve"> mniej niż 820 punktów w teście </w:t>
            </w:r>
            <w:proofErr w:type="spellStart"/>
            <w:r w:rsidRPr="005F166C">
              <w:rPr>
                <w:rFonts w:ascii="Times New Roman" w:eastAsia="Times New Roman" w:hAnsi="Times New Roman" w:cs="Arial"/>
                <w:color w:val="000000"/>
                <w:lang w:eastAsia="pl-PL"/>
              </w:rPr>
              <w:t>PassMark</w:t>
            </w:r>
            <w:proofErr w:type="spellEnd"/>
            <w:r w:rsidRPr="005F166C"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 - G3D Mark</w:t>
            </w:r>
            <w:r w:rsidR="005F166C" w:rsidRPr="005F166C">
              <w:rPr>
                <w:rFonts w:ascii="Times New Roman" w:eastAsia="Times New Roman" w:hAnsi="Times New Roman" w:cs="Times New Roman"/>
              </w:rPr>
              <w:t xml:space="preserve"> zgodnie z zestawieniem opublikowanym na stronie WWW:</w:t>
            </w:r>
          </w:p>
          <w:p w:rsidR="005248C4" w:rsidRPr="005F166C" w:rsidRDefault="006F3EAD">
            <w:pPr>
              <w:ind w:left="-71"/>
              <w:jc w:val="both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 w:rsidRPr="005F166C">
              <w:rPr>
                <w:rFonts w:ascii="Times New Roman" w:eastAsia="Times New Roman" w:hAnsi="Times New Roman" w:cs="Arial"/>
                <w:color w:val="000000"/>
                <w:lang w:eastAsia="pl-PL"/>
              </w:rPr>
              <w:t>https://www.videocardbenchmark.net/common_gpus.html</w:t>
            </w:r>
          </w:p>
          <w:p w:rsidR="005248C4" w:rsidRPr="005F166C" w:rsidRDefault="005F166C">
            <w:pPr>
              <w:ind w:left="-71"/>
              <w:jc w:val="both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 w:rsidRPr="004A2E94">
              <w:rPr>
                <w:rFonts w:ascii="Times New Roman" w:hAnsi="Times New Roman" w:cs="Times New Roman"/>
              </w:rPr>
              <w:t>które stanowi</w:t>
            </w:r>
            <w:r w:rsidRPr="005F166C">
              <w:rPr>
                <w:rFonts w:ascii="Times New Roman" w:hAnsi="Times New Roman" w:cs="Times New Roman"/>
                <w:b/>
              </w:rPr>
              <w:t xml:space="preserve"> </w:t>
            </w:r>
            <w:r w:rsidR="005248C4" w:rsidRPr="005F166C">
              <w:rPr>
                <w:rFonts w:ascii="Times New Roman" w:hAnsi="Times New Roman" w:cs="Times New Roman"/>
                <w:b/>
              </w:rPr>
              <w:t>Załącznik nr 8.3 do SIWZ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Wyposażenie multimedialne: Karta dźwiękowa, wbudowane głośniki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Wymagania dotyczące baterii i zasilania: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Co najmniej 3-komorowa, Litowo-jonowa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ind w:left="-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System operacyjny: System 64-bitowy. System operacyjny powinien zapewnić kompatybilność z używanym przez Zamawiającego środowiskiem i aplikacjami .</w:t>
            </w:r>
          </w:p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Parametry kompatybilności :</w:t>
            </w:r>
          </w:p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- pełna integracja z domeną Windows opartą na serwerach Windows 2008 w zakresie autoryzacji w środowisku Zamawiającego;</w:t>
            </w:r>
          </w:p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- zarządzanie komputerami poprzez Zasady Grupy (GPO), WMI</w:t>
            </w:r>
          </w:p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zainstalowany system operacyjny niewymagający aktywacji za pomocą telefonu lub Internetu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firmie  dołączony nośnik z oprogramowaniem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Wymagania dodatkowe: </w:t>
            </w:r>
          </w:p>
          <w:p w:rsidR="009F4178" w:rsidRDefault="006F3EAD">
            <w:pPr>
              <w:numPr>
                <w:ilvl w:val="0"/>
                <w:numId w:val="2"/>
              </w:num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Wbudowane porty i złącza: 3x USB w tym co najmniej 2xUSB 3.1 oraz USB Typu-C , złącze/złącza słuchawek i  mikrofonu, RJ-45, HDMI lub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Dispaly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Port,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wbudowany czytnik kart pamięci SD</w:t>
            </w:r>
          </w:p>
          <w:p w:rsidR="009F4178" w:rsidRDefault="006F3EAD">
            <w:pPr>
              <w:numPr>
                <w:ilvl w:val="0"/>
                <w:numId w:val="2"/>
              </w:num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Karta sieciowa LAN 10/100/1000 Ethernet RJ 45 </w:t>
            </w:r>
          </w:p>
          <w:p w:rsidR="009F4178" w:rsidRDefault="006F3EAD">
            <w:pPr>
              <w:numPr>
                <w:ilvl w:val="0"/>
                <w:numId w:val="2"/>
              </w:num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WLAN 802.11 b/g/n/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</w:t>
            </w:r>
            <w:proofErr w:type="spellEnd"/>
          </w:p>
          <w:p w:rsidR="009F4178" w:rsidRDefault="006F3EAD">
            <w:pPr>
              <w:numPr>
                <w:ilvl w:val="0"/>
                <w:numId w:val="2"/>
              </w:num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Bluetooth</w:t>
            </w:r>
          </w:p>
          <w:p w:rsidR="009F4178" w:rsidRDefault="006F3EAD">
            <w:pPr>
              <w:numPr>
                <w:ilvl w:val="0"/>
                <w:numId w:val="2"/>
              </w:numPr>
              <w:ind w:left="403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Wbudowana kamera z mikrofonem</w:t>
            </w:r>
          </w:p>
          <w:p w:rsidR="009F4178" w:rsidRDefault="006F3EAD">
            <w:pPr>
              <w:numPr>
                <w:ilvl w:val="0"/>
                <w:numId w:val="3"/>
              </w:numPr>
              <w:spacing w:before="20" w:after="48"/>
              <w:contextualSpacing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Zasilacz z przewodem zasilającym</w:t>
            </w:r>
          </w:p>
          <w:p w:rsidR="009F4178" w:rsidRDefault="006F3EAD">
            <w:pPr>
              <w:numPr>
                <w:ilvl w:val="0"/>
                <w:numId w:val="3"/>
              </w:numPr>
              <w:spacing w:before="20" w:after="48"/>
              <w:contextualSpacing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Wydzielona klawiatura numeryczna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spacing w:before="20" w:after="48"/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5248C4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Warunki gwarancji: Min. 3</w:t>
            </w:r>
            <w:r w:rsidR="006F3EAD">
              <w:rPr>
                <w:rFonts w:ascii="Times New Roman" w:eastAsia="Times New Roman" w:hAnsi="Times New Roman" w:cs="Times New Roman"/>
              </w:rPr>
              <w:t xml:space="preserve">-letnia gwarancja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ind w:left="-71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Kolor: Dopuszczone kolory obudowy i wokół klawiatury: czarny, srebrny, odcienie szarości,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spacing w:before="120"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rPr>
          <w:trHeight w:val="454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Napędy: Wbudowany napęd optyczny DVD+/-RW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spacing w:before="120"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9F4178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6F3EAD">
            <w:pPr>
              <w:spacing w:before="12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Oprogramowanie biurowe: Dołączone oprogramowanie biurowe na licencji dożywotniej zawierające zaawansowany edytor tekstu, arkusz kalkulacyjny oraz program do tworzenia prezentacji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178" w:rsidRDefault="009F4178">
            <w:pPr>
              <w:spacing w:before="120"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EAD" w:rsidRDefault="006F3EAD" w:rsidP="006F3EAD">
      <w:pPr>
        <w:rPr>
          <w:rFonts w:ascii="Times New Roman" w:hAnsi="Times New Roman"/>
          <w:b/>
        </w:rPr>
      </w:pPr>
    </w:p>
    <w:p w:rsidR="006F3EAD" w:rsidRDefault="006F3EAD" w:rsidP="006F3E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Wycena</w:t>
      </w:r>
    </w:p>
    <w:p w:rsidR="006F3EAD" w:rsidRDefault="006F3EAD" w:rsidP="006F3EAD">
      <w:pPr>
        <w:rPr>
          <w:rFonts w:ascii="Times New Roman" w:hAnsi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1101"/>
        <w:gridCol w:w="2583"/>
        <w:gridCol w:w="1842"/>
        <w:gridCol w:w="1843"/>
        <w:gridCol w:w="2237"/>
      </w:tblGrid>
      <w:tr w:rsidR="006F3EAD" w:rsidTr="00CE6C59">
        <w:tc>
          <w:tcPr>
            <w:tcW w:w="1101" w:type="dxa"/>
            <w:vAlign w:val="center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 w:rsidRPr="004849E7">
              <w:rPr>
                <w:rFonts w:ascii="Times New Roman" w:hAnsi="Times New Roman"/>
                <w:szCs w:val="24"/>
              </w:rPr>
              <w:t>LP</w:t>
            </w:r>
          </w:p>
        </w:tc>
        <w:tc>
          <w:tcPr>
            <w:tcW w:w="2583" w:type="dxa"/>
            <w:vAlign w:val="center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 w:rsidRPr="004849E7">
              <w:rPr>
                <w:rFonts w:ascii="Times New Roman" w:hAnsi="Times New Roman"/>
                <w:szCs w:val="24"/>
              </w:rPr>
              <w:t>Nazwa</w:t>
            </w:r>
          </w:p>
        </w:tc>
        <w:tc>
          <w:tcPr>
            <w:tcW w:w="1842" w:type="dxa"/>
            <w:vAlign w:val="center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 w:rsidRPr="004849E7">
              <w:rPr>
                <w:rFonts w:ascii="Times New Roman" w:hAnsi="Times New Roman"/>
                <w:szCs w:val="24"/>
              </w:rPr>
              <w:t>Ilość</w:t>
            </w:r>
          </w:p>
        </w:tc>
        <w:tc>
          <w:tcPr>
            <w:tcW w:w="1843" w:type="dxa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 w:rsidRPr="004849E7">
              <w:rPr>
                <w:rFonts w:ascii="Times New Roman" w:hAnsi="Times New Roman"/>
                <w:szCs w:val="24"/>
              </w:rPr>
              <w:t>Cena jednostkowa brutto</w:t>
            </w:r>
            <w:r>
              <w:rPr>
                <w:rFonts w:ascii="Times New Roman" w:hAnsi="Times New Roman"/>
                <w:szCs w:val="24"/>
              </w:rPr>
              <w:t xml:space="preserve"> (z VAT)</w:t>
            </w:r>
          </w:p>
        </w:tc>
        <w:tc>
          <w:tcPr>
            <w:tcW w:w="2237" w:type="dxa"/>
          </w:tcPr>
          <w:p w:rsidR="006F3EAD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 w:rsidRPr="004849E7">
              <w:rPr>
                <w:rFonts w:ascii="Times New Roman" w:hAnsi="Times New Roman"/>
                <w:szCs w:val="24"/>
              </w:rPr>
              <w:t>Wartość brutto</w:t>
            </w:r>
          </w:p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(z VAT)</w:t>
            </w:r>
          </w:p>
        </w:tc>
      </w:tr>
      <w:tr w:rsidR="006F3EAD" w:rsidTr="00CE6C59">
        <w:tc>
          <w:tcPr>
            <w:tcW w:w="1101" w:type="dxa"/>
            <w:vAlign w:val="center"/>
          </w:tcPr>
          <w:p w:rsidR="006F3EAD" w:rsidRPr="004849E7" w:rsidRDefault="006F3EAD" w:rsidP="006F3EA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3" w:type="dxa"/>
            <w:vAlign w:val="bottom"/>
          </w:tcPr>
          <w:p w:rsidR="006F3EAD" w:rsidRPr="004849E7" w:rsidRDefault="006F3EAD" w:rsidP="00CE6C59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eastAsia="ar-SA"/>
              </w:rPr>
              <w:t>Laptopy</w:t>
            </w:r>
          </w:p>
        </w:tc>
        <w:tc>
          <w:tcPr>
            <w:tcW w:w="1842" w:type="dxa"/>
            <w:vAlign w:val="center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7" w:type="dxa"/>
          </w:tcPr>
          <w:p w:rsidR="006F3EAD" w:rsidRPr="004849E7" w:rsidRDefault="006F3EAD" w:rsidP="00CE6C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3EAD" w:rsidTr="00CE6C59">
        <w:tc>
          <w:tcPr>
            <w:tcW w:w="7369" w:type="dxa"/>
            <w:gridSpan w:val="4"/>
          </w:tcPr>
          <w:p w:rsidR="006F3EAD" w:rsidRDefault="006F3EAD" w:rsidP="00CE6C5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4849E7">
              <w:rPr>
                <w:rFonts w:ascii="Times New Roman" w:hAnsi="Times New Roman"/>
                <w:b/>
                <w:szCs w:val="24"/>
              </w:rPr>
              <w:t>Suma:</w:t>
            </w:r>
          </w:p>
        </w:tc>
        <w:tc>
          <w:tcPr>
            <w:tcW w:w="2237" w:type="dxa"/>
          </w:tcPr>
          <w:p w:rsidR="006F3EAD" w:rsidRDefault="006F3EAD" w:rsidP="00CE6C5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F3EAD" w:rsidRDefault="006F3EAD" w:rsidP="006F3EAD">
      <w:pPr>
        <w:rPr>
          <w:rFonts w:ascii="Times New Roman" w:hAnsi="Times New Roman"/>
          <w:b/>
        </w:rPr>
      </w:pPr>
    </w:p>
    <w:p w:rsidR="006F3EAD" w:rsidRPr="00B12D12" w:rsidRDefault="006F3EAD" w:rsidP="006F3EAD">
      <w:pPr>
        <w:rPr>
          <w:rFonts w:ascii="Times New Roman" w:hAnsi="Times New Roman"/>
          <w:b/>
        </w:rPr>
      </w:pPr>
      <w:r w:rsidRPr="00B12D12">
        <w:rPr>
          <w:rFonts w:ascii="Times New Roman" w:hAnsi="Times New Roman"/>
          <w:b/>
        </w:rPr>
        <w:t>UWAGA!</w:t>
      </w:r>
    </w:p>
    <w:p w:rsidR="006F3EAD" w:rsidRPr="00B12D12" w:rsidRDefault="006F3EAD" w:rsidP="006F3EAD">
      <w:pPr>
        <w:jc w:val="both"/>
        <w:rPr>
          <w:rFonts w:ascii="Times New Roman" w:hAnsi="Times New Roman"/>
        </w:rPr>
      </w:pPr>
      <w:r w:rsidRPr="00B12D12">
        <w:rPr>
          <w:rFonts w:ascii="Times New Roman" w:hAnsi="Times New Roman"/>
        </w:rPr>
        <w:t xml:space="preserve">*w rubryce </w:t>
      </w:r>
      <w:r w:rsidRPr="00B12D12">
        <w:rPr>
          <w:rFonts w:ascii="Times New Roman" w:hAnsi="Times New Roman"/>
          <w:i/>
        </w:rPr>
        <w:t>Opis parametrów oferowanych</w:t>
      </w:r>
      <w:r w:rsidRPr="00B12D12">
        <w:rPr>
          <w:rFonts w:ascii="Times New Roman" w:hAnsi="Times New Roman"/>
        </w:rPr>
        <w:t xml:space="preserve"> nie dopuszcza się użycia sformułowań oraz zapisów typu: zgodnie z </w:t>
      </w:r>
      <w:proofErr w:type="spellStart"/>
      <w:r w:rsidRPr="00B12D12">
        <w:rPr>
          <w:rFonts w:ascii="Times New Roman" w:hAnsi="Times New Roman"/>
        </w:rPr>
        <w:t>siwz</w:t>
      </w:r>
      <w:proofErr w:type="spellEnd"/>
      <w:r w:rsidRPr="00B12D12">
        <w:rPr>
          <w:rFonts w:ascii="Times New Roman" w:hAnsi="Times New Roman"/>
        </w:rPr>
        <w:t xml:space="preserve">, w konfiguracji zgodnej z </w:t>
      </w:r>
      <w:proofErr w:type="spellStart"/>
      <w:r w:rsidRPr="00B12D12">
        <w:rPr>
          <w:rFonts w:ascii="Times New Roman" w:hAnsi="Times New Roman"/>
        </w:rPr>
        <w:t>siwz</w:t>
      </w:r>
      <w:proofErr w:type="spellEnd"/>
      <w:r w:rsidRPr="00B12D12">
        <w:rPr>
          <w:rFonts w:ascii="Times New Roman" w:hAnsi="Times New Roman"/>
        </w:rPr>
        <w:t xml:space="preserve"> itp. Bezwzględnie wymaga się podania precyzyjnych informacji oraz cech oferowanego urządzenia pozwalających na zweryfikowania wypełnienia przez oferowane wyroby wymagań postawionych w postępowaniu przez zamawiającego</w:t>
      </w:r>
      <w:r>
        <w:rPr>
          <w:rFonts w:ascii="Times New Roman" w:hAnsi="Times New Roman"/>
        </w:rPr>
        <w:t xml:space="preserve"> oraz jednoznaczne wskazanie przedmiotu oferty</w:t>
      </w:r>
      <w:r w:rsidRPr="00B12D12">
        <w:rPr>
          <w:rFonts w:ascii="Times New Roman" w:hAnsi="Times New Roman"/>
        </w:rPr>
        <w:t>.</w:t>
      </w:r>
    </w:p>
    <w:p w:rsidR="006F3EAD" w:rsidRPr="00B12D12" w:rsidRDefault="006F3EAD" w:rsidP="006F3EAD">
      <w:pPr>
        <w:jc w:val="both"/>
        <w:rPr>
          <w:rFonts w:ascii="Times New Roman" w:hAnsi="Times New Roman"/>
          <w:b/>
        </w:rPr>
      </w:pPr>
    </w:p>
    <w:p w:rsidR="006F3EAD" w:rsidRPr="00B12D12" w:rsidRDefault="006F3EAD" w:rsidP="006F3EAD">
      <w:pPr>
        <w:jc w:val="both"/>
        <w:rPr>
          <w:rFonts w:ascii="Times New Roman" w:hAnsi="Times New Roman"/>
          <w:b/>
        </w:rPr>
      </w:pPr>
      <w:r w:rsidRPr="00B12D12">
        <w:rPr>
          <w:rFonts w:ascii="Times New Roman" w:hAnsi="Times New Roman"/>
          <w:b/>
        </w:rPr>
        <w:t>Oświadczamy, że oferowane przez nas produkty spełniają wszystkie wymogi określone w treści Załącznika.</w:t>
      </w:r>
    </w:p>
    <w:p w:rsidR="006F3EAD" w:rsidRPr="00B12D12" w:rsidRDefault="006F3EAD" w:rsidP="006F3EAD">
      <w:pPr>
        <w:pStyle w:val="Akapitzlist"/>
        <w:rPr>
          <w:rFonts w:ascii="Times New Roman" w:hAnsi="Times New Roman"/>
          <w:sz w:val="24"/>
          <w:szCs w:val="24"/>
        </w:rPr>
      </w:pPr>
    </w:p>
    <w:p w:rsidR="006F3EAD" w:rsidRPr="00B12D12" w:rsidRDefault="006F3EAD" w:rsidP="006F3EAD">
      <w:pPr>
        <w:rPr>
          <w:rFonts w:ascii="Times New Roman" w:hAnsi="Times New Roman"/>
        </w:rPr>
      </w:pPr>
      <w:r w:rsidRPr="00B12D12">
        <w:rPr>
          <w:rFonts w:ascii="Times New Roman" w:hAnsi="Times New Roman"/>
        </w:rPr>
        <w:t>....................................... dnia.......................roku</w:t>
      </w:r>
    </w:p>
    <w:p w:rsidR="006F3EAD" w:rsidRPr="00B12D12" w:rsidRDefault="006F3EAD" w:rsidP="006F3EAD">
      <w:pPr>
        <w:rPr>
          <w:rFonts w:ascii="Times New Roman" w:hAnsi="Times New Roman"/>
        </w:rPr>
      </w:pPr>
    </w:p>
    <w:p w:rsidR="006F3EAD" w:rsidRDefault="006F3EAD" w:rsidP="006F3EAD">
      <w:pPr>
        <w:jc w:val="right"/>
        <w:rPr>
          <w:rFonts w:ascii="Times New Roman" w:hAnsi="Times New Roman"/>
        </w:rPr>
      </w:pPr>
      <w:r w:rsidRPr="00B12D12">
        <w:rPr>
          <w:rFonts w:ascii="Times New Roman" w:hAnsi="Times New Roman"/>
        </w:rPr>
        <w:t>................................................................</w:t>
      </w:r>
    </w:p>
    <w:p w:rsidR="006F3EAD" w:rsidRPr="00B12D12" w:rsidRDefault="006F3EAD" w:rsidP="006F3EAD">
      <w:pPr>
        <w:jc w:val="right"/>
        <w:rPr>
          <w:rFonts w:ascii="Times New Roman" w:hAnsi="Times New Roman"/>
        </w:rPr>
      </w:pPr>
      <w:r w:rsidRPr="00B12D12">
        <w:rPr>
          <w:rFonts w:ascii="Times New Roman" w:hAnsi="Times New Roman"/>
          <w:b/>
          <w:i/>
          <w:sz w:val="18"/>
          <w:szCs w:val="18"/>
        </w:rPr>
        <w:t>/podpis i pieczęć upoważnionego</w:t>
      </w:r>
    </w:p>
    <w:p w:rsidR="006F3EAD" w:rsidRPr="00B12D12" w:rsidRDefault="006F3EAD" w:rsidP="006F3EAD">
      <w:pPr>
        <w:jc w:val="right"/>
        <w:rPr>
          <w:rFonts w:ascii="Times New Roman" w:hAnsi="Times New Roman"/>
          <w:b/>
          <w:i/>
          <w:sz w:val="18"/>
          <w:szCs w:val="18"/>
        </w:rPr>
      </w:pPr>
      <w:r w:rsidRPr="00B12D12">
        <w:rPr>
          <w:rFonts w:ascii="Times New Roman" w:hAnsi="Times New Roman"/>
          <w:b/>
          <w:i/>
          <w:sz w:val="18"/>
          <w:szCs w:val="18"/>
        </w:rPr>
        <w:t>przedstawiciela/</w:t>
      </w:r>
    </w:p>
    <w:p w:rsidR="009F4178" w:rsidRDefault="009F4178">
      <w:pPr>
        <w:rPr>
          <w:rFonts w:ascii="Times New Roman" w:hAnsi="Times New Roman"/>
          <w:b/>
        </w:rPr>
      </w:pPr>
    </w:p>
    <w:sectPr w:rsidR="009F4178" w:rsidSect="002734C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C14"/>
    <w:multiLevelType w:val="multilevel"/>
    <w:tmpl w:val="31620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26A3AE1"/>
    <w:multiLevelType w:val="multilevel"/>
    <w:tmpl w:val="0B9A98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761498"/>
    <w:multiLevelType w:val="multilevel"/>
    <w:tmpl w:val="608088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361F"/>
    <w:multiLevelType w:val="multilevel"/>
    <w:tmpl w:val="E2F8D1E8"/>
    <w:lvl w:ilvl="0">
      <w:start w:val="1"/>
      <w:numFmt w:val="bullet"/>
      <w:lvlText w:val=""/>
      <w:lvlJc w:val="left"/>
      <w:pPr>
        <w:ind w:left="83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9F4178"/>
    <w:rsid w:val="002734CC"/>
    <w:rsid w:val="00471986"/>
    <w:rsid w:val="005248C4"/>
    <w:rsid w:val="005F166C"/>
    <w:rsid w:val="006F3EAD"/>
    <w:rsid w:val="009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734CC"/>
    <w:rPr>
      <w:color w:val="000080"/>
      <w:u w:val="single"/>
    </w:rPr>
  </w:style>
  <w:style w:type="character" w:customStyle="1" w:styleId="ListLabel1">
    <w:name w:val="ListLabel 1"/>
    <w:qFormat/>
    <w:rsid w:val="002734CC"/>
    <w:rPr>
      <w:rFonts w:ascii="Times New Roman" w:hAnsi="Times New Roman"/>
      <w:color w:val="000000"/>
      <w:sz w:val="24"/>
    </w:rPr>
  </w:style>
  <w:style w:type="paragraph" w:styleId="Nagwek">
    <w:name w:val="header"/>
    <w:basedOn w:val="Normalny"/>
    <w:next w:val="Tekstpodstawowy"/>
    <w:qFormat/>
    <w:rsid w:val="002734C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734CC"/>
    <w:pPr>
      <w:spacing w:after="140" w:line="288" w:lineRule="auto"/>
    </w:pPr>
  </w:style>
  <w:style w:type="paragraph" w:styleId="Lista">
    <w:name w:val="List"/>
    <w:basedOn w:val="Tekstpodstawowy"/>
    <w:rsid w:val="002734CC"/>
  </w:style>
  <w:style w:type="paragraph" w:styleId="Legenda">
    <w:name w:val="caption"/>
    <w:basedOn w:val="Normalny"/>
    <w:qFormat/>
    <w:rsid w:val="002734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734CC"/>
    <w:pPr>
      <w:suppressLineNumbers/>
    </w:pPr>
  </w:style>
  <w:style w:type="paragraph" w:styleId="Bezodstpw">
    <w:name w:val="No Spacing"/>
    <w:qFormat/>
    <w:rsid w:val="002734CC"/>
    <w:pPr>
      <w:suppressAutoHyphens/>
    </w:pPr>
    <w:rPr>
      <w:rFonts w:eastAsia="Times New Roman" w:cs="Times New Roman"/>
      <w:color w:val="00000A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F3EAD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00000A"/>
      <w:sz w:val="22"/>
      <w:szCs w:val="22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F3EAD"/>
    <w:rPr>
      <w:rFonts w:asciiTheme="minorHAnsi" w:eastAsia="Times New Roman" w:hAnsiTheme="minorHAnsi" w:cs="Times New Roman"/>
      <w:color w:val="00000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59"/>
    <w:rsid w:val="006F3EAD"/>
    <w:rPr>
      <w:rFonts w:asciiTheme="minorHAnsi" w:eastAsiaTheme="minorHAnsi" w:hAnsiTheme="minorHAnsi" w:cstheme="minorBidi"/>
      <w:sz w:val="2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2018-05-15T16:28:00Z</dcterms:created>
  <dcterms:modified xsi:type="dcterms:W3CDTF">2018-05-15T16:49:00Z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2018-05-15T09:23:54Z</dcterms:created>
  <dc:creator/>
  <dc:description/>
  <dc:language>pl-PL</dc:language>
  <cp:lastModifiedBy/>
  <dcterms:modified xsi:type="dcterms:W3CDTF">2018-05-15T09:36:43Z</dcterms:modified>
  <cp:revision>2</cp:revision>
  <dc:subject/>
  <dc:title/>
</cp:coreProperties>
</file>