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A8" w:rsidRDefault="00BE0632">
      <w:pPr>
        <w:suppressAutoHyphens/>
        <w:spacing w:before="60" w:after="6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ar-SA"/>
        </w:rPr>
        <w:t>Załącznik nr 1.1 do SIWZ</w:t>
      </w:r>
    </w:p>
    <w:p w:rsidR="005847A8" w:rsidRDefault="005847A8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847A8" w:rsidRDefault="005847A8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847A8" w:rsidRDefault="00BE0632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Opis parametrów wymaganych</w:t>
      </w:r>
    </w:p>
    <w:p w:rsidR="005847A8" w:rsidRDefault="005847A8">
      <w:pPr>
        <w:suppressAutoHyphens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847A8" w:rsidRDefault="005847A8">
      <w:pPr>
        <w:suppressAutoHyphens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847A8" w:rsidRDefault="00BE0632">
      <w:pPr>
        <w:suppressAutoHyphens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Zestaw komputerowy 15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kpl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847A8" w:rsidRDefault="00BE0632">
      <w:pPr>
        <w:suppressAutoHyphens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107, </w:t>
      </w:r>
    </w:p>
    <w:tbl>
      <w:tblPr>
        <w:tblW w:w="9600" w:type="dxa"/>
        <w:tblInd w:w="-5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8" w:type="dxa"/>
          <w:right w:w="70" w:type="dxa"/>
        </w:tblCellMar>
        <w:tblLook w:val="01E0"/>
      </w:tblPr>
      <w:tblGrid>
        <w:gridCol w:w="647"/>
        <w:gridCol w:w="5269"/>
        <w:gridCol w:w="3684"/>
      </w:tblGrid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Wymagane minimalne parametry i warunki graniczne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(Wypełnia wykonawca)</w:t>
            </w:r>
          </w:p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Opis parametrów oferowanych</w:t>
            </w:r>
          </w:p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w tym </w:t>
            </w:r>
            <w:r>
              <w:rPr>
                <w:rFonts w:eastAsia="Calibri"/>
                <w:b/>
                <w:sz w:val="18"/>
                <w:szCs w:val="18"/>
              </w:rPr>
              <w:t>nazwa producenta</w:t>
            </w:r>
            <w:r>
              <w:rPr>
                <w:rFonts w:eastAsia="Calibri"/>
                <w:sz w:val="18"/>
                <w:szCs w:val="18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</w:rPr>
              <w:t>oznaczenie typu</w:t>
            </w:r>
            <w:r>
              <w:rPr>
                <w:rFonts w:eastAsia="Calibri"/>
                <w:sz w:val="18"/>
                <w:szCs w:val="18"/>
              </w:rPr>
              <w:t xml:space="preserve"> oraz </w:t>
            </w:r>
            <w:r>
              <w:rPr>
                <w:rFonts w:eastAsia="Calibri"/>
                <w:b/>
                <w:sz w:val="18"/>
                <w:szCs w:val="18"/>
              </w:rPr>
              <w:t>modelu</w:t>
            </w:r>
            <w:r>
              <w:rPr>
                <w:rFonts w:eastAsia="Calibri"/>
                <w:sz w:val="18"/>
                <w:szCs w:val="18"/>
              </w:rPr>
              <w:t xml:space="preserve"> lub wersji proponowanych urządzeń (należy uwzględnić i wymienić urządzenia wchodzące w skład zestawu) oraz oprogramowanie.*</w:t>
            </w: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Komputer klasy PC  typu desktop w konfiguracji zgodnej z wymaganiami systemów 64 bitowych systemów operacyjnych, przystosowany 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pracy w sieci pod kontrolą domeny.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BE0632">
            <w:pPr>
              <w:pStyle w:val="Bezodstpw"/>
              <w:numPr>
                <w:ilvl w:val="0"/>
                <w:numId w:val="3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 ………..</w:t>
            </w:r>
          </w:p>
          <w:p w:rsidR="005847A8" w:rsidRDefault="00BE0632">
            <w:pPr>
              <w:pStyle w:val="Bezodstpw"/>
              <w:numPr>
                <w:ilvl w:val="0"/>
                <w:numId w:val="3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………..</w:t>
            </w:r>
          </w:p>
          <w:p w:rsidR="005847A8" w:rsidRDefault="00BE0632">
            <w:pPr>
              <w:pStyle w:val="Bezodstpw"/>
              <w:numPr>
                <w:ilvl w:val="0"/>
                <w:numId w:val="3"/>
              </w:numPr>
              <w:ind w:left="225" w:hanging="284"/>
            </w:pPr>
            <w:r>
              <w:rPr>
                <w:rFonts w:ascii="Times New Roman" w:hAnsi="Times New Roman"/>
                <w:sz w:val="24"/>
                <w:szCs w:val="24"/>
              </w:rPr>
              <w:t>Oznaczenie, które pozwoli na jednoznaczną identyfikacje produktu (np. symbol, kod produktu itd.)………..</w:t>
            </w: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BE0632" w:rsidRDefault="00BE063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Procesor dwurdzeniowy, czterowątkowy. Wydajność procesora spełniająca kryterium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&gt;= 5,800 wg klasyfikacji CPU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Benchmark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dostępnej pod adresem: </w:t>
            </w:r>
            <w:r>
              <w:rPr>
                <w:rStyle w:val="czeinternetowe"/>
                <w:sz w:val="24"/>
                <w:szCs w:val="24"/>
              </w:rPr>
              <w:t xml:space="preserve"> </w:t>
            </w:r>
            <w:r>
              <w:rPr>
                <w:color w:val="076E9E"/>
                <w:u w:val="single"/>
              </w:rPr>
              <w:t>http://cpubenchmark.net/hi</w:t>
            </w:r>
            <w:r>
              <w:rPr>
                <w:color w:val="076E9E"/>
                <w:u w:val="single"/>
              </w:rPr>
              <w:t>gh_end_cpus.html</w:t>
            </w:r>
            <w:r>
              <w:t xml:space="preserve"> </w:t>
            </w:r>
          </w:p>
          <w:p w:rsidR="005847A8" w:rsidRDefault="00BE0632">
            <w:pPr>
              <w:spacing w:after="0" w:line="240" w:lineRule="auto"/>
            </w:pPr>
            <w:r>
              <w:t xml:space="preserve">w dniu ogłoszenia niniejszego postępowania, które stanowi: </w:t>
            </w:r>
            <w:r w:rsidRPr="00BE0632">
              <w:rPr>
                <w:rFonts w:ascii="Times New Roman" w:hAnsi="Times New Roman"/>
                <w:b/>
                <w:sz w:val="24"/>
                <w:szCs w:val="24"/>
              </w:rPr>
              <w:t>Załącznik nr 8.1 do SIWZ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ind w:left="459" w:hanging="284"/>
              <w:rPr>
                <w:rFonts w:eastAsia="Calibri"/>
                <w:b/>
              </w:rPr>
            </w:pP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Procesor wyposażony w wbudowany układ graficzny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obsługujący rozdzielczość minimum HD (1920x1080) w 32 bitowej głębi koloru.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Wydzielanie ciepła przez procesor w standardowych warunkach nie większe niż 90W (TPD).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wyposażony w 8GB pamięci RAM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Minimalna pojemność dla dysku twardego 1TB;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prędkość obrotowa co najmniej 7200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./min.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Obudowa 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możliwośćią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montażu pełnowymiarowych kart graficznych,   napędu optycznego i kart rozszerzeń;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możliwość montażu dysku 3x2,5" oraz 2x 3,5" wewnątrz obudowy;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wyposażona w co najmniej 2 porty USB 3.0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oraz złącza mikrofonu i słuchawek z przodu obudowy;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możliwość otwierania obudowy, złącze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Kensington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Lock i ucho na kłódkę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7A8">
        <w:trPr>
          <w:trHeight w:val="561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Płyta główna posiadająca chipset rekomendowanym przez producenta procesora.  Zbudowana wyłącznie w oparciu o kondensatory polimerow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e o podwyższonej trwałości.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Wyposażona w 2 sloty DIMM DDR4, pozwalająca obsłużyć do 32GB pamięci RAM.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Złącze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D-Sub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DVI I HDMI; 2x PS/2; co najmniej 4 porty min. USB 2.0 oraz 2 porty min. USB 3.1 Gen 1 na tylnym panelu.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Złącze PCIE x1 i jedno złącze PCIE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x16.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złącza SATA III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 w:rsidTr="00BE0632">
        <w:trPr>
          <w:trHeight w:val="446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Pr="00BE0632" w:rsidRDefault="00BE06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2">
              <w:rPr>
                <w:rFonts w:ascii="Times New Roman" w:hAnsi="Times New Roman"/>
                <w:color w:val="000000"/>
                <w:sz w:val="24"/>
                <w:szCs w:val="24"/>
              </w:rPr>
              <w:t>Karta graficzna: Zintegrowana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5847A8" w:rsidTr="00BE0632">
        <w:trPr>
          <w:trHeight w:val="907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Pr="00BE0632" w:rsidRDefault="00BE06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2">
              <w:rPr>
                <w:rFonts w:ascii="Times New Roman" w:hAnsi="Times New Roman"/>
                <w:color w:val="000000"/>
                <w:sz w:val="24"/>
                <w:szCs w:val="24"/>
              </w:rPr>
              <w:t>Napęd optyczny: Nagrywarka DVD +/- RW w standardzie SATA wraz z oprogramowaniem do nagrywania i odtwarzania płyt DVD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5847A8" w:rsidTr="00BE0632">
        <w:trPr>
          <w:trHeight w:val="584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Pr="00BE0632" w:rsidRDefault="00BE06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632">
              <w:rPr>
                <w:rFonts w:ascii="Times New Roman" w:hAnsi="Times New Roman"/>
                <w:color w:val="000000"/>
                <w:sz w:val="24"/>
                <w:szCs w:val="24"/>
              </w:rPr>
              <w:t>Karta sieciowa: 4x 10/100/1000 Ethernet RJ45  Zintegrowana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847A8">
        <w:trPr>
          <w:trHeight w:val="950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BIOS musi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umożliwiać: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Przełączanie między dwoma trybami wyświetlania funkcji „uproszczonym” oraz „zaawansowanym”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kontrolę nad ilością aktywnych jąder procesora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kontrolę stanów uśpienia procesora tzw. „C State”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możliwość włączania/wyłączania trybów wirtualiza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cji, o ile są one obsługiwane przez procesor, karty sieciowej, karty muzycznej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-wyświetlanie informacji o wersji BIOS, procesorze, w tym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cache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procesora; informacje o typie i obsadzeniu kości pamięci RAM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-monitorowanie temperatur, prędkości zamontowanych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entylatorów oraz napięć na płycie głównej oraz powinien pozwalać ustawić tryby pracy wentylatorów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7A8" w:rsidRDefault="00584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7A8">
        <w:trPr>
          <w:trHeight w:val="950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Oprogramowanie: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Dedykowane oprogramowanie producenta komputera umożliwiające zdalną i lokalną administrację oferowanych komputerów oraz ich diagnostykę,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pozwalające na: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zdalną i lokalną inwentaryzację komponentów komputera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zdalne i lokalne monitorowanie stanu komponentów: CPU, Pamięć RAM, HDD, wersje BIOS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zdalne włączenie, wyłączanie oraz restart komputera w sieci,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monitorowanie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alertowanie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temperatur, napięć i zajętości dysków twardych  wraz z graficznym przedstawieniem wartości w zadanym czasie w postaci wykresów.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otrzymywanie informacji WMI – Windows Management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Interface</w:t>
            </w:r>
            <w:proofErr w:type="spellEnd"/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Interfejs komunikacyjny ww. oprogramowania musi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być w języku polski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 W celu zapewnienia pełnej kompatybilności ww. oprogramowania z komputerem, ww. oprogramowanie musi być wyprodukowane w całości przez producenta komputera. Nie dopuszcza się zaoferowania ww. oprogramowania, składającego się z kilku różnych programów, wyp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rodukowanych przez różnych producentów, które sumarycznie spełniałby ww. wymagania.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rPr>
          <w:trHeight w:val="950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Oprogramowanie  -  System operacyjny w języku polskim, w pełni obsługujący pracę w domenie i kontrolę użytkowników w technologii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ActiveDirectory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zcentralizowane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zarządzanie oprogramowaniem i konfigurację systemu w technologii Group Policy, Pełna obsługa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ActiveX</w:t>
            </w:r>
            <w:proofErr w:type="spellEnd"/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Architektura systemu operacyjnego 64-bit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Stabilny system operacyjny Wersja językowa PL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rPr>
          <w:trHeight w:val="278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Dodatkowe oprogramowanie Najnowsze stabilne oprogramowanie </w:t>
            </w:r>
            <w:r>
              <w:rPr>
                <w:rFonts w:ascii="Times New Roman" w:hAnsi="Times New Roman"/>
                <w:sz w:val="24"/>
                <w:szCs w:val="24"/>
              </w:rPr>
              <w:t>biurowe nie podlegające subskrypcji zawierające następujące elementy: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procesor tekstu, arkusz kalkulacyjny, program do prezentacji, system obsługi relacyjnych baz danych, w pełni wspierający formaty plików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pptx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obsługa makr VB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rPr>
          <w:trHeight w:val="365"/>
        </w:trPr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Pozostałe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wymagania</w:t>
            </w: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Peryferia: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Klawiatura standardowa (Typ złącza USB , Układ klawiatury 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Ilość klawiszy 104, cykl życia klawiatury co najmniej (10 mln przyciśnięć)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Mysz (Rodzaj myszy - przewodowa/y, Laserowa , Typ złącza – USB, Maksymalna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rozdzielczość nie mniej niż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Liczba przycisków nie mniej niż 3, Pokrętło.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Monitor: Przekątna ekranu (obszar widzialny) nie mniej niż: 23,6”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Rozdzielczość: 1920 x 1080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Rodzaj podświetlania: LED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Kontrast statyczny: min 1000:1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Jasność: min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Porty: VGA, DVI lub HDMI</w:t>
            </w:r>
          </w:p>
          <w:p w:rsidR="005847A8" w:rsidRDefault="00BE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kąta pochylenia, wysokości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Niezbędne okablowanie do uruchomienia zestawu.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c>
          <w:tcPr>
            <w:tcW w:w="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8" w:type="dxa"/>
            </w:tcMar>
          </w:tcPr>
          <w:p w:rsidR="005847A8" w:rsidRDefault="00BE0632">
            <w:pPr>
              <w:tabs>
                <w:tab w:val="left" w:pos="1320"/>
              </w:tabs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Min. 3-letnia gwarancja na cały zestaw. Czas reakcji serwisu - do końca następnego dnia roboczego. Serwis urządzeń musi być realizowany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przez ich Producenta lub Autoryzowanego Partnera Serwisowego Producenta</w:t>
            </w:r>
          </w:p>
        </w:tc>
        <w:tc>
          <w:tcPr>
            <w:tcW w:w="3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7A8" w:rsidRDefault="00584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7A8" w:rsidRDefault="00BE06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Wycena</w:t>
      </w:r>
    </w:p>
    <w:p w:rsidR="005847A8" w:rsidRDefault="00584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1100"/>
        <w:gridCol w:w="2583"/>
        <w:gridCol w:w="1842"/>
        <w:gridCol w:w="1843"/>
        <w:gridCol w:w="2238"/>
      </w:tblGrid>
      <w:tr w:rsidR="005847A8">
        <w:tc>
          <w:tcPr>
            <w:tcW w:w="1100" w:type="dxa"/>
            <w:shd w:val="clear" w:color="auto" w:fill="auto"/>
            <w:tcMar>
              <w:left w:w="108" w:type="dxa"/>
            </w:tcMar>
            <w:vAlign w:val="center"/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  <w:vAlign w:val="center"/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(z VAT)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 VAT)</w:t>
            </w:r>
          </w:p>
        </w:tc>
      </w:tr>
      <w:tr w:rsidR="005847A8">
        <w:tc>
          <w:tcPr>
            <w:tcW w:w="1100" w:type="dxa"/>
            <w:shd w:val="clear" w:color="auto" w:fill="auto"/>
            <w:tcMar>
              <w:left w:w="108" w:type="dxa"/>
            </w:tcMar>
            <w:vAlign w:val="center"/>
          </w:tcPr>
          <w:p w:rsidR="005847A8" w:rsidRDefault="005847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  <w:vAlign w:val="bottom"/>
          </w:tcPr>
          <w:p w:rsidR="005847A8" w:rsidRDefault="00BE06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Zestaw komputerowy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5847A8" w:rsidRDefault="00BE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847A8" w:rsidRDefault="0058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5847A8" w:rsidRDefault="0058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A8">
        <w:tc>
          <w:tcPr>
            <w:tcW w:w="7368" w:type="dxa"/>
            <w:gridSpan w:val="4"/>
            <w:shd w:val="clear" w:color="auto" w:fill="auto"/>
            <w:tcMar>
              <w:left w:w="108" w:type="dxa"/>
            </w:tcMar>
          </w:tcPr>
          <w:p w:rsidR="005847A8" w:rsidRDefault="00BE06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5847A8" w:rsidRDefault="00584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47A8" w:rsidRDefault="00584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7A8" w:rsidRDefault="00BE06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</w:t>
      </w:r>
    </w:p>
    <w:p w:rsidR="005847A8" w:rsidRDefault="00BE0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*w rubryce </w:t>
      </w:r>
      <w:r>
        <w:rPr>
          <w:rFonts w:ascii="Times New Roman" w:hAnsi="Times New Roman"/>
          <w:i/>
          <w:sz w:val="24"/>
          <w:szCs w:val="24"/>
        </w:rPr>
        <w:t>Opis parametrów oferowanych</w:t>
      </w:r>
      <w:r>
        <w:rPr>
          <w:rFonts w:ascii="Times New Roman" w:hAnsi="Times New Roman"/>
          <w:sz w:val="24"/>
          <w:szCs w:val="24"/>
        </w:rPr>
        <w:t xml:space="preserve"> nie dopuszcza się użycia sformułowań oraz zapisów typu: zgodnie z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, w konfiguracji zgodnej z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itp. Bezwzględnie wymaga się podania precyzyjnych informacji oraz cech oferowanego urządzenia pozwalających na zweryfikowania wypełnienia przez oferowane</w:t>
      </w:r>
      <w:r>
        <w:rPr>
          <w:rFonts w:ascii="Times New Roman" w:hAnsi="Times New Roman"/>
          <w:sz w:val="24"/>
          <w:szCs w:val="24"/>
        </w:rPr>
        <w:t xml:space="preserve"> wyroby wymagań postawionych w postępowaniu przez zamawiającego oraz jednoznaczne wskazanie przedmiotu oferty.</w:t>
      </w:r>
    </w:p>
    <w:p w:rsidR="005847A8" w:rsidRDefault="005847A8">
      <w:pPr>
        <w:jc w:val="both"/>
        <w:rPr>
          <w:rFonts w:ascii="Times New Roman" w:hAnsi="Times New Roman"/>
          <w:b/>
          <w:sz w:val="24"/>
          <w:szCs w:val="24"/>
        </w:rPr>
      </w:pPr>
    </w:p>
    <w:p w:rsidR="005847A8" w:rsidRDefault="00BE06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oferowane przez nas produkty spełniają wszystkie wymogi określone w treści Załącznika.</w:t>
      </w:r>
    </w:p>
    <w:p w:rsidR="005847A8" w:rsidRDefault="005847A8">
      <w:pPr>
        <w:pStyle w:val="Akapitzlist"/>
        <w:rPr>
          <w:rFonts w:ascii="Times New Roman" w:hAnsi="Times New Roman"/>
          <w:sz w:val="24"/>
          <w:szCs w:val="24"/>
        </w:rPr>
      </w:pPr>
    </w:p>
    <w:p w:rsidR="005847A8" w:rsidRDefault="00BE0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/>
          <w:sz w:val="24"/>
          <w:szCs w:val="24"/>
        </w:rPr>
        <w:t>dnia.......................roku</w:t>
      </w:r>
    </w:p>
    <w:p w:rsidR="005847A8" w:rsidRDefault="005847A8">
      <w:pPr>
        <w:rPr>
          <w:rFonts w:ascii="Times New Roman" w:hAnsi="Times New Roman"/>
          <w:sz w:val="24"/>
          <w:szCs w:val="24"/>
        </w:rPr>
      </w:pPr>
    </w:p>
    <w:p w:rsidR="005847A8" w:rsidRDefault="00BE06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5847A8" w:rsidRDefault="00BE06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</w:rPr>
        <w:t>/podpis i pieczęć upoważnionego</w:t>
      </w:r>
    </w:p>
    <w:p w:rsidR="005847A8" w:rsidRDefault="00BE0632">
      <w:pPr>
        <w:jc w:val="righ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przedstawiciela/</w:t>
      </w:r>
    </w:p>
    <w:p w:rsidR="005847A8" w:rsidRDefault="005847A8">
      <w:pPr>
        <w:suppressAutoHyphens/>
        <w:spacing w:after="0" w:line="240" w:lineRule="auto"/>
        <w:jc w:val="both"/>
      </w:pPr>
    </w:p>
    <w:sectPr w:rsidR="005847A8" w:rsidSect="005847A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AD3"/>
    <w:multiLevelType w:val="multilevel"/>
    <w:tmpl w:val="E9948D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ED5FEE"/>
    <w:multiLevelType w:val="multilevel"/>
    <w:tmpl w:val="EF66D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0800"/>
    <w:multiLevelType w:val="multilevel"/>
    <w:tmpl w:val="3F3C4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9636BB"/>
    <w:multiLevelType w:val="multilevel"/>
    <w:tmpl w:val="116465C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847A8"/>
    <w:rsid w:val="005847A8"/>
    <w:rsid w:val="00B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501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922501"/>
    <w:rPr>
      <w:rFonts w:ascii="Times New Roman" w:hAnsi="Times New Roman" w:cs="Times New Roman"/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2250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qFormat/>
    <w:rsid w:val="00922501"/>
    <w:rPr>
      <w:rFonts w:ascii="Times New Roman" w:hAnsi="Times New Roman" w:cs="Times New Roman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5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ABB"/>
    <w:rPr>
      <w:rFonts w:ascii="Calibri" w:eastAsia="Times New Roman" w:hAnsi="Calibri" w:cs="Times New Roman"/>
      <w:b/>
      <w:bCs/>
      <w:color w:val="00000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E179F"/>
    <w:rPr>
      <w:rFonts w:eastAsia="Times New Roman" w:cs="Times New Roman"/>
      <w:color w:val="00000A"/>
      <w:sz w:val="22"/>
      <w:lang w:eastAsia="pl-PL"/>
    </w:rPr>
  </w:style>
  <w:style w:type="paragraph" w:styleId="Nagwek">
    <w:name w:val="header"/>
    <w:basedOn w:val="Normalny"/>
    <w:next w:val="Tekstpodstawowy"/>
    <w:qFormat/>
    <w:rsid w:val="005847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847A8"/>
    <w:pPr>
      <w:spacing w:after="140" w:line="288" w:lineRule="auto"/>
    </w:pPr>
  </w:style>
  <w:style w:type="paragraph" w:styleId="Lista">
    <w:name w:val="List"/>
    <w:basedOn w:val="Tekstpodstawowy"/>
    <w:rsid w:val="005847A8"/>
    <w:rPr>
      <w:rFonts w:cs="Lucida Sans"/>
    </w:rPr>
  </w:style>
  <w:style w:type="paragraph" w:customStyle="1" w:styleId="Caption">
    <w:name w:val="Caption"/>
    <w:basedOn w:val="Normalny"/>
    <w:qFormat/>
    <w:rsid w:val="005847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47A8"/>
    <w:pPr>
      <w:suppressLineNumbers/>
    </w:pPr>
    <w:rPr>
      <w:rFonts w:cs="Lucida Sans"/>
    </w:rPr>
  </w:style>
  <w:style w:type="paragraph" w:customStyle="1" w:styleId="Header">
    <w:name w:val="Header"/>
    <w:basedOn w:val="Normalny"/>
    <w:qFormat/>
    <w:rsid w:val="005847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5847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22501"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922501"/>
    <w:pPr>
      <w:suppressAutoHyphens/>
    </w:pPr>
    <w:rPr>
      <w:rFonts w:ascii="Calibri" w:eastAsia="Times New Roman" w:hAnsi="Calibri" w:cs="Times New Roman"/>
      <w:color w:val="00000A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847A8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3246E6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44ABB"/>
    <w:rPr>
      <w:b/>
      <w:bCs/>
    </w:rPr>
  </w:style>
  <w:style w:type="table" w:styleId="Tabela-Siatka">
    <w:name w:val="Table Grid"/>
    <w:basedOn w:val="Standardowy"/>
    <w:uiPriority w:val="59"/>
    <w:rsid w:val="00F44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9924-947A-492B-A2B0-ABB81076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887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dc:description/>
  <cp:lastModifiedBy>Krzysztof</cp:lastModifiedBy>
  <cp:revision>4</cp:revision>
  <dcterms:created xsi:type="dcterms:W3CDTF">2018-05-14T07:15:00Z</dcterms:created>
  <dcterms:modified xsi:type="dcterms:W3CDTF">2018-05-15T16:40:00Z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