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14" w:rsidRPr="00AF74FA" w:rsidRDefault="00E46F14" w:rsidP="00E46F1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74F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46F14" w:rsidRPr="00AF74FA" w:rsidRDefault="007B0D36" w:rsidP="00E46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  <w:r w:rsidR="00E46F14" w:rsidRPr="00AF74FA">
        <w:rPr>
          <w:rFonts w:ascii="Times New Roman" w:hAnsi="Times New Roman" w:cs="Times New Roman"/>
          <w:b/>
          <w:sz w:val="24"/>
          <w:szCs w:val="24"/>
        </w:rPr>
        <w:t>CZĘŚĆ I</w:t>
      </w:r>
      <w:r w:rsidR="00E46F14">
        <w:rPr>
          <w:rFonts w:ascii="Times New Roman" w:hAnsi="Times New Roman" w:cs="Times New Roman"/>
          <w:b/>
          <w:sz w:val="24"/>
          <w:szCs w:val="24"/>
        </w:rPr>
        <w:t>II</w:t>
      </w:r>
    </w:p>
    <w:p w:rsidR="007B0D36" w:rsidRDefault="00E46F14" w:rsidP="007B0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WYPOSAŻENIE </w:t>
      </w:r>
      <w:r w:rsidRPr="00AF74FA">
        <w:rPr>
          <w:rFonts w:ascii="Times New Roman" w:hAnsi="Times New Roman" w:cs="Times New Roman"/>
          <w:b/>
          <w:sz w:val="24"/>
          <w:szCs w:val="24"/>
        </w:rPr>
        <w:t xml:space="preserve">PRACOWNI </w:t>
      </w:r>
      <w:r>
        <w:rPr>
          <w:rFonts w:ascii="Times New Roman" w:hAnsi="Times New Roman" w:cs="Times New Roman"/>
          <w:b/>
          <w:sz w:val="24"/>
          <w:szCs w:val="24"/>
        </w:rPr>
        <w:t>MULTIMEDIALNEJ</w:t>
      </w:r>
      <w:r w:rsidR="007B0D36" w:rsidRPr="007B0D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0D36" w:rsidRPr="00AF74FA" w:rsidRDefault="007B0D36" w:rsidP="007B0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4FA">
        <w:rPr>
          <w:rFonts w:ascii="Times New Roman" w:hAnsi="Times New Roman" w:cs="Times New Roman"/>
          <w:b/>
          <w:sz w:val="24"/>
          <w:szCs w:val="24"/>
        </w:rPr>
        <w:t xml:space="preserve">KOSZTORYS OFERTOWY </w:t>
      </w:r>
    </w:p>
    <w:p w:rsidR="00E46F14" w:rsidRPr="006A0F37" w:rsidRDefault="00E46F14" w:rsidP="00E46F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6350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7"/>
        <w:gridCol w:w="2552"/>
        <w:gridCol w:w="19"/>
        <w:gridCol w:w="5509"/>
        <w:gridCol w:w="851"/>
        <w:gridCol w:w="1559"/>
        <w:gridCol w:w="1134"/>
        <w:gridCol w:w="1276"/>
        <w:gridCol w:w="1275"/>
        <w:gridCol w:w="1589"/>
        <w:gridCol w:w="19"/>
      </w:tblGrid>
      <w:tr w:rsidR="00AA5137" w:rsidRPr="00AF74FA" w:rsidTr="00E46F14">
        <w:trPr>
          <w:gridAfter w:val="1"/>
          <w:wAfter w:w="19" w:type="dxa"/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AA5137" w:rsidRPr="00AF74FA" w:rsidRDefault="000E1A20" w:rsidP="00AF74F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05982">
              <w:rPr>
                <w:rFonts w:ascii="Calibri" w:hAnsi="Calibri" w:cs="Calibri"/>
                <w:b/>
                <w:color w:val="000000"/>
              </w:rPr>
              <w:t>Lp. z wniosku</w:t>
            </w:r>
          </w:p>
        </w:tc>
        <w:tc>
          <w:tcPr>
            <w:tcW w:w="2552" w:type="dxa"/>
            <w:vAlign w:val="bottom"/>
          </w:tcPr>
          <w:p w:rsidR="00AA5137" w:rsidRPr="00AF74FA" w:rsidRDefault="00AA5137" w:rsidP="00E47E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F74FA">
              <w:rPr>
                <w:rFonts w:ascii="Times New Roman" w:hAnsi="Times New Roman" w:cs="Times New Roman"/>
                <w:b/>
                <w:color w:val="000000"/>
              </w:rPr>
              <w:t>Nazwa przedmiotu zamówienia</w:t>
            </w:r>
          </w:p>
        </w:tc>
        <w:tc>
          <w:tcPr>
            <w:tcW w:w="5528" w:type="dxa"/>
            <w:gridSpan w:val="2"/>
          </w:tcPr>
          <w:p w:rsidR="00AA5137" w:rsidRPr="00AF74FA" w:rsidRDefault="00AA5137" w:rsidP="00E47E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5137" w:rsidRPr="00AF74FA" w:rsidRDefault="00AA5137" w:rsidP="00E47E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F74FA">
              <w:rPr>
                <w:rFonts w:ascii="Times New Roman" w:hAnsi="Times New Roman" w:cs="Times New Roman"/>
                <w:b/>
                <w:color w:val="000000"/>
              </w:rPr>
              <w:t>Opis przedmiotu zamów</w:t>
            </w:r>
            <w:bookmarkStart w:id="0" w:name="_GoBack"/>
            <w:bookmarkEnd w:id="0"/>
            <w:r w:rsidRPr="00AF74FA">
              <w:rPr>
                <w:rFonts w:ascii="Times New Roman" w:hAnsi="Times New Roman" w:cs="Times New Roman"/>
                <w:b/>
                <w:color w:val="000000"/>
              </w:rPr>
              <w:t>ienia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A5137" w:rsidRPr="003B6647" w:rsidRDefault="00AA5137" w:rsidP="003B664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6647">
              <w:rPr>
                <w:rFonts w:ascii="Times New Roman" w:hAnsi="Times New Roman" w:cs="Times New Roman"/>
                <w:b/>
                <w:color w:val="000000"/>
              </w:rPr>
              <w:t>Ilość (szt.)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A5137" w:rsidRPr="00AF74FA" w:rsidRDefault="00AA5137" w:rsidP="00E47E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F74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Cena jednostkowa netto w zł.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A5137" w:rsidRPr="00AF74FA" w:rsidRDefault="00AA5137" w:rsidP="00E47E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4FA">
              <w:rPr>
                <w:rFonts w:ascii="Times New Roman" w:hAnsi="Times New Roman" w:cs="Times New Roman"/>
                <w:b/>
                <w:color w:val="000000"/>
                <w:szCs w:val="24"/>
              </w:rPr>
              <w:t>Stawka</w:t>
            </w:r>
            <w:r w:rsidRPr="00AF74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VAT </w:t>
            </w:r>
          </w:p>
          <w:p w:rsidR="00AA5137" w:rsidRPr="00AF74FA" w:rsidRDefault="00AA5137" w:rsidP="00E47E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F74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 %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A5137" w:rsidRPr="00AF74FA" w:rsidRDefault="00AA5137" w:rsidP="00E47E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F74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Cena jednostkowa brutto w zł.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5137" w:rsidRPr="00AF74FA" w:rsidRDefault="00AA5137" w:rsidP="00E47E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5137" w:rsidRPr="00AF74FA" w:rsidRDefault="00AA5137" w:rsidP="00E47E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5137" w:rsidRPr="00AF74FA" w:rsidRDefault="00AA5137" w:rsidP="00E47E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5137" w:rsidRPr="00AF74FA" w:rsidRDefault="00AA5137" w:rsidP="00E47E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5137" w:rsidRPr="00AF74FA" w:rsidRDefault="00AA5137" w:rsidP="00E47E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5137" w:rsidRPr="00AF74FA" w:rsidRDefault="00AA5137" w:rsidP="00E47E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5137" w:rsidRPr="00AF74FA" w:rsidRDefault="00AA5137" w:rsidP="00E47E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5137" w:rsidRPr="00AF74FA" w:rsidRDefault="00AA5137" w:rsidP="00E47E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5137" w:rsidRPr="00AF74FA" w:rsidRDefault="00AA5137" w:rsidP="00E47E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5137" w:rsidRPr="00AF74FA" w:rsidRDefault="00AA5137" w:rsidP="00E47E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5137" w:rsidRPr="00AF74FA" w:rsidRDefault="00AA5137" w:rsidP="00E47E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F74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Wartość brutto w zł.</w:t>
            </w: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5137" w:rsidRPr="00AF74FA" w:rsidRDefault="00AA5137" w:rsidP="00E47E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4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Czy po stronie Zamawiającego powstanie obowiązek podatkowy zgodnie z przepisami o podatku od towarów i usług TAK/NIE Wypełnia Wykonawca</w:t>
            </w:r>
          </w:p>
        </w:tc>
      </w:tr>
      <w:tr w:rsidR="00185E5D" w:rsidRPr="00AF74FA" w:rsidTr="00E46F14">
        <w:tc>
          <w:tcPr>
            <w:tcW w:w="567" w:type="dxa"/>
          </w:tcPr>
          <w:p w:rsidR="00185E5D" w:rsidRPr="00AF74FA" w:rsidRDefault="00185E5D" w:rsidP="00E46F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71" w:type="dxa"/>
            <w:gridSpan w:val="2"/>
          </w:tcPr>
          <w:p w:rsidR="00185E5D" w:rsidRPr="000E1A20" w:rsidRDefault="00185E5D" w:rsidP="00E47E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1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Zestaw interaktywny(tablica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1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1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projektor)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1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wraz </w:t>
            </w:r>
            <w:r w:rsidRPr="000E1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z oprogramowaniem</w:t>
            </w:r>
          </w:p>
        </w:tc>
        <w:tc>
          <w:tcPr>
            <w:tcW w:w="5509" w:type="dxa"/>
          </w:tcPr>
          <w:p w:rsidR="00185E5D" w:rsidRDefault="00185E5D" w:rsidP="005B6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Zestaw interaktywny </w:t>
            </w:r>
          </w:p>
          <w:p w:rsidR="00185E5D" w:rsidRDefault="00185E5D" w:rsidP="005B6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Zestaw zawiera:</w:t>
            </w:r>
          </w:p>
          <w:p w:rsidR="00185E5D" w:rsidRDefault="00185E5D" w:rsidP="00185E5D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tablicę interaktywną  90" </w:t>
            </w:r>
          </w:p>
          <w:p w:rsidR="00185E5D" w:rsidRDefault="00185E5D" w:rsidP="00185E5D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projektor </w:t>
            </w:r>
          </w:p>
          <w:p w:rsidR="00185E5D" w:rsidRDefault="00185E5D" w:rsidP="00185E5D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uchwyt ścienny BW120S</w:t>
            </w:r>
          </w:p>
          <w:p w:rsidR="00185E5D" w:rsidRDefault="00185E5D" w:rsidP="00185E5D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kabel zasilający – 10 m</w:t>
            </w:r>
          </w:p>
          <w:p w:rsidR="00185E5D" w:rsidRDefault="00185E5D" w:rsidP="00185E5D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kabel HDMI - 10 m</w:t>
            </w:r>
          </w:p>
          <w:p w:rsidR="00185E5D" w:rsidRDefault="00185E5D" w:rsidP="00185E5D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soundbar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2x20W</w:t>
            </w:r>
          </w:p>
          <w:p w:rsidR="00185E5D" w:rsidRDefault="00185E5D" w:rsidP="005B6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Gwarancja: </w:t>
            </w:r>
          </w:p>
          <w:p w:rsidR="00185E5D" w:rsidRDefault="00185E5D" w:rsidP="005B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lata gwarancji na tablicę i projektor z 3 letnią gwarancją na lampę, umożliwiającą nawet 3-krotną wymianę lampy w okresie gwarancji</w:t>
            </w:r>
          </w:p>
          <w:p w:rsidR="00185E5D" w:rsidRDefault="00185E5D" w:rsidP="005B6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Cechy tablicy:</w:t>
            </w:r>
          </w:p>
          <w:p w:rsidR="00185E5D" w:rsidRDefault="00185E5D" w:rsidP="00185E5D">
            <w:pPr>
              <w:pStyle w:val="Akapitzlist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TOUCH - umożliwiający pisanie, rysowanie i korzystanie z zasobów dziesięciu   użytkownikom jednocześnie,</w:t>
            </w:r>
          </w:p>
          <w:p w:rsidR="00185E5D" w:rsidRDefault="00185E5D" w:rsidP="00185E5D">
            <w:pPr>
              <w:pStyle w:val="Akapitzlist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rozwiązanie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Plug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Play – eliminuje konieczność instalacji sterowników,</w:t>
            </w:r>
          </w:p>
          <w:p w:rsidR="00185E5D" w:rsidRDefault="00185E5D" w:rsidP="00185E5D">
            <w:pPr>
              <w:pStyle w:val="Akapitzlist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boczne przyciski z polskimi opisami do szybkiego przywołania podstawowych funkcji,</w:t>
            </w:r>
          </w:p>
          <w:p w:rsidR="00185E5D" w:rsidRDefault="00185E5D" w:rsidP="00185E5D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magnetyczna powierzchnia stalowa pokryta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nanopolimerem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5E5D" w:rsidRDefault="00185E5D" w:rsidP="00185E5D">
            <w:pPr>
              <w:pStyle w:val="Akapitzlist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obsługa systemów: Windows XP/Vista/7/8/10</w:t>
            </w:r>
          </w:p>
          <w:p w:rsidR="00185E5D" w:rsidRPr="00EF4AB0" w:rsidRDefault="00185E5D" w:rsidP="005B6F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4A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Specyfikacja tablicy 90" </w:t>
            </w:r>
          </w:p>
          <w:p w:rsidR="00185E5D" w:rsidRDefault="00185E5D" w:rsidP="005B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Rozpoznawanie gestów. Technologia: Podczerwień Punkty dotyku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Prędkość kursora 180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/s Współczynnik kształtu: 4:3 16:9 Rozdzielczość 32768 x 32768. Dokładność dotyku &lt;2mm.  Port komunikacyjny USB 2.0 USB 1.1 USB 3.0. Kąt widzenia Poziomy 170°, Pionowy 160.° System operacyjny Windows 2000, Windows XP, Windows Vista, Windows 7, Windows 8.1,Windows 10, Linux, Mac, Android.  Pobór mocy: Zasilanie z portu USB DC 4.6V- 5.0V &lt;1W ( 100mA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5V) Warunki pracy Wewnątrz lub zewnątrz.  Przechowywanie: Temperatura: -30°C~60°C Wilgotność: 0%~95%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Działanie: Temperatura: -10°C~45°C Wilgotność: 10%~90%. Montaż: Montaż ścienny,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cabinets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podstawa jezdna(opcjonalnie) Model IB-90 Całkowity rozmiar (mm) 2015 x 1108 Całkowita przekątna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90. Współczynnik kształtu 16:9. Waga tablicy (kg) 18.2. Waga brutto (kg) 29. Wymiary produktu (mm) 2015 x 1108 x39.5</w:t>
            </w:r>
          </w:p>
          <w:p w:rsidR="00185E5D" w:rsidRPr="00EF4AB0" w:rsidRDefault="00185E5D" w:rsidP="005B6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4A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Projektor </w:t>
            </w:r>
          </w:p>
          <w:p w:rsidR="00185E5D" w:rsidRDefault="00185E5D" w:rsidP="005B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Panel: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Typ DLP z jednym mikroukładem Przekątna 0,65 cala × 1 Format obrazu 16:10 Rozdzielczość natywna 1280 × 800 (WXGA), 1 024 000 pikseli</w:t>
            </w:r>
          </w:p>
          <w:p w:rsidR="00185E5D" w:rsidRDefault="00185E5D" w:rsidP="005B6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Optyka:</w:t>
            </w:r>
          </w:p>
          <w:p w:rsidR="00185E5D" w:rsidRDefault="00185E5D" w:rsidP="005B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 lampy Wysokociśnieniowa lampa rtęciowa o mocy 210W Liczba przysłony (F)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ogniskowa obiektywu F2,6; f = 6,9mm Powiększenie i sterowanie 1,0x, stałe Regulacja ostrości Ręcznie Odchylenie obiektywu W pionie: 55%, stałe Trwałość lampy 4000 (tryb standardowy), 6000 (tryb ekonomiczny)</w:t>
            </w:r>
          </w:p>
          <w:p w:rsidR="00185E5D" w:rsidRDefault="00185E5D" w:rsidP="005B6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Obraz i dźwięk:</w:t>
            </w:r>
          </w:p>
          <w:p w:rsidR="00185E5D" w:rsidRDefault="00185E5D" w:rsidP="005B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Regulacja jasności 3100 / 2450 lumenów (tryb Eco) Jednolitość jasności 70% Współczynnik kontrastu 10000:1 (pełne włączenie / pełne wyłączenie) Zasięg odległości projektora od płaszczyzny 0,74–1,26m Rozmiar ekranu 70–120 cali (151 x 94cm – 258 x 162 cm) Współczynnik projekcji 0.49:1 Powiększenie cyfrowe 2x Zasięg korekcji trapezowej W pionie: +/-15° W poziomie: +/-15° Zgodność z cyfrowym sygnałem RGB: UXGA / SXGA+ / WXGA+ / FWXGA / WXGA / SXGA / XGA / SVGA / VGA.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Zgodność z analogowym sygnałem RGB: UXGA / SXGA+ / WXGA+ / FWXGA / WXGA / SXGA / XGA / SVGA / VGA / MAC.  Systemy wyświetlania cyfrowego sygnału wideo 1080p/1080i/720p/576p/480p. Wejście MHL 1080p / 1080i / 720p / 576p / 576i / 480p / 480i. Systemy wyświetlania komponentowego sygnału wideo: 1080p / 1080i / 720p / 576p / 576i / 480p / 480i. Standard sygnału wideo/S-Video: PAL / PAL-M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PAL-N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NTSC / NTSC4.43 / SECAM / Pal-60. Wbudowany głośnik 10 W RMS, mono.</w:t>
            </w:r>
          </w:p>
          <w:p w:rsidR="00185E5D" w:rsidRDefault="00185E5D" w:rsidP="005B6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Porty i złącza:</w:t>
            </w:r>
          </w:p>
          <w:p w:rsidR="00185E5D" w:rsidRDefault="00185E5D" w:rsidP="005B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Cyfrowe wejście RGB / cyfrowe wejście wideo / MHL. HDMI™ 1.3 (z funkcją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wejście MHL. Analogowe wejście RGB 1 15-stykowe Mini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D-Sub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Analogowe wejście RGB 2 15-stykowe Mini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D-Sub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Wejście S Video Mini-Din4. Wejście audio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Mini-jack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stereo 3,5mm. Wyjście audio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Mini-jack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stereo 3,5mm (zmienny poziom), Port USB, Port serwisowy USB typu B. Sterowanie projektorem: 9-stykowe RS-232C Mini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D-Sub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Port sieci LAN: RJ-45 (100BASE-TX / 10BASE-T)</w:t>
            </w:r>
          </w:p>
          <w:p w:rsidR="00185E5D" w:rsidRDefault="00185E5D" w:rsidP="005B6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Parametry:</w:t>
            </w:r>
          </w:p>
          <w:p w:rsidR="00185E5D" w:rsidRPr="00EF4AB0" w:rsidRDefault="00185E5D" w:rsidP="005B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Wymiary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szer.×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wys.×dł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282 × 117,9 × 267,5mm (z wystającymi elementami). Masa 2,8kg. Zasilanie Napięcie przemienne 100–240V, 50/60Hz. Pobór mocy Tryb normalny: 350W / tryb Eco: 240W / tryb gotowości: 3W / tryb gotowości (wyłączona funkcja LAN): 0,5W. Poziom hałasu Tryb normalny: 36dBA / tryb Eco: 29dBA Środowisko pracy Od 0°C do +40°C.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Warunki przechowywania Od -10°C do +60°C. 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E5D" w:rsidRPr="003B6647" w:rsidRDefault="00185E5D" w:rsidP="003B66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6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E5D" w:rsidRPr="00AF74FA" w:rsidRDefault="00185E5D" w:rsidP="00E47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E5D" w:rsidRPr="00AF74FA" w:rsidRDefault="00185E5D" w:rsidP="00E47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85E5D" w:rsidRPr="00AF74FA" w:rsidRDefault="00185E5D" w:rsidP="00E47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E5D" w:rsidRPr="00AF74FA" w:rsidRDefault="00185E5D" w:rsidP="00E47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E5D" w:rsidRPr="00AF74FA" w:rsidRDefault="00185E5D" w:rsidP="00E47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E5D" w:rsidRPr="00AF74FA" w:rsidTr="00E46F14">
        <w:tc>
          <w:tcPr>
            <w:tcW w:w="567" w:type="dxa"/>
          </w:tcPr>
          <w:p w:rsidR="00185E5D" w:rsidRPr="00AF74FA" w:rsidRDefault="00185E5D" w:rsidP="00AF74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571" w:type="dxa"/>
            <w:gridSpan w:val="2"/>
          </w:tcPr>
          <w:p w:rsidR="00185E5D" w:rsidRPr="00A119AC" w:rsidRDefault="00A119AC" w:rsidP="00E47E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19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Monitor interaktywny LED 65"</w:t>
            </w:r>
          </w:p>
        </w:tc>
        <w:tc>
          <w:tcPr>
            <w:tcW w:w="5509" w:type="dxa"/>
          </w:tcPr>
          <w:p w:rsidR="00A119AC" w:rsidRDefault="00A119AC" w:rsidP="00A11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Cechy produktu: </w:t>
            </w:r>
            <w:r w:rsidRPr="000F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9AC" w:rsidRPr="009E6E4A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4A">
              <w:rPr>
                <w:rFonts w:ascii="Times New Roman" w:hAnsi="Times New Roman" w:cs="Times New Roman"/>
                <w:sz w:val="24"/>
                <w:szCs w:val="24"/>
              </w:rPr>
              <w:t>Przekątna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  <w:r w:rsidRPr="009E6E4A">
              <w:rPr>
                <w:rFonts w:ascii="Times New Roman" w:hAnsi="Times New Roman" w:cs="Times New Roman"/>
                <w:sz w:val="24"/>
                <w:szCs w:val="24"/>
              </w:rPr>
              <w:t xml:space="preserve">: 65 cali.    </w:t>
            </w:r>
          </w:p>
          <w:p w:rsidR="00A119AC" w:rsidRPr="00046A4C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4A">
              <w:rPr>
                <w:rFonts w:ascii="Times New Roman" w:hAnsi="Times New Roman" w:cs="Times New Roman"/>
                <w:sz w:val="24"/>
                <w:szCs w:val="24"/>
              </w:rPr>
              <w:t>Rozdzielczość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  <w:r w:rsidRPr="009E6E4A">
              <w:rPr>
                <w:rFonts w:ascii="Times New Roman" w:hAnsi="Times New Roman" w:cs="Times New Roman"/>
                <w:sz w:val="24"/>
                <w:szCs w:val="24"/>
              </w:rPr>
              <w:t xml:space="preserve">: Ultra HD (3840 × 2160). </w:t>
            </w:r>
          </w:p>
          <w:p w:rsidR="00A119AC" w:rsidRPr="009E6E4A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Częstotliwość odświeżania min: 60Hz</w:t>
            </w:r>
          </w:p>
          <w:p w:rsidR="00A119AC" w:rsidRPr="00CC058B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 obrazu: 16:9</w:t>
            </w:r>
          </w:p>
          <w:p w:rsidR="00A119AC" w:rsidRPr="009E6E4A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podświetlenia: LED</w:t>
            </w:r>
          </w:p>
          <w:p w:rsidR="00A119AC" w:rsidRPr="009E6E4A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Jasność min: 350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/m2</w:t>
            </w:r>
          </w:p>
          <w:p w:rsidR="00A119AC" w:rsidRPr="009E6E4A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Kontrast min: 1200:1</w:t>
            </w:r>
          </w:p>
          <w:p w:rsidR="00A119AC" w:rsidRPr="009E6E4A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reakcji max: 8ms</w:t>
            </w:r>
          </w:p>
          <w:p w:rsidR="00A119AC" w:rsidRPr="00CC058B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Kąt widzenia min: 178 stopni w pionie i poziomie</w:t>
            </w:r>
          </w:p>
          <w:p w:rsidR="00A119AC" w:rsidRPr="00CC058B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wideo min: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DisplayPort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1, HDMI – 2, VGA - 1 </w:t>
            </w:r>
          </w:p>
          <w:p w:rsidR="00A119AC" w:rsidRPr="00CC058B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Porty wyj wideo min: HDMI – 1</w:t>
            </w:r>
          </w:p>
          <w:p w:rsidR="00A119AC" w:rsidRPr="00CC058B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Porty audio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MiniJack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3,5mm</w:t>
            </w:r>
          </w:p>
          <w:p w:rsidR="00A119AC" w:rsidRPr="00CC058B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Porty komunikacyjne min: USB 3.0 – 2, USB 2.0 – 4</w:t>
            </w:r>
          </w:p>
          <w:p w:rsidR="00A119AC" w:rsidRPr="00CC058B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Wbudowane głośniki stereo o mocy min: 2x 12W</w:t>
            </w:r>
          </w:p>
          <w:p w:rsidR="00A119AC" w:rsidRPr="00CC058B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Technologia dotyku min: podczerwień, 20 punktów</w:t>
            </w:r>
          </w:p>
          <w:p w:rsidR="00A119AC" w:rsidRPr="00CC058B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Obsługa dotyku min: palec, wskaźnik</w:t>
            </w:r>
          </w:p>
          <w:p w:rsidR="00A119AC" w:rsidRPr="00CC058B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Dokładność dotyku: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conajmniej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mm</w:t>
            </w:r>
          </w:p>
          <w:p w:rsidR="00A119AC" w:rsidRPr="0040601F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Rozdzielczość dotyku min: 32767 x 32767 punktów</w:t>
            </w:r>
          </w:p>
          <w:p w:rsidR="00A119AC" w:rsidRPr="0040601F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reakcji dotyku max: 15ms</w:t>
            </w:r>
          </w:p>
          <w:p w:rsidR="00A119AC" w:rsidRPr="0040601F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Interfejs dotyku min: kompatybilny z USB 1.1</w:t>
            </w:r>
          </w:p>
          <w:p w:rsidR="00A119AC" w:rsidRPr="00046A4C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Szyba ochronna: wzmocniona 4mm</w:t>
            </w:r>
          </w:p>
          <w:p w:rsidR="00A119AC" w:rsidRPr="00483ACA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Monitor wyposażony w wewnętrzny moduł z systemem, obsługujący w pełni funkcje monitora i dotyku oraz pozwalający na instalowanie aplikacji w celu rozszerzenia funkcjonalności</w:t>
            </w:r>
          </w:p>
          <w:p w:rsidR="00A119AC" w:rsidRPr="000C0270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Możliwość podłączenia pod monitor min: 2 komputerów zewnętrznych z pełną obsługą dotyku bez potrzeby przepinania okablowania między nimi.</w:t>
            </w:r>
          </w:p>
          <w:p w:rsidR="00A119AC" w:rsidRPr="000C0270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wyposażony w dodatkowy komputer (zintegrowany z obudową monitora) obsługujący w pełni funkcje monitora i dotyku, producenta monitora.</w:t>
            </w:r>
          </w:p>
          <w:p w:rsidR="00A119AC" w:rsidRPr="00483ACA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Możliwość współdzielenia pamięci przenośnych USB pomiędzy modułem wewnętrznym monitora a dodatkowym komputerem</w:t>
            </w:r>
          </w:p>
          <w:p w:rsidR="00A119AC" w:rsidRPr="00046A4C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Wymiary monitora nie większe niż: 1530 x 930 x 100mm</w:t>
            </w:r>
          </w:p>
          <w:p w:rsidR="00A119AC" w:rsidRPr="00046A4C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Waga monitora nie większa niż: 45kg</w:t>
            </w:r>
          </w:p>
          <w:p w:rsidR="00A119AC" w:rsidRPr="003E1F7E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Rozstaw VESA: 600 x 400 </w:t>
            </w:r>
          </w:p>
          <w:p w:rsidR="003E1F7E" w:rsidRPr="00046A4C" w:rsidRDefault="003E1F7E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Uchwyt ścienny do montażu monitora</w:t>
            </w:r>
          </w:p>
          <w:p w:rsidR="00A119AC" w:rsidRPr="004F5F3B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Akcesoria do monitora min: pilot, przewód audio 5m, przewód USB 5m, przewód VGA 5m, Pisaki (wskaźniki) 3szt </w:t>
            </w:r>
          </w:p>
          <w:p w:rsidR="00A119AC" w:rsidRPr="004F5F3B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Wymagane </w:t>
            </w:r>
            <w:r w:rsidR="000B14ED">
              <w:rPr>
                <w:rFonts w:ascii="Times New Roman" w:hAnsi="Times New Roman" w:cs="Times New Roman"/>
                <w:sz w:val="24"/>
                <w:szCs w:val="24"/>
              </w:rPr>
              <w:t>certyfikaty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min: CE,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RoHs</w:t>
            </w:r>
            <w:proofErr w:type="spellEnd"/>
          </w:p>
          <w:p w:rsidR="00A119AC" w:rsidRPr="003817B5" w:rsidRDefault="00A119AC" w:rsidP="00A119AC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Procesor komputera dodatkowego</w:t>
            </w:r>
            <w:r w:rsidRPr="003817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817B5">
              <w:rPr>
                <w:rFonts w:ascii="Times New Roman" w:hAnsi="Times New Roman" w:cs="Times New Roman"/>
                <w:sz w:val="24"/>
                <w:szCs w:val="24"/>
              </w:rPr>
              <w:t xml:space="preserve"> wydajności 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imalnej – 3000 </w:t>
            </w:r>
            <w:proofErr w:type="spellStart"/>
            <w:r w:rsidRPr="003817B5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3817B5">
              <w:rPr>
                <w:rFonts w:ascii="Times New Roman" w:hAnsi="Times New Roman" w:cs="Times New Roman"/>
                <w:sz w:val="24"/>
                <w:szCs w:val="24"/>
              </w:rPr>
              <w:t xml:space="preserve"> według </w:t>
            </w:r>
            <w:proofErr w:type="spellStart"/>
            <w:r w:rsidRPr="003817B5">
              <w:rPr>
                <w:rFonts w:ascii="Times New Roman" w:hAnsi="Times New Roman" w:cs="Times New Roman"/>
                <w:sz w:val="24"/>
                <w:szCs w:val="24"/>
              </w:rPr>
              <w:t>benchmarku</w:t>
            </w:r>
            <w:proofErr w:type="spellEnd"/>
            <w:r w:rsidRPr="0038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7B5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3817B5">
              <w:rPr>
                <w:rFonts w:ascii="Times New Roman" w:hAnsi="Times New Roman" w:cs="Times New Roman"/>
                <w:sz w:val="24"/>
                <w:szCs w:val="24"/>
              </w:rPr>
              <w:t xml:space="preserve"> ze strony </w:t>
            </w:r>
            <w:r w:rsidRPr="00381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https://www.cpubenchmark.net/mid_range_cpus.html</w:t>
            </w:r>
          </w:p>
          <w:p w:rsidR="00A119AC" w:rsidRPr="003817B5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Dysk komputera dodatkowego: min 128GB SSD</w:t>
            </w:r>
          </w:p>
          <w:p w:rsidR="00A119AC" w:rsidRPr="003817B5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Pamięć RAM komputera dodatkowego: min 4GB</w:t>
            </w:r>
          </w:p>
          <w:p w:rsidR="00A119AC" w:rsidRPr="003817B5" w:rsidRDefault="00A119AC" w:rsidP="00A119A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Obsługa sieci komputera dodatkowego min: Ethernet oraz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802.11ac </w:t>
            </w:r>
          </w:p>
          <w:p w:rsidR="00185E5D" w:rsidRPr="00AF74FA" w:rsidRDefault="00A119AC" w:rsidP="00A1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 na całość: min 2 lata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E5D" w:rsidRPr="003B6647" w:rsidRDefault="00185E5D" w:rsidP="003B66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6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E5D" w:rsidRPr="00AF74FA" w:rsidRDefault="00185E5D" w:rsidP="00E47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E5D" w:rsidRPr="00AF74FA" w:rsidRDefault="00185E5D" w:rsidP="00E47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85E5D" w:rsidRPr="00AF74FA" w:rsidRDefault="00185E5D" w:rsidP="00E47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E5D" w:rsidRPr="00AF74FA" w:rsidRDefault="00185E5D" w:rsidP="00E47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E5D" w:rsidRPr="00AF74FA" w:rsidRDefault="00185E5D" w:rsidP="00E47E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E5D" w:rsidRPr="00AF74FA" w:rsidTr="00E46F14">
        <w:tc>
          <w:tcPr>
            <w:tcW w:w="567" w:type="dxa"/>
            <w:vAlign w:val="bottom"/>
          </w:tcPr>
          <w:p w:rsidR="00185E5D" w:rsidRPr="00AF74FA" w:rsidRDefault="00185E5D" w:rsidP="00AF74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185E5D" w:rsidRPr="00AF74FA" w:rsidRDefault="00185E5D" w:rsidP="00E47E1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509" w:type="dxa"/>
          </w:tcPr>
          <w:p w:rsidR="00185E5D" w:rsidRPr="00AF74FA" w:rsidRDefault="00185E5D" w:rsidP="00E47E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185E5D" w:rsidRPr="003B6647" w:rsidRDefault="00185E5D" w:rsidP="003B66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6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1559" w:type="dxa"/>
          </w:tcPr>
          <w:p w:rsidR="00185E5D" w:rsidRPr="00AF74FA" w:rsidRDefault="00185E5D" w:rsidP="00E47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E5D" w:rsidRPr="00AF74FA" w:rsidRDefault="00185E5D" w:rsidP="00E47E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E5D" w:rsidRPr="00AF74FA" w:rsidRDefault="00185E5D" w:rsidP="00E47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5E5D" w:rsidRPr="00AF74FA" w:rsidRDefault="00185E5D" w:rsidP="00E47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185E5D" w:rsidRPr="00AF74FA" w:rsidRDefault="00185E5D" w:rsidP="00E47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290B" w:rsidRDefault="00B3290B" w:rsidP="00B3290B">
      <w:pPr>
        <w:spacing w:after="0"/>
        <w:rPr>
          <w:rFonts w:ascii="Times New Roman" w:hAnsi="Times New Roman" w:cs="Times New Roman"/>
        </w:rPr>
      </w:pPr>
    </w:p>
    <w:p w:rsidR="00B3290B" w:rsidRDefault="00B3290B" w:rsidP="00B3290B">
      <w:pPr>
        <w:spacing w:after="0"/>
        <w:rPr>
          <w:rFonts w:ascii="Times New Roman" w:hAnsi="Times New Roman" w:cs="Times New Roman"/>
        </w:rPr>
      </w:pPr>
    </w:p>
    <w:p w:rsidR="00B3290B" w:rsidRDefault="00B3290B" w:rsidP="00B3290B">
      <w:pPr>
        <w:spacing w:after="0"/>
        <w:rPr>
          <w:rFonts w:ascii="Times New Roman" w:hAnsi="Times New Roman" w:cs="Times New Roman"/>
        </w:rPr>
      </w:pPr>
    </w:p>
    <w:p w:rsidR="00B3290B" w:rsidRDefault="00B3290B" w:rsidP="00B3290B">
      <w:pPr>
        <w:spacing w:after="0"/>
        <w:rPr>
          <w:rFonts w:ascii="Times New Roman" w:hAnsi="Times New Roman" w:cs="Times New Roman"/>
        </w:rPr>
      </w:pPr>
    </w:p>
    <w:p w:rsidR="00B3290B" w:rsidRDefault="00B3290B" w:rsidP="00B3290B">
      <w:pPr>
        <w:spacing w:after="0"/>
        <w:ind w:left="10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B3290B" w:rsidRPr="00944AE7" w:rsidRDefault="00B3290B" w:rsidP="00B3290B">
      <w:pPr>
        <w:ind w:left="113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wykonawcy)</w:t>
      </w:r>
    </w:p>
    <w:p w:rsidR="002D6405" w:rsidRPr="00AF74FA" w:rsidRDefault="002D6405" w:rsidP="002D6405">
      <w:pPr>
        <w:rPr>
          <w:rFonts w:ascii="Times New Roman" w:hAnsi="Times New Roman" w:cs="Times New Roman"/>
        </w:rPr>
      </w:pPr>
    </w:p>
    <w:sectPr w:rsidR="002D6405" w:rsidRPr="00AF74FA" w:rsidSect="0040598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CB9" w:rsidRDefault="00C82CB9">
      <w:pPr>
        <w:spacing w:after="0" w:line="240" w:lineRule="auto"/>
      </w:pPr>
      <w:r>
        <w:separator/>
      </w:r>
    </w:p>
  </w:endnote>
  <w:endnote w:type="continuationSeparator" w:id="0">
    <w:p w:rsidR="00C82CB9" w:rsidRDefault="00C8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308704"/>
      <w:docPartObj>
        <w:docPartGallery w:val="Page Numbers (Bottom of Page)"/>
        <w:docPartUnique/>
      </w:docPartObj>
    </w:sdtPr>
    <w:sdtContent>
      <w:p w:rsidR="0060664A" w:rsidRDefault="00517DBB">
        <w:pPr>
          <w:pStyle w:val="Stopka"/>
          <w:jc w:val="right"/>
        </w:pPr>
        <w:fldSimple w:instr=" PAGE   \* MERGEFORMAT ">
          <w:r w:rsidR="00B3290B">
            <w:rPr>
              <w:noProof/>
            </w:rPr>
            <w:t>7</w:t>
          </w:r>
        </w:fldSimple>
      </w:p>
    </w:sdtContent>
  </w:sdt>
  <w:p w:rsidR="00435BF9" w:rsidRDefault="00C82C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CB9" w:rsidRDefault="00C82CB9">
      <w:pPr>
        <w:spacing w:after="0" w:line="240" w:lineRule="auto"/>
      </w:pPr>
      <w:r>
        <w:separator/>
      </w:r>
    </w:p>
  </w:footnote>
  <w:footnote w:type="continuationSeparator" w:id="0">
    <w:p w:rsidR="00C82CB9" w:rsidRDefault="00C82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F9" w:rsidRDefault="00AE64E9">
    <w:pPr>
      <w:pStyle w:val="Nagwek"/>
    </w:pPr>
    <w:r w:rsidRPr="00AE64E9">
      <w:rPr>
        <w:noProof/>
        <w:lang w:eastAsia="pl-PL"/>
      </w:rPr>
      <w:drawing>
        <wp:inline distT="0" distB="0" distL="0" distR="0">
          <wp:extent cx="8905875" cy="809625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58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978"/>
    <w:multiLevelType w:val="hybridMultilevel"/>
    <w:tmpl w:val="65421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A23A0"/>
    <w:multiLevelType w:val="hybridMultilevel"/>
    <w:tmpl w:val="E5605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A5321"/>
    <w:multiLevelType w:val="hybridMultilevel"/>
    <w:tmpl w:val="A0B6D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70084"/>
    <w:multiLevelType w:val="hybridMultilevel"/>
    <w:tmpl w:val="1302B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405"/>
    <w:rsid w:val="000B14ED"/>
    <w:rsid w:val="000B3D08"/>
    <w:rsid w:val="000E1A20"/>
    <w:rsid w:val="000E3447"/>
    <w:rsid w:val="001032EC"/>
    <w:rsid w:val="00156005"/>
    <w:rsid w:val="00185E5D"/>
    <w:rsid w:val="001C44CC"/>
    <w:rsid w:val="00236627"/>
    <w:rsid w:val="002D6405"/>
    <w:rsid w:val="003133F6"/>
    <w:rsid w:val="003B6647"/>
    <w:rsid w:val="003E1F7E"/>
    <w:rsid w:val="004D6160"/>
    <w:rsid w:val="00517DBB"/>
    <w:rsid w:val="005C5AD5"/>
    <w:rsid w:val="0060664A"/>
    <w:rsid w:val="006C5CD8"/>
    <w:rsid w:val="006F49D8"/>
    <w:rsid w:val="00700162"/>
    <w:rsid w:val="007420B2"/>
    <w:rsid w:val="007B0D36"/>
    <w:rsid w:val="007C3308"/>
    <w:rsid w:val="008E2951"/>
    <w:rsid w:val="00912BDD"/>
    <w:rsid w:val="009158D3"/>
    <w:rsid w:val="00921643"/>
    <w:rsid w:val="00A119AC"/>
    <w:rsid w:val="00A1429B"/>
    <w:rsid w:val="00A71CF0"/>
    <w:rsid w:val="00AA5137"/>
    <w:rsid w:val="00AE64E9"/>
    <w:rsid w:val="00AF74FA"/>
    <w:rsid w:val="00B26C45"/>
    <w:rsid w:val="00B3290B"/>
    <w:rsid w:val="00B54451"/>
    <w:rsid w:val="00B74EC2"/>
    <w:rsid w:val="00C02E5C"/>
    <w:rsid w:val="00C72B25"/>
    <w:rsid w:val="00C82CB9"/>
    <w:rsid w:val="00E46F14"/>
    <w:rsid w:val="00E47E1A"/>
    <w:rsid w:val="00FD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4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D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6405"/>
  </w:style>
  <w:style w:type="paragraph" w:styleId="Stopka">
    <w:name w:val="footer"/>
    <w:basedOn w:val="Normalny"/>
    <w:link w:val="StopkaZnak"/>
    <w:uiPriority w:val="99"/>
    <w:unhideWhenUsed/>
    <w:rsid w:val="002D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405"/>
  </w:style>
  <w:style w:type="paragraph" w:styleId="Akapitzlist">
    <w:name w:val="List Paragraph"/>
    <w:basedOn w:val="Normalny"/>
    <w:uiPriority w:val="34"/>
    <w:qFormat/>
    <w:rsid w:val="00921643"/>
    <w:pPr>
      <w:ind w:left="720"/>
      <w:contextualSpacing/>
    </w:pPr>
  </w:style>
  <w:style w:type="paragraph" w:customStyle="1" w:styleId="Default">
    <w:name w:val="Default"/>
    <w:rsid w:val="00921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mpisklak</cp:lastModifiedBy>
  <cp:revision>23</cp:revision>
  <dcterms:created xsi:type="dcterms:W3CDTF">2018-03-21T09:11:00Z</dcterms:created>
  <dcterms:modified xsi:type="dcterms:W3CDTF">2018-03-23T10:57:00Z</dcterms:modified>
</cp:coreProperties>
</file>