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D8" w:rsidRDefault="00841A54">
      <w:r>
        <w:t xml:space="preserve">Zarządzenie nr </w:t>
      </w:r>
      <w:r w:rsidRPr="00841A54">
        <w:rPr>
          <w:b/>
        </w:rPr>
        <w:t>2 2023/2024</w:t>
      </w:r>
      <w:r>
        <w:t xml:space="preserve"> w</w:t>
      </w:r>
      <w:bookmarkStart w:id="0" w:name="_GoBack"/>
      <w:bookmarkEnd w:id="0"/>
      <w:r>
        <w:t xml:space="preserve"> sprawie powołania zespołu powypadkowego </w:t>
      </w:r>
      <w:proofErr w:type="spellStart"/>
      <w:r>
        <w:t>A.Wąsik</w:t>
      </w:r>
      <w:proofErr w:type="spellEnd"/>
      <w:r>
        <w:t xml:space="preserve"> 3c</w:t>
      </w:r>
    </w:p>
    <w:sectPr w:rsidR="00BD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54"/>
    <w:rsid w:val="00841A54"/>
    <w:rsid w:val="00B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509A-2BE5-44D2-83BE-BD6A50F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2024-02-09T08:30:00Z</dcterms:created>
  <dcterms:modified xsi:type="dcterms:W3CDTF">2024-02-09T08:31:00Z</dcterms:modified>
</cp:coreProperties>
</file>