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C3" w:rsidRDefault="002B38C3" w:rsidP="002B38C3">
      <w:pPr>
        <w:pStyle w:val="Nagwek2"/>
        <w:shd w:val="clear" w:color="auto" w:fill="FFFFFF"/>
        <w:spacing w:before="0" w:after="0"/>
        <w:jc w:val="center"/>
        <w:rPr>
          <w:rFonts w:ascii="Times New Roman" w:hAnsi="Times New Roman" w:cs="Times New Roman"/>
          <w:bCs w:val="0"/>
          <w:i w:val="0"/>
          <w:caps/>
        </w:rPr>
      </w:pPr>
      <w:bookmarkStart w:id="0" w:name="_Toc410994542"/>
      <w:r>
        <w:rPr>
          <w:rFonts w:ascii="Times New Roman" w:hAnsi="Times New Roman" w:cs="Times New Roman"/>
          <w:bCs w:val="0"/>
          <w:i w:val="0"/>
          <w:caps/>
        </w:rPr>
        <w:t>archiwum</w:t>
      </w:r>
    </w:p>
    <w:p w:rsidR="002B38C3" w:rsidRPr="002B38C3" w:rsidRDefault="002B38C3" w:rsidP="002B38C3">
      <w:pPr>
        <w:pStyle w:val="Nagwek2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caps/>
          <w:sz w:val="24"/>
          <w:szCs w:val="24"/>
        </w:rPr>
      </w:pPr>
      <w:r w:rsidRPr="002B38C3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Komórka zajmująca się przyjmowaniem dokumentacji i innych źródeł informacji 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                      </w:t>
      </w:r>
      <w:r w:rsidRPr="002B38C3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do bieżącego urzędowania oraz czasowym ich przechowywaniem, ewidencjonowaniem dokumentacji, udostępnianiem, brakowaniem, przekazywaniem materiałów archiwalnych</w:t>
      </w: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               </w:t>
      </w:r>
      <w:r w:rsidRPr="002B38C3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do właściwego archiwum</w:t>
      </w:r>
      <w:r w:rsidRPr="002B38C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państwowego</w:t>
      </w:r>
      <w:r w:rsidRPr="002B38C3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</w:p>
    <w:p w:rsidR="002B38C3" w:rsidRDefault="002B38C3" w:rsidP="002E5253">
      <w:pPr>
        <w:pStyle w:val="Nagwek2"/>
        <w:shd w:val="clear" w:color="auto" w:fill="FFFFFF"/>
        <w:spacing w:before="0" w:after="0"/>
        <w:jc w:val="center"/>
        <w:rPr>
          <w:rFonts w:ascii="Times New Roman" w:hAnsi="Times New Roman" w:cs="Times New Roman"/>
          <w:bCs w:val="0"/>
          <w:i w:val="0"/>
          <w:caps/>
        </w:rPr>
      </w:pPr>
    </w:p>
    <w:p w:rsidR="002B38C3" w:rsidRDefault="002B38C3" w:rsidP="002E5253">
      <w:pPr>
        <w:pStyle w:val="Nagwek2"/>
        <w:shd w:val="clear" w:color="auto" w:fill="FFFFFF"/>
        <w:spacing w:before="0" w:after="0"/>
        <w:jc w:val="center"/>
        <w:rPr>
          <w:rFonts w:ascii="Times New Roman" w:hAnsi="Times New Roman" w:cs="Times New Roman"/>
          <w:bCs w:val="0"/>
          <w:i w:val="0"/>
          <w:caps/>
        </w:rPr>
      </w:pPr>
    </w:p>
    <w:p w:rsidR="002E5253" w:rsidRDefault="002E5253" w:rsidP="002E5253">
      <w:pPr>
        <w:pStyle w:val="Nagwek2"/>
        <w:shd w:val="clear" w:color="auto" w:fill="FFFFFF"/>
        <w:spacing w:before="0" w:after="0"/>
        <w:jc w:val="center"/>
        <w:rPr>
          <w:rFonts w:ascii="Times New Roman" w:hAnsi="Times New Roman" w:cs="Times New Roman"/>
          <w:bCs w:val="0"/>
          <w:i w:val="0"/>
          <w:caps/>
        </w:rPr>
      </w:pPr>
      <w:r w:rsidRPr="002E5253">
        <w:rPr>
          <w:rFonts w:ascii="Times New Roman" w:hAnsi="Times New Roman" w:cs="Times New Roman"/>
          <w:bCs w:val="0"/>
          <w:i w:val="0"/>
          <w:caps/>
        </w:rPr>
        <w:t>ZASADY UDOSTĘPNIANIA DOKUMENTÓW</w:t>
      </w:r>
    </w:p>
    <w:p w:rsidR="002E5253" w:rsidRDefault="002E5253" w:rsidP="002E5253">
      <w:pPr>
        <w:pStyle w:val="Nagwek2"/>
        <w:shd w:val="clear" w:color="auto" w:fill="FFFFFF"/>
        <w:spacing w:before="0" w:after="0"/>
        <w:jc w:val="center"/>
        <w:rPr>
          <w:rFonts w:ascii="Times New Roman" w:hAnsi="Times New Roman" w:cs="Times New Roman"/>
          <w:bCs w:val="0"/>
          <w:i w:val="0"/>
          <w:caps/>
        </w:rPr>
      </w:pPr>
      <w:r w:rsidRPr="002E5253">
        <w:rPr>
          <w:rFonts w:ascii="Times New Roman" w:hAnsi="Times New Roman" w:cs="Times New Roman"/>
          <w:bCs w:val="0"/>
          <w:i w:val="0"/>
          <w:caps/>
        </w:rPr>
        <w:t xml:space="preserve"> ZGROMADZONYCH W SKŁADNICY AKT </w:t>
      </w:r>
    </w:p>
    <w:p w:rsidR="002E5253" w:rsidRPr="002E5253" w:rsidRDefault="002E5253" w:rsidP="002E5253">
      <w:pPr>
        <w:pStyle w:val="Nagwek2"/>
        <w:shd w:val="clear" w:color="auto" w:fill="FFFFFF"/>
        <w:spacing w:before="0" w:after="0"/>
        <w:jc w:val="center"/>
        <w:rPr>
          <w:rFonts w:ascii="Times New Roman" w:hAnsi="Times New Roman" w:cs="Times New Roman"/>
          <w:bCs w:val="0"/>
          <w:i w:val="0"/>
          <w:caps/>
        </w:rPr>
      </w:pPr>
      <w:r w:rsidRPr="002E5253">
        <w:rPr>
          <w:rFonts w:ascii="Times New Roman" w:hAnsi="Times New Roman" w:cs="Times New Roman"/>
          <w:bCs w:val="0"/>
          <w:i w:val="0"/>
          <w:caps/>
        </w:rPr>
        <w:t>PUBLICZNEJ SZKOŁY PODSTAWOWEJ W SZEMROWICACH</w:t>
      </w:r>
    </w:p>
    <w:p w:rsidR="002E5253" w:rsidRDefault="002E5253" w:rsidP="002E5253">
      <w:pPr>
        <w:pStyle w:val="NormalnyWeb"/>
        <w:shd w:val="clear" w:color="auto" w:fill="F9F8F8"/>
        <w:spacing w:before="0" w:beforeAutospacing="0" w:after="0" w:afterAutospacing="0"/>
        <w:jc w:val="both"/>
        <w:rPr>
          <w:rFonts w:ascii="Arial" w:hAnsi="Arial" w:cs="Arial"/>
          <w:color w:val="4C4B4B"/>
        </w:rPr>
      </w:pPr>
      <w:r>
        <w:rPr>
          <w:rFonts w:ascii="Arial" w:hAnsi="Arial" w:cs="Arial"/>
          <w:color w:val="4C4B4B"/>
        </w:rPr>
        <w:t> </w:t>
      </w:r>
    </w:p>
    <w:p w:rsidR="002E5253" w:rsidRPr="001C0049" w:rsidRDefault="001C0049" w:rsidP="001C0049">
      <w:pPr>
        <w:jc w:val="both"/>
      </w:pPr>
      <w:r w:rsidRPr="001C0049">
        <w:t xml:space="preserve">     </w:t>
      </w:r>
      <w:r w:rsidR="002E5253" w:rsidRPr="001C0049">
        <w:t>W Publicznej Szkole Podstawowej w Szemrowicach funkcjonuje składnica akt.</w:t>
      </w:r>
    </w:p>
    <w:p w:rsidR="002E5253" w:rsidRPr="001C0049" w:rsidRDefault="002E5253" w:rsidP="001C0049">
      <w:pPr>
        <w:jc w:val="both"/>
      </w:pPr>
      <w:r w:rsidRPr="001C0049">
        <w:t xml:space="preserve">Zasady udostępniania dokumentów ze składnicy akt reguluje rozdział 8. </w:t>
      </w:r>
    </w:p>
    <w:p w:rsidR="002E5253" w:rsidRPr="001C0049" w:rsidRDefault="002E5253" w:rsidP="001C0049">
      <w:pPr>
        <w:jc w:val="both"/>
      </w:pPr>
      <w:r w:rsidRPr="001C0049">
        <w:t>INSTRUKCJI W SPRAWIE ORGANIZACJI I ZAKRESU DZIAŁANIA SKŁADNICY AKT  Publicznej Szkoły Podstawowej w Szemrowicach</w:t>
      </w:r>
    </w:p>
    <w:p w:rsidR="002E5253" w:rsidRPr="001C0049" w:rsidRDefault="002E5253" w:rsidP="001C0049">
      <w:pPr>
        <w:jc w:val="both"/>
      </w:pPr>
    </w:p>
    <w:p w:rsidR="002E5253" w:rsidRPr="001C0049" w:rsidRDefault="002E5253" w:rsidP="001C0049">
      <w:pPr>
        <w:jc w:val="both"/>
      </w:pPr>
      <w:r w:rsidRPr="001C0049">
        <w:t xml:space="preserve">Poniżej zamieszczono treść rozdziału 8. </w:t>
      </w:r>
    </w:p>
    <w:p w:rsidR="002E5253" w:rsidRPr="001C0049" w:rsidRDefault="002E5253" w:rsidP="001C0049">
      <w:pPr>
        <w:jc w:val="both"/>
      </w:pPr>
    </w:p>
    <w:p w:rsidR="006A4166" w:rsidRPr="006A4166" w:rsidRDefault="006A4166" w:rsidP="006A4166">
      <w:pPr>
        <w:pStyle w:val="Nagwek1"/>
        <w:spacing w:after="0"/>
        <w:rPr>
          <w:bCs/>
          <w:sz w:val="20"/>
        </w:rPr>
      </w:pPr>
      <w:r w:rsidRPr="006A4166">
        <w:rPr>
          <w:bCs/>
          <w:sz w:val="20"/>
        </w:rPr>
        <w:t>ROZDZIAŁ 8</w:t>
      </w:r>
      <w:bookmarkEnd w:id="0"/>
    </w:p>
    <w:p w:rsidR="006A4166" w:rsidRPr="006A4166" w:rsidRDefault="006A4166" w:rsidP="006A4166">
      <w:pPr>
        <w:pStyle w:val="Nagwek2"/>
        <w:spacing w:before="0" w:after="0"/>
        <w:jc w:val="center"/>
        <w:rPr>
          <w:rFonts w:ascii="Times New Roman" w:hAnsi="Times New Roman" w:cs="Times New Roman"/>
          <w:b w:val="0"/>
          <w:i w:val="0"/>
          <w:sz w:val="20"/>
          <w:szCs w:val="20"/>
        </w:rPr>
      </w:pPr>
      <w:bookmarkStart w:id="1" w:name="_Toc410994543"/>
      <w:r w:rsidRPr="006A4166">
        <w:rPr>
          <w:rFonts w:ascii="Times New Roman" w:hAnsi="Times New Roman" w:cs="Times New Roman"/>
          <w:i w:val="0"/>
          <w:sz w:val="20"/>
          <w:szCs w:val="20"/>
        </w:rPr>
        <w:t>Udostępnianie dokumentacji przechowywanej w składnicy akt</w:t>
      </w:r>
      <w:bookmarkEnd w:id="1"/>
    </w:p>
    <w:p w:rsidR="006A4166" w:rsidRPr="006A4166" w:rsidRDefault="006A4166" w:rsidP="006A4166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6A4166" w:rsidRPr="006A4166" w:rsidRDefault="006A4166" w:rsidP="006A4166">
      <w:pPr>
        <w:pStyle w:val="Normalny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6A4166">
        <w:rPr>
          <w:b/>
          <w:sz w:val="20"/>
          <w:szCs w:val="20"/>
        </w:rPr>
        <w:t>§ 25.</w:t>
      </w:r>
    </w:p>
    <w:p w:rsidR="006A4166" w:rsidRPr="006A4166" w:rsidRDefault="006A4166" w:rsidP="006A4166">
      <w:pPr>
        <w:pStyle w:val="Akapitzlist"/>
        <w:numPr>
          <w:ilvl w:val="3"/>
          <w:numId w:val="1"/>
        </w:numPr>
        <w:spacing w:before="0" w:after="0"/>
        <w:ind w:left="0"/>
        <w:rPr>
          <w:rFonts w:ascii="Times New Roman" w:hAnsi="Times New Roman"/>
          <w:sz w:val="20"/>
          <w:szCs w:val="20"/>
        </w:rPr>
      </w:pPr>
      <w:r w:rsidRPr="006A4166">
        <w:rPr>
          <w:rFonts w:ascii="Times New Roman" w:hAnsi="Times New Roman"/>
          <w:sz w:val="20"/>
          <w:szCs w:val="20"/>
        </w:rPr>
        <w:t>Dokumentację udostępnia się:</w:t>
      </w:r>
    </w:p>
    <w:p w:rsidR="006A4166" w:rsidRPr="006A4166" w:rsidRDefault="006A4166" w:rsidP="006A4166">
      <w:pPr>
        <w:pStyle w:val="Akapitzlist"/>
        <w:numPr>
          <w:ilvl w:val="0"/>
          <w:numId w:val="2"/>
        </w:numPr>
        <w:spacing w:before="0" w:after="0"/>
        <w:ind w:left="0" w:firstLine="0"/>
        <w:rPr>
          <w:rFonts w:ascii="Times New Roman" w:hAnsi="Times New Roman"/>
          <w:sz w:val="20"/>
          <w:szCs w:val="20"/>
        </w:rPr>
      </w:pPr>
      <w:r w:rsidRPr="006A4166">
        <w:rPr>
          <w:rFonts w:ascii="Times New Roman" w:hAnsi="Times New Roman"/>
          <w:sz w:val="20"/>
          <w:szCs w:val="20"/>
        </w:rPr>
        <w:t>na miejscu w składnicy akt lub</w:t>
      </w:r>
    </w:p>
    <w:p w:rsidR="006A4166" w:rsidRPr="006A4166" w:rsidRDefault="006A4166" w:rsidP="006A4166">
      <w:pPr>
        <w:pStyle w:val="Akapitzlist"/>
        <w:numPr>
          <w:ilvl w:val="0"/>
          <w:numId w:val="2"/>
        </w:numPr>
        <w:spacing w:before="0" w:after="0"/>
        <w:ind w:left="0" w:firstLine="0"/>
        <w:rPr>
          <w:rFonts w:ascii="Times New Roman" w:hAnsi="Times New Roman"/>
          <w:sz w:val="20"/>
          <w:szCs w:val="20"/>
        </w:rPr>
      </w:pPr>
      <w:r w:rsidRPr="006A4166">
        <w:rPr>
          <w:rFonts w:ascii="Times New Roman" w:hAnsi="Times New Roman"/>
          <w:sz w:val="20"/>
          <w:szCs w:val="20"/>
        </w:rPr>
        <w:t>przez jej wypożyczenie lub</w:t>
      </w:r>
    </w:p>
    <w:p w:rsidR="006A4166" w:rsidRPr="006A4166" w:rsidRDefault="006A4166" w:rsidP="006A4166">
      <w:pPr>
        <w:pStyle w:val="Akapitzlist"/>
        <w:numPr>
          <w:ilvl w:val="0"/>
          <w:numId w:val="2"/>
        </w:numPr>
        <w:spacing w:before="0" w:after="0"/>
        <w:ind w:left="0" w:firstLine="0"/>
        <w:rPr>
          <w:rFonts w:ascii="Times New Roman" w:hAnsi="Times New Roman"/>
          <w:sz w:val="20"/>
          <w:szCs w:val="20"/>
        </w:rPr>
      </w:pPr>
      <w:r w:rsidRPr="006A4166">
        <w:rPr>
          <w:rFonts w:ascii="Times New Roman" w:hAnsi="Times New Roman"/>
          <w:sz w:val="20"/>
          <w:szCs w:val="20"/>
        </w:rPr>
        <w:t>w postaci kopii.</w:t>
      </w:r>
    </w:p>
    <w:p w:rsidR="006A4166" w:rsidRPr="006A4166" w:rsidRDefault="006A4166" w:rsidP="006A4166">
      <w:pPr>
        <w:pStyle w:val="NormalnyWeb"/>
        <w:numPr>
          <w:ilvl w:val="3"/>
          <w:numId w:val="1"/>
        </w:numPr>
        <w:tabs>
          <w:tab w:val="left" w:pos="426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6A4166">
        <w:rPr>
          <w:sz w:val="20"/>
          <w:szCs w:val="20"/>
        </w:rPr>
        <w:t>Wypożyczając dokumentację można wykonać jej kopię zastępczą i zachować ją w składnicy akt do czasu zwrotu dokumentacji.</w:t>
      </w:r>
    </w:p>
    <w:p w:rsidR="006A4166" w:rsidRPr="006A4166" w:rsidRDefault="006A4166" w:rsidP="006A4166">
      <w:pPr>
        <w:pStyle w:val="NormalnyWeb"/>
        <w:numPr>
          <w:ilvl w:val="3"/>
          <w:numId w:val="1"/>
        </w:numPr>
        <w:tabs>
          <w:tab w:val="left" w:pos="426"/>
        </w:tabs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6A4166">
        <w:rPr>
          <w:sz w:val="20"/>
          <w:szCs w:val="20"/>
        </w:rPr>
        <w:t>Oryginały dokumentacji mogą być wypożyczone jedynie za pisemną zgodą kierownika komórki organizacyjnej.</w:t>
      </w:r>
    </w:p>
    <w:p w:rsidR="006A4166" w:rsidRPr="006A4166" w:rsidRDefault="006A4166" w:rsidP="006A4166">
      <w:pPr>
        <w:pStyle w:val="Normalny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6A4166">
        <w:rPr>
          <w:b/>
          <w:sz w:val="20"/>
          <w:szCs w:val="20"/>
        </w:rPr>
        <w:t>§ 26.</w:t>
      </w:r>
    </w:p>
    <w:p w:rsidR="006A4166" w:rsidRPr="006A4166" w:rsidRDefault="006A4166" w:rsidP="006A4166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6A4166">
        <w:rPr>
          <w:sz w:val="20"/>
          <w:szCs w:val="20"/>
        </w:rPr>
        <w:t>Nie wolno wypożyczać poza składnicę akt dokumentacji  uszkodzonej, dokumentacji zastrzeżonej przez przekazującą je komórkę organizacyjna  oraz środków ewidencyjnych składnicy akt.</w:t>
      </w:r>
    </w:p>
    <w:p w:rsidR="006A4166" w:rsidRPr="006A4166" w:rsidRDefault="006A4166" w:rsidP="006A4166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6A4166" w:rsidRPr="006A4166" w:rsidRDefault="006A4166" w:rsidP="006A4166">
      <w:pPr>
        <w:pStyle w:val="Normalny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6A4166">
        <w:rPr>
          <w:b/>
          <w:sz w:val="20"/>
          <w:szCs w:val="20"/>
        </w:rPr>
        <w:t>§ 27.</w:t>
      </w:r>
    </w:p>
    <w:p w:rsidR="006A4166" w:rsidRPr="006A4166" w:rsidRDefault="006A4166" w:rsidP="006A4166">
      <w:pPr>
        <w:pStyle w:val="Akapitzlist"/>
        <w:numPr>
          <w:ilvl w:val="0"/>
          <w:numId w:val="3"/>
        </w:numPr>
        <w:spacing w:before="0" w:after="0"/>
        <w:ind w:left="0" w:hanging="426"/>
        <w:rPr>
          <w:rFonts w:ascii="Times New Roman" w:hAnsi="Times New Roman"/>
          <w:b/>
          <w:sz w:val="20"/>
          <w:szCs w:val="20"/>
        </w:rPr>
      </w:pPr>
      <w:r w:rsidRPr="006A4166">
        <w:rPr>
          <w:rFonts w:ascii="Times New Roman" w:hAnsi="Times New Roman"/>
          <w:sz w:val="20"/>
          <w:szCs w:val="20"/>
        </w:rPr>
        <w:t>Udostępnianie dokumentacji przechowywanej w składnicy akt odbywa się na podstawie wniosku zawierającego:</w:t>
      </w:r>
    </w:p>
    <w:p w:rsidR="006A4166" w:rsidRPr="006A4166" w:rsidRDefault="006A4166" w:rsidP="006A4166">
      <w:pPr>
        <w:pStyle w:val="Akapitzlist"/>
        <w:numPr>
          <w:ilvl w:val="0"/>
          <w:numId w:val="4"/>
        </w:numPr>
        <w:spacing w:before="0" w:after="0"/>
        <w:ind w:left="0" w:firstLine="0"/>
        <w:rPr>
          <w:rFonts w:ascii="Times New Roman" w:hAnsi="Times New Roman"/>
          <w:b/>
          <w:sz w:val="20"/>
          <w:szCs w:val="20"/>
        </w:rPr>
      </w:pPr>
      <w:r w:rsidRPr="006A4166">
        <w:rPr>
          <w:rFonts w:ascii="Times New Roman" w:hAnsi="Times New Roman"/>
          <w:sz w:val="20"/>
          <w:szCs w:val="20"/>
        </w:rPr>
        <w:t>datę;</w:t>
      </w:r>
    </w:p>
    <w:p w:rsidR="006A4166" w:rsidRPr="006A4166" w:rsidRDefault="006A4166" w:rsidP="006A4166">
      <w:pPr>
        <w:pStyle w:val="Akapitzlist"/>
        <w:numPr>
          <w:ilvl w:val="0"/>
          <w:numId w:val="4"/>
        </w:numPr>
        <w:spacing w:before="0" w:after="0"/>
        <w:ind w:left="0" w:firstLine="0"/>
        <w:rPr>
          <w:rFonts w:ascii="Times New Roman" w:hAnsi="Times New Roman"/>
          <w:b/>
          <w:sz w:val="20"/>
          <w:szCs w:val="20"/>
        </w:rPr>
      </w:pPr>
      <w:r w:rsidRPr="006A4166">
        <w:rPr>
          <w:rFonts w:ascii="Times New Roman" w:hAnsi="Times New Roman"/>
          <w:sz w:val="20"/>
          <w:szCs w:val="20"/>
        </w:rPr>
        <w:t>nazwę wnioskującego;</w:t>
      </w:r>
    </w:p>
    <w:p w:rsidR="006A4166" w:rsidRPr="006A4166" w:rsidRDefault="006A4166" w:rsidP="006A4166">
      <w:pPr>
        <w:pStyle w:val="Akapitzlist"/>
        <w:numPr>
          <w:ilvl w:val="0"/>
          <w:numId w:val="4"/>
        </w:numPr>
        <w:spacing w:before="0" w:after="0"/>
        <w:ind w:left="0" w:hanging="425"/>
        <w:rPr>
          <w:rFonts w:ascii="Times New Roman" w:hAnsi="Times New Roman"/>
          <w:b/>
          <w:sz w:val="20"/>
          <w:szCs w:val="20"/>
        </w:rPr>
      </w:pPr>
      <w:r w:rsidRPr="006A4166">
        <w:rPr>
          <w:rFonts w:ascii="Times New Roman" w:hAnsi="Times New Roman"/>
          <w:sz w:val="20"/>
          <w:szCs w:val="20"/>
        </w:rPr>
        <w:t>wskazanie dokumentacji, będącej przedmiotem wnioskowania o udostępnienie, poprzez zamieszczenie we wniosku co najmniej:</w:t>
      </w:r>
    </w:p>
    <w:p w:rsidR="006A4166" w:rsidRPr="006A4166" w:rsidRDefault="006A4166" w:rsidP="006A4166">
      <w:pPr>
        <w:pStyle w:val="Akapitzlist"/>
        <w:numPr>
          <w:ilvl w:val="0"/>
          <w:numId w:val="5"/>
        </w:numPr>
        <w:spacing w:before="0" w:after="0"/>
        <w:ind w:left="0" w:firstLine="0"/>
        <w:rPr>
          <w:rFonts w:ascii="Times New Roman" w:hAnsi="Times New Roman"/>
          <w:b/>
          <w:sz w:val="20"/>
          <w:szCs w:val="20"/>
        </w:rPr>
      </w:pPr>
      <w:r w:rsidRPr="006A4166">
        <w:rPr>
          <w:rFonts w:ascii="Times New Roman" w:hAnsi="Times New Roman"/>
          <w:sz w:val="20"/>
          <w:szCs w:val="20"/>
        </w:rPr>
        <w:t>informacji o nazwie komórki organizacyjnej, która dokumentację wytworzyła i zgromadziła lub przekazała,</w:t>
      </w:r>
    </w:p>
    <w:p w:rsidR="006A4166" w:rsidRPr="006A4166" w:rsidRDefault="006A4166" w:rsidP="006A4166">
      <w:pPr>
        <w:pStyle w:val="Akapitzlist"/>
        <w:numPr>
          <w:ilvl w:val="0"/>
          <w:numId w:val="5"/>
        </w:numPr>
        <w:spacing w:before="0" w:after="0"/>
        <w:ind w:left="0" w:firstLine="0"/>
        <w:rPr>
          <w:rFonts w:ascii="Times New Roman" w:hAnsi="Times New Roman"/>
          <w:b/>
          <w:sz w:val="20"/>
          <w:szCs w:val="20"/>
        </w:rPr>
      </w:pPr>
      <w:r w:rsidRPr="006A4166">
        <w:rPr>
          <w:rFonts w:ascii="Times New Roman" w:hAnsi="Times New Roman"/>
          <w:sz w:val="20"/>
          <w:szCs w:val="20"/>
        </w:rPr>
        <w:t>hasła klasyfikacyjnego z wykazu akt,</w:t>
      </w:r>
    </w:p>
    <w:p w:rsidR="006A4166" w:rsidRPr="006A4166" w:rsidRDefault="006A4166" w:rsidP="006A4166">
      <w:pPr>
        <w:pStyle w:val="Akapitzlist"/>
        <w:numPr>
          <w:ilvl w:val="0"/>
          <w:numId w:val="5"/>
        </w:numPr>
        <w:spacing w:before="0" w:after="0"/>
        <w:ind w:left="0" w:firstLine="0"/>
        <w:rPr>
          <w:rFonts w:ascii="Times New Roman" w:hAnsi="Times New Roman"/>
          <w:b/>
          <w:sz w:val="20"/>
          <w:szCs w:val="20"/>
        </w:rPr>
      </w:pPr>
      <w:r w:rsidRPr="006A4166">
        <w:rPr>
          <w:rFonts w:ascii="Times New Roman" w:hAnsi="Times New Roman"/>
          <w:sz w:val="20"/>
          <w:szCs w:val="20"/>
        </w:rPr>
        <w:t>dat skrajnych dokumentacji;</w:t>
      </w:r>
    </w:p>
    <w:p w:rsidR="006A4166" w:rsidRPr="006A4166" w:rsidRDefault="006A4166" w:rsidP="006A4166">
      <w:pPr>
        <w:pStyle w:val="Akapitzlist"/>
        <w:numPr>
          <w:ilvl w:val="0"/>
          <w:numId w:val="4"/>
        </w:numPr>
        <w:spacing w:before="0" w:after="0"/>
        <w:ind w:left="0" w:hanging="425"/>
        <w:rPr>
          <w:rFonts w:ascii="Times New Roman" w:hAnsi="Times New Roman"/>
          <w:b/>
          <w:sz w:val="20"/>
          <w:szCs w:val="20"/>
        </w:rPr>
      </w:pPr>
      <w:r w:rsidRPr="006A4166">
        <w:rPr>
          <w:rFonts w:ascii="Times New Roman" w:hAnsi="Times New Roman"/>
          <w:sz w:val="20"/>
          <w:szCs w:val="20"/>
        </w:rPr>
        <w:t>informację o sposobie udostępnienia;</w:t>
      </w:r>
    </w:p>
    <w:p w:rsidR="006A4166" w:rsidRPr="006A4166" w:rsidRDefault="006A4166" w:rsidP="006A4166">
      <w:pPr>
        <w:pStyle w:val="Akapitzlist"/>
        <w:numPr>
          <w:ilvl w:val="0"/>
          <w:numId w:val="4"/>
        </w:numPr>
        <w:spacing w:before="0" w:after="0"/>
        <w:ind w:left="0" w:hanging="425"/>
        <w:rPr>
          <w:rFonts w:ascii="Times New Roman" w:hAnsi="Times New Roman"/>
          <w:b/>
          <w:sz w:val="20"/>
          <w:szCs w:val="20"/>
        </w:rPr>
      </w:pPr>
      <w:r w:rsidRPr="006A4166">
        <w:rPr>
          <w:rFonts w:ascii="Times New Roman" w:hAnsi="Times New Roman"/>
          <w:sz w:val="20"/>
          <w:szCs w:val="20"/>
        </w:rPr>
        <w:t>imię, nazwisko i podpis osoby, która wnosi o udostępnienie;</w:t>
      </w:r>
    </w:p>
    <w:p w:rsidR="006A4166" w:rsidRPr="006A4166" w:rsidRDefault="006A4166" w:rsidP="006A4166">
      <w:pPr>
        <w:pStyle w:val="Akapitzlist"/>
        <w:numPr>
          <w:ilvl w:val="0"/>
          <w:numId w:val="4"/>
        </w:numPr>
        <w:spacing w:before="0" w:after="0"/>
        <w:ind w:left="0" w:hanging="425"/>
        <w:rPr>
          <w:rFonts w:ascii="Times New Roman" w:hAnsi="Times New Roman"/>
          <w:b/>
          <w:sz w:val="20"/>
          <w:szCs w:val="20"/>
        </w:rPr>
      </w:pPr>
      <w:r w:rsidRPr="006A4166">
        <w:rPr>
          <w:rFonts w:ascii="Times New Roman" w:hAnsi="Times New Roman"/>
          <w:sz w:val="20"/>
          <w:szCs w:val="20"/>
        </w:rPr>
        <w:t xml:space="preserve">w przypadku osób spoza </w:t>
      </w:r>
      <w:r w:rsidRPr="006A4166">
        <w:rPr>
          <w:rFonts w:ascii="Times New Roman" w:hAnsi="Times New Roman"/>
          <w:i/>
          <w:sz w:val="20"/>
          <w:szCs w:val="20"/>
        </w:rPr>
        <w:t>[należy wpisać skrót nazwy jednostki zdefiniowany na potrzeby instrukcji w § 1</w:t>
      </w:r>
      <w:r w:rsidRPr="006A4166">
        <w:rPr>
          <w:rFonts w:ascii="Times New Roman" w:hAnsi="Times New Roman"/>
          <w:color w:val="000000"/>
          <w:sz w:val="20"/>
          <w:szCs w:val="20"/>
        </w:rPr>
        <w:t>]</w:t>
      </w:r>
      <w:r w:rsidRPr="006A4166">
        <w:rPr>
          <w:rFonts w:ascii="Times New Roman" w:hAnsi="Times New Roman"/>
          <w:sz w:val="20"/>
          <w:szCs w:val="20"/>
        </w:rPr>
        <w:t>:</w:t>
      </w:r>
    </w:p>
    <w:p w:rsidR="006A4166" w:rsidRPr="006A4166" w:rsidRDefault="006A4166" w:rsidP="006A4166">
      <w:pPr>
        <w:pStyle w:val="Akapitzlist"/>
        <w:numPr>
          <w:ilvl w:val="0"/>
          <w:numId w:val="6"/>
        </w:numPr>
        <w:spacing w:before="0" w:after="0"/>
        <w:ind w:left="0" w:firstLine="0"/>
        <w:rPr>
          <w:rFonts w:ascii="Times New Roman" w:hAnsi="Times New Roman"/>
          <w:b/>
          <w:sz w:val="20"/>
          <w:szCs w:val="20"/>
        </w:rPr>
      </w:pPr>
      <w:r w:rsidRPr="006A4166">
        <w:rPr>
          <w:rFonts w:ascii="Times New Roman" w:hAnsi="Times New Roman"/>
          <w:sz w:val="20"/>
          <w:szCs w:val="20"/>
        </w:rPr>
        <w:t>cel udostępnienia,</w:t>
      </w:r>
    </w:p>
    <w:p w:rsidR="006A4166" w:rsidRPr="006A4166" w:rsidRDefault="006A4166" w:rsidP="006A4166">
      <w:pPr>
        <w:pStyle w:val="Akapitzlist"/>
        <w:numPr>
          <w:ilvl w:val="0"/>
          <w:numId w:val="6"/>
        </w:numPr>
        <w:spacing w:before="0" w:after="0"/>
        <w:ind w:left="0" w:firstLine="0"/>
        <w:rPr>
          <w:rFonts w:ascii="Times New Roman" w:hAnsi="Times New Roman"/>
          <w:b/>
          <w:sz w:val="20"/>
          <w:szCs w:val="20"/>
        </w:rPr>
      </w:pPr>
      <w:r w:rsidRPr="006A4166">
        <w:rPr>
          <w:rFonts w:ascii="Times New Roman" w:hAnsi="Times New Roman"/>
          <w:sz w:val="20"/>
          <w:szCs w:val="20"/>
        </w:rPr>
        <w:t>uzasadnienie.</w:t>
      </w:r>
    </w:p>
    <w:p w:rsidR="006A4166" w:rsidRPr="006A4166" w:rsidRDefault="006A4166" w:rsidP="006A4166">
      <w:pPr>
        <w:numPr>
          <w:ilvl w:val="0"/>
          <w:numId w:val="3"/>
        </w:numPr>
        <w:tabs>
          <w:tab w:val="left" w:pos="426"/>
        </w:tabs>
        <w:ind w:left="0" w:hanging="426"/>
        <w:jc w:val="both"/>
        <w:rPr>
          <w:sz w:val="20"/>
          <w:szCs w:val="20"/>
        </w:rPr>
      </w:pPr>
      <w:r w:rsidRPr="006A4166">
        <w:rPr>
          <w:sz w:val="20"/>
          <w:szCs w:val="20"/>
        </w:rPr>
        <w:t xml:space="preserve">Do udostępnienia dokumentacji pracownikom PSP Szemrowice jest wymagana zgoda kierownika komórki organizacyjnej, która dokumentację wytworzyła i zgromadziła lub przekazała do składnicy akt. W przypadku gdy nie ma takiej możliwości, zgodę wydaje </w:t>
      </w:r>
      <w:r w:rsidRPr="006A4166">
        <w:rPr>
          <w:b/>
          <w:bCs/>
          <w:i/>
          <w:sz w:val="20"/>
          <w:szCs w:val="20"/>
        </w:rPr>
        <w:t>dyrektor szkoły</w:t>
      </w:r>
      <w:r w:rsidRPr="006A4166">
        <w:rPr>
          <w:i/>
          <w:sz w:val="20"/>
          <w:szCs w:val="20"/>
        </w:rPr>
        <w:t>.</w:t>
      </w:r>
    </w:p>
    <w:p w:rsidR="006A4166" w:rsidRPr="006A4166" w:rsidRDefault="006A4166" w:rsidP="006A4166">
      <w:pPr>
        <w:numPr>
          <w:ilvl w:val="0"/>
          <w:numId w:val="3"/>
        </w:numPr>
        <w:tabs>
          <w:tab w:val="left" w:pos="426"/>
        </w:tabs>
        <w:ind w:left="0" w:hanging="426"/>
        <w:jc w:val="both"/>
        <w:rPr>
          <w:b/>
          <w:bCs/>
          <w:sz w:val="20"/>
          <w:szCs w:val="20"/>
        </w:rPr>
      </w:pPr>
      <w:r w:rsidRPr="006A4166">
        <w:rPr>
          <w:sz w:val="20"/>
          <w:szCs w:val="20"/>
        </w:rPr>
        <w:t xml:space="preserve">Do udostępnienia dokumentacji osobom spoza </w:t>
      </w:r>
      <w:r w:rsidRPr="006A4166">
        <w:rPr>
          <w:b/>
          <w:bCs/>
          <w:i/>
          <w:sz w:val="20"/>
          <w:szCs w:val="20"/>
        </w:rPr>
        <w:t>PSP Szemrowice</w:t>
      </w:r>
      <w:r w:rsidRPr="006A4166">
        <w:rPr>
          <w:sz w:val="20"/>
          <w:szCs w:val="20"/>
        </w:rPr>
        <w:t xml:space="preserve"> jest wymagane zezwolenie </w:t>
      </w:r>
      <w:r w:rsidRPr="006A4166">
        <w:rPr>
          <w:b/>
          <w:bCs/>
          <w:i/>
          <w:sz w:val="20"/>
          <w:szCs w:val="20"/>
        </w:rPr>
        <w:t>dyrektora szkoły.</w:t>
      </w:r>
    </w:p>
    <w:p w:rsidR="006A4166" w:rsidRPr="006A4166" w:rsidRDefault="006A4166" w:rsidP="006A4166">
      <w:pPr>
        <w:rPr>
          <w:b/>
          <w:sz w:val="20"/>
          <w:szCs w:val="20"/>
        </w:rPr>
      </w:pPr>
    </w:p>
    <w:p w:rsidR="006A4166" w:rsidRPr="006A4166" w:rsidRDefault="006A4166" w:rsidP="006A4166">
      <w:pPr>
        <w:pStyle w:val="Normalny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6A4166">
        <w:rPr>
          <w:b/>
          <w:sz w:val="20"/>
          <w:szCs w:val="20"/>
        </w:rPr>
        <w:t>§ 28.</w:t>
      </w:r>
    </w:p>
    <w:p w:rsidR="006A4166" w:rsidRPr="006A4166" w:rsidRDefault="006A4166" w:rsidP="006A4166">
      <w:pPr>
        <w:pStyle w:val="NormalnyWeb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hanging="426"/>
        <w:jc w:val="both"/>
        <w:rPr>
          <w:sz w:val="20"/>
          <w:szCs w:val="20"/>
        </w:rPr>
      </w:pPr>
      <w:r w:rsidRPr="006A4166">
        <w:rPr>
          <w:sz w:val="20"/>
          <w:szCs w:val="20"/>
        </w:rPr>
        <w:t>Ko</w:t>
      </w:r>
      <w:r w:rsidRPr="006A4166">
        <w:rPr>
          <w:b/>
          <w:sz w:val="20"/>
          <w:szCs w:val="20"/>
        </w:rPr>
        <w:t>r</w:t>
      </w:r>
      <w:r w:rsidRPr="006A4166">
        <w:rPr>
          <w:sz w:val="20"/>
          <w:szCs w:val="20"/>
        </w:rPr>
        <w:t>zystający z dokumentacji ponosi pełną odpowiedzialność za stan udostępnianej dokumentacji.</w:t>
      </w:r>
    </w:p>
    <w:p w:rsidR="006A4166" w:rsidRPr="006A4166" w:rsidRDefault="006A4166" w:rsidP="006A4166">
      <w:pPr>
        <w:pStyle w:val="NormalnyWeb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ind w:left="0" w:hanging="426"/>
        <w:jc w:val="both"/>
        <w:rPr>
          <w:sz w:val="20"/>
          <w:szCs w:val="20"/>
        </w:rPr>
      </w:pPr>
      <w:r w:rsidRPr="006A4166">
        <w:rPr>
          <w:sz w:val="20"/>
          <w:szCs w:val="20"/>
        </w:rPr>
        <w:lastRenderedPageBreak/>
        <w:t>Niedopuszczalne jest:</w:t>
      </w:r>
    </w:p>
    <w:p w:rsidR="006A4166" w:rsidRPr="006A4166" w:rsidRDefault="006A4166" w:rsidP="006A4166">
      <w:pPr>
        <w:numPr>
          <w:ilvl w:val="3"/>
          <w:numId w:val="8"/>
        </w:numPr>
        <w:ind w:left="0" w:firstLine="0"/>
        <w:jc w:val="both"/>
        <w:rPr>
          <w:sz w:val="20"/>
          <w:szCs w:val="20"/>
        </w:rPr>
      </w:pPr>
      <w:r w:rsidRPr="006A4166">
        <w:rPr>
          <w:sz w:val="20"/>
          <w:szCs w:val="20"/>
        </w:rPr>
        <w:t>wyłączanie z udostępnianej dokumentacji pojedynczych przesyłek i pism;</w:t>
      </w:r>
    </w:p>
    <w:p w:rsidR="006A4166" w:rsidRPr="006A4166" w:rsidRDefault="006A4166" w:rsidP="006A4166">
      <w:pPr>
        <w:numPr>
          <w:ilvl w:val="3"/>
          <w:numId w:val="8"/>
        </w:numPr>
        <w:ind w:left="0" w:firstLine="0"/>
        <w:jc w:val="both"/>
        <w:rPr>
          <w:sz w:val="20"/>
          <w:szCs w:val="20"/>
        </w:rPr>
      </w:pPr>
      <w:r w:rsidRPr="006A4166">
        <w:rPr>
          <w:sz w:val="20"/>
          <w:szCs w:val="20"/>
        </w:rPr>
        <w:t>przekazywanie dokumentacji innym osobom, komórkom organizacyjnym bez wiedzy archiwisty;</w:t>
      </w:r>
    </w:p>
    <w:p w:rsidR="006A4166" w:rsidRPr="006A4166" w:rsidRDefault="006A4166" w:rsidP="006A4166">
      <w:pPr>
        <w:numPr>
          <w:ilvl w:val="3"/>
          <w:numId w:val="8"/>
        </w:numPr>
        <w:ind w:left="0"/>
        <w:jc w:val="both"/>
        <w:rPr>
          <w:sz w:val="20"/>
          <w:szCs w:val="20"/>
        </w:rPr>
      </w:pPr>
      <w:r w:rsidRPr="006A4166">
        <w:rPr>
          <w:sz w:val="20"/>
          <w:szCs w:val="20"/>
        </w:rPr>
        <w:t>nanoszenie na dokumentacji adnotacji i uwag.</w:t>
      </w:r>
    </w:p>
    <w:p w:rsidR="006A4166" w:rsidRPr="006A4166" w:rsidRDefault="006A4166" w:rsidP="006A4166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6A4166" w:rsidRPr="006A4166" w:rsidRDefault="006A4166" w:rsidP="006A4166">
      <w:pPr>
        <w:pStyle w:val="Normalny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6A4166">
        <w:rPr>
          <w:b/>
          <w:sz w:val="20"/>
          <w:szCs w:val="20"/>
        </w:rPr>
        <w:t>§ 29.</w:t>
      </w:r>
    </w:p>
    <w:p w:rsidR="006A4166" w:rsidRPr="006A4166" w:rsidRDefault="006A4166" w:rsidP="006A4166">
      <w:pPr>
        <w:pStyle w:val="NormalnyWeb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hanging="426"/>
        <w:jc w:val="both"/>
        <w:rPr>
          <w:sz w:val="20"/>
          <w:szCs w:val="20"/>
        </w:rPr>
      </w:pPr>
      <w:r w:rsidRPr="006A4166">
        <w:rPr>
          <w:sz w:val="20"/>
          <w:szCs w:val="20"/>
        </w:rPr>
        <w:t>Archiwista sprawdza stan udostępnianej dokumentacji przed jej udostępnieniem oraz po jej zwrocie.</w:t>
      </w:r>
    </w:p>
    <w:p w:rsidR="006A4166" w:rsidRPr="006A4166" w:rsidRDefault="006A4166" w:rsidP="006A4166">
      <w:pPr>
        <w:pStyle w:val="NormalnyWeb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hanging="426"/>
        <w:jc w:val="both"/>
        <w:rPr>
          <w:sz w:val="20"/>
          <w:szCs w:val="20"/>
        </w:rPr>
      </w:pPr>
      <w:r w:rsidRPr="006A4166">
        <w:rPr>
          <w:sz w:val="20"/>
          <w:szCs w:val="20"/>
        </w:rPr>
        <w:t>W przypadku stwierdzenia braków lub uszkodzeń zwracanej dokumentacji lub stwierdzenia zagubienia udostępnionej dokumentacji archiwista sporządza protokół, w którym zamieszcza co najmniej następujące informacje:</w:t>
      </w:r>
    </w:p>
    <w:p w:rsidR="006A4166" w:rsidRPr="006A4166" w:rsidRDefault="006A4166" w:rsidP="006A4166">
      <w:pPr>
        <w:pStyle w:val="NormalnyWeb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6A4166">
        <w:rPr>
          <w:sz w:val="20"/>
          <w:szCs w:val="20"/>
        </w:rPr>
        <w:t>datę sporządzenia,</w:t>
      </w:r>
    </w:p>
    <w:p w:rsidR="006A4166" w:rsidRPr="006A4166" w:rsidRDefault="006A4166" w:rsidP="006A4166">
      <w:pPr>
        <w:pStyle w:val="NormalnyWeb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6A4166">
        <w:rPr>
          <w:sz w:val="20"/>
          <w:szCs w:val="20"/>
        </w:rPr>
        <w:t>imię i nazwisko osoby, która uszkodziła lub zagubiła akta,</w:t>
      </w:r>
    </w:p>
    <w:p w:rsidR="006A4166" w:rsidRPr="006A4166" w:rsidRDefault="006A4166" w:rsidP="006A4166">
      <w:pPr>
        <w:pStyle w:val="NormalnyWeb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6A4166">
        <w:rPr>
          <w:sz w:val="20"/>
          <w:szCs w:val="20"/>
        </w:rPr>
        <w:t>opis przedmiotu uszkodzenia lub zagubienia.</w:t>
      </w:r>
    </w:p>
    <w:p w:rsidR="006A4166" w:rsidRPr="006A4166" w:rsidRDefault="006A4166" w:rsidP="006A4166">
      <w:pPr>
        <w:pStyle w:val="NormalnyWeb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6A4166" w:rsidRPr="006A4166" w:rsidRDefault="006A4166" w:rsidP="006A4166">
      <w:pPr>
        <w:pStyle w:val="NormalnyWeb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0" w:hanging="426"/>
        <w:jc w:val="both"/>
        <w:rPr>
          <w:sz w:val="20"/>
          <w:szCs w:val="20"/>
        </w:rPr>
      </w:pPr>
      <w:r w:rsidRPr="006A4166">
        <w:rPr>
          <w:sz w:val="20"/>
          <w:szCs w:val="20"/>
        </w:rPr>
        <w:t xml:space="preserve">Protokół, o którym mowa w ust. 2, sporządzany jest  w trzech egzemplarzach, z których jeden umieszcza się w miejscu brakującej lub uszkodzonej  dokumentacji, drugi przechowuje się w składnicy akt, w przeznaczonej na ten cel teczce aktowej, trzeci przekazuje się kierownikowi komórki organizacyjnej, która dokumenty wypożyczyła celem wyjaśnienia okoliczności sprawy. </w:t>
      </w:r>
    </w:p>
    <w:p w:rsidR="006A4166" w:rsidRPr="006A4166" w:rsidRDefault="006A4166" w:rsidP="006A4166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6A4166" w:rsidRPr="006A4166" w:rsidRDefault="006A4166" w:rsidP="006A4166">
      <w:pPr>
        <w:pStyle w:val="NormalnyWeb"/>
        <w:spacing w:before="0" w:beforeAutospacing="0" w:after="0" w:afterAutospacing="0"/>
        <w:jc w:val="center"/>
        <w:rPr>
          <w:b/>
          <w:sz w:val="20"/>
          <w:szCs w:val="20"/>
        </w:rPr>
      </w:pPr>
      <w:r w:rsidRPr="006A4166">
        <w:rPr>
          <w:b/>
          <w:sz w:val="20"/>
          <w:szCs w:val="20"/>
        </w:rPr>
        <w:t>§ 30.</w:t>
      </w:r>
    </w:p>
    <w:p w:rsidR="007C060E" w:rsidRPr="006A4166" w:rsidRDefault="006A4166" w:rsidP="006A4166">
      <w:pPr>
        <w:pStyle w:val="NormalnyWeb"/>
        <w:tabs>
          <w:tab w:val="left" w:pos="0"/>
        </w:tabs>
        <w:spacing w:before="0" w:beforeAutospacing="0" w:after="0" w:afterAutospacing="0"/>
        <w:jc w:val="both"/>
        <w:rPr>
          <w:sz w:val="20"/>
          <w:szCs w:val="20"/>
        </w:rPr>
      </w:pPr>
      <w:r w:rsidRPr="006A4166">
        <w:rPr>
          <w:sz w:val="20"/>
          <w:szCs w:val="20"/>
        </w:rPr>
        <w:t xml:space="preserve">Archiwista w przyjęty w </w:t>
      </w:r>
      <w:r w:rsidRPr="006A4166">
        <w:rPr>
          <w:b/>
          <w:bCs/>
          <w:i/>
          <w:sz w:val="20"/>
          <w:szCs w:val="20"/>
        </w:rPr>
        <w:t>PSP Szemrowice</w:t>
      </w:r>
      <w:r w:rsidRPr="006A4166">
        <w:rPr>
          <w:color w:val="000000"/>
          <w:sz w:val="20"/>
          <w:szCs w:val="20"/>
        </w:rPr>
        <w:t xml:space="preserve"> </w:t>
      </w:r>
      <w:r w:rsidRPr="006A4166">
        <w:rPr>
          <w:sz w:val="20"/>
          <w:szCs w:val="20"/>
        </w:rPr>
        <w:t>sposób odnotowuje każde udostępnieni dokumentacji z podaniem daty udostępnienia, a w przypadku jej wypożyczenia poza składnicę akt – także daty zwrotu do składnicy akt.</w:t>
      </w:r>
    </w:p>
    <w:sectPr w:rsidR="007C060E" w:rsidRPr="006A4166" w:rsidSect="007C0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53B3"/>
    <w:multiLevelType w:val="hybridMultilevel"/>
    <w:tmpl w:val="50740404"/>
    <w:lvl w:ilvl="0" w:tplc="76CE2818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440EF"/>
    <w:multiLevelType w:val="hybridMultilevel"/>
    <w:tmpl w:val="8550C35E"/>
    <w:lvl w:ilvl="0" w:tplc="833889C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A27EA"/>
    <w:multiLevelType w:val="hybridMultilevel"/>
    <w:tmpl w:val="45BCBECA"/>
    <w:lvl w:ilvl="0" w:tplc="DA08E8F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974C7"/>
    <w:multiLevelType w:val="hybridMultilevel"/>
    <w:tmpl w:val="557AA998"/>
    <w:lvl w:ilvl="0" w:tplc="C1B0F59E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B4C2F"/>
    <w:multiLevelType w:val="hybridMultilevel"/>
    <w:tmpl w:val="CF1E3A24"/>
    <w:lvl w:ilvl="0" w:tplc="C622A11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5F20FE"/>
    <w:multiLevelType w:val="hybridMultilevel"/>
    <w:tmpl w:val="6CBE2672"/>
    <w:lvl w:ilvl="0" w:tplc="35461B5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FC3840"/>
    <w:multiLevelType w:val="hybridMultilevel"/>
    <w:tmpl w:val="4822B7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073AE4"/>
    <w:multiLevelType w:val="hybridMultilevel"/>
    <w:tmpl w:val="BF20DCE2"/>
    <w:lvl w:ilvl="0" w:tplc="6FF8163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3D354E"/>
    <w:multiLevelType w:val="multilevel"/>
    <w:tmpl w:val="69FE9682"/>
    <w:lvl w:ilvl="0">
      <w:start w:val="1"/>
      <w:numFmt w:val="upperRoman"/>
      <w:suff w:val="space"/>
      <w:lvlText w:val="Rozdział %1."/>
      <w:lvlJc w:val="center"/>
      <w:pPr>
        <w:ind w:left="-288" w:firstLine="288"/>
      </w:pPr>
      <w:rPr>
        <w:b/>
        <w:i w:val="0"/>
      </w:rPr>
    </w:lvl>
    <w:lvl w:ilvl="1">
      <w:start w:val="1"/>
      <w:numFmt w:val="decimal"/>
      <w:lvlRestart w:val="0"/>
      <w:lvlText w:val="§%2."/>
      <w:lvlJc w:val="center"/>
      <w:pPr>
        <w:tabs>
          <w:tab w:val="num" w:pos="454"/>
        </w:tabs>
        <w:ind w:left="0" w:firstLine="0"/>
      </w:pPr>
      <w:rPr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794"/>
        </w:tabs>
        <w:ind w:left="454" w:firstLine="0"/>
      </w:pPr>
    </w:lvl>
    <w:lvl w:ilvl="3">
      <w:start w:val="1"/>
      <w:numFmt w:val="decimal"/>
      <w:lvlText w:val="%4)"/>
      <w:lvlJc w:val="left"/>
      <w:pPr>
        <w:tabs>
          <w:tab w:val="num" w:pos="794"/>
        </w:tabs>
        <w:ind w:left="1134" w:hanging="340"/>
      </w:pPr>
    </w:lvl>
    <w:lvl w:ilvl="4">
      <w:start w:val="1"/>
      <w:numFmt w:val="lowerLetter"/>
      <w:lvlText w:val="%5)"/>
      <w:lvlJc w:val="left"/>
      <w:pPr>
        <w:tabs>
          <w:tab w:val="num" w:pos="1531"/>
        </w:tabs>
        <w:ind w:left="1474" w:hanging="283"/>
      </w:pPr>
    </w:lvl>
    <w:lvl w:ilvl="5">
      <w:start w:val="1"/>
      <w:numFmt w:val="lowerLetter"/>
      <w:lvlText w:val="(%6)"/>
      <w:lvlJc w:val="left"/>
      <w:pPr>
        <w:tabs>
          <w:tab w:val="num" w:pos="3672"/>
        </w:tabs>
        <w:ind w:left="3312" w:firstLine="0"/>
      </w:pPr>
    </w:lvl>
    <w:lvl w:ilvl="6">
      <w:start w:val="1"/>
      <w:numFmt w:val="lowerRoman"/>
      <w:lvlText w:val="(%7)"/>
      <w:lvlJc w:val="left"/>
      <w:pPr>
        <w:tabs>
          <w:tab w:val="num" w:pos="4392"/>
        </w:tabs>
        <w:ind w:left="4032" w:firstLine="0"/>
      </w:pPr>
    </w:lvl>
    <w:lvl w:ilvl="7">
      <w:start w:val="1"/>
      <w:numFmt w:val="lowerLetter"/>
      <w:lvlText w:val="(%8)"/>
      <w:lvlJc w:val="left"/>
      <w:pPr>
        <w:tabs>
          <w:tab w:val="num" w:pos="5112"/>
        </w:tabs>
        <w:ind w:left="4752" w:firstLine="0"/>
      </w:pPr>
    </w:lvl>
    <w:lvl w:ilvl="8">
      <w:start w:val="1"/>
      <w:numFmt w:val="lowerRoman"/>
      <w:lvlText w:val="(%9)"/>
      <w:lvlJc w:val="left"/>
      <w:pPr>
        <w:tabs>
          <w:tab w:val="num" w:pos="5832"/>
        </w:tabs>
        <w:ind w:left="5472" w:firstLine="0"/>
      </w:pPr>
    </w:lvl>
  </w:abstractNum>
  <w:abstractNum w:abstractNumId="9">
    <w:nsid w:val="6ADF2AAF"/>
    <w:multiLevelType w:val="hybridMultilevel"/>
    <w:tmpl w:val="A44A310A"/>
    <w:lvl w:ilvl="0" w:tplc="C794F510">
      <w:start w:val="1"/>
      <w:numFmt w:val="decimal"/>
      <w:lvlText w:val="%1)"/>
      <w:lvlJc w:val="left"/>
      <w:pPr>
        <w:ind w:left="1146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4166"/>
    <w:rsid w:val="001C0049"/>
    <w:rsid w:val="002B38C3"/>
    <w:rsid w:val="002E5253"/>
    <w:rsid w:val="006A4166"/>
    <w:rsid w:val="007C060E"/>
    <w:rsid w:val="00D4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A4166"/>
    <w:pPr>
      <w:keepNext/>
      <w:spacing w:after="24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41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416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A416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6A4166"/>
    <w:pPr>
      <w:spacing w:before="100" w:beforeAutospacing="1" w:after="100" w:afterAutospacing="1"/>
    </w:pPr>
  </w:style>
  <w:style w:type="paragraph" w:styleId="Akapitzlist">
    <w:name w:val="List Paragraph"/>
    <w:basedOn w:val="Normalny"/>
    <w:qFormat/>
    <w:rsid w:val="006A4166"/>
    <w:pPr>
      <w:spacing w:before="120" w:after="120"/>
      <w:ind w:left="708"/>
      <w:jc w:val="both"/>
    </w:pPr>
    <w:rPr>
      <w:rFonts w:ascii="Bookman Old Style" w:hAnsi="Bookman Old Style"/>
    </w:rPr>
  </w:style>
  <w:style w:type="character" w:styleId="Pogrubienie">
    <w:name w:val="Strong"/>
    <w:basedOn w:val="Domylnaczcionkaakapitu"/>
    <w:uiPriority w:val="22"/>
    <w:qFormat/>
    <w:rsid w:val="002E52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980">
          <w:marLeft w:val="0"/>
          <w:marRight w:val="0"/>
          <w:marTop w:val="105"/>
          <w:marBottom w:val="105"/>
          <w:divBdr>
            <w:top w:val="single" w:sz="6" w:space="8" w:color="8E8E8E"/>
            <w:left w:val="single" w:sz="6" w:space="8" w:color="8E8E8E"/>
            <w:bottom w:val="single" w:sz="6" w:space="8" w:color="8E8E8E"/>
            <w:right w:val="single" w:sz="6" w:space="8" w:color="8E8E8E"/>
          </w:divBdr>
          <w:divsChild>
            <w:div w:id="11909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2020-03-18T16:24:00Z</dcterms:created>
  <dcterms:modified xsi:type="dcterms:W3CDTF">2020-03-18T16:47:00Z</dcterms:modified>
</cp:coreProperties>
</file>