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FA" w:rsidRDefault="009A19FA" w:rsidP="009A19FA">
      <w:pPr>
        <w:shd w:val="clear" w:color="auto" w:fill="FFFFFF"/>
        <w:spacing w:after="135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8"/>
          <w:szCs w:val="28"/>
        </w:rPr>
        <w:tab/>
      </w:r>
      <w:r>
        <w:rPr>
          <w:b/>
          <w:bCs/>
          <w:color w:val="333333"/>
          <w:sz w:val="20"/>
          <w:szCs w:val="20"/>
        </w:rPr>
        <w:t>Załącznik Nr 1</w:t>
      </w:r>
      <w:r w:rsidRPr="008D3C93">
        <w:rPr>
          <w:b/>
          <w:bCs/>
          <w:color w:val="333333"/>
          <w:sz w:val="20"/>
          <w:szCs w:val="20"/>
        </w:rPr>
        <w:t xml:space="preserve"> </w:t>
      </w:r>
      <w:r w:rsidRPr="008D3C93"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 xml:space="preserve">do zapytania </w:t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 xml:space="preserve">ofertowego </w:t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  <w:t xml:space="preserve">     </w:t>
      </w:r>
      <w:r>
        <w:rPr>
          <w:bCs/>
          <w:color w:val="333333"/>
          <w:sz w:val="20"/>
          <w:szCs w:val="20"/>
        </w:rPr>
        <w:t xml:space="preserve">           </w:t>
      </w:r>
      <w:r>
        <w:rPr>
          <w:bCs/>
          <w:color w:val="333333"/>
          <w:sz w:val="20"/>
          <w:szCs w:val="20"/>
        </w:rPr>
        <w:tab/>
        <w:t xml:space="preserve">    </w:t>
      </w:r>
      <w:r>
        <w:rPr>
          <w:bCs/>
          <w:color w:val="333333"/>
          <w:sz w:val="20"/>
          <w:szCs w:val="20"/>
        </w:rPr>
        <w:tab/>
        <w:t xml:space="preserve">  </w:t>
      </w:r>
      <w:r>
        <w:rPr>
          <w:bCs/>
          <w:color w:val="333333"/>
          <w:sz w:val="20"/>
          <w:szCs w:val="20"/>
        </w:rPr>
        <w:tab/>
        <w:t xml:space="preserve">    </w:t>
      </w:r>
      <w:bookmarkStart w:id="0" w:name="_GoBack"/>
      <w:bookmarkEnd w:id="0"/>
      <w:r w:rsidRPr="008D3C93">
        <w:rPr>
          <w:bCs/>
          <w:color w:val="333333"/>
          <w:sz w:val="20"/>
          <w:szCs w:val="20"/>
        </w:rPr>
        <w:t>z dnia 01.08.2017r</w:t>
      </w:r>
      <w:r w:rsidRPr="00BA1403">
        <w:rPr>
          <w:b/>
          <w:bCs/>
          <w:color w:val="333333"/>
          <w:sz w:val="28"/>
          <w:szCs w:val="28"/>
        </w:rPr>
        <w:t xml:space="preserve"> </w:t>
      </w:r>
    </w:p>
    <w:p w:rsidR="009A19FA" w:rsidRPr="00310191" w:rsidRDefault="009A19FA" w:rsidP="009A19FA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310191">
        <w:rPr>
          <w:color w:val="333333"/>
          <w:sz w:val="28"/>
          <w:szCs w:val="28"/>
        </w:rPr>
        <w:t> </w:t>
      </w:r>
    </w:p>
    <w:p w:rsidR="009A19FA" w:rsidRPr="00310191" w:rsidRDefault="009A19FA" w:rsidP="009A19FA">
      <w:pPr>
        <w:shd w:val="clear" w:color="auto" w:fill="FFFFFF"/>
        <w:spacing w:after="135"/>
        <w:jc w:val="both"/>
        <w:rPr>
          <w:color w:val="333333"/>
        </w:rPr>
      </w:pPr>
      <w:r w:rsidRPr="00367E37">
        <w:rPr>
          <w:b/>
          <w:bCs/>
          <w:color w:val="333333"/>
        </w:rPr>
        <w:t>I.  OPIS PRZEDMIOTU ZAMÓWIENIA:</w:t>
      </w:r>
    </w:p>
    <w:p w:rsidR="009A19FA" w:rsidRPr="00367E37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2F3434">
        <w:t>Przedmiotem</w:t>
      </w:r>
      <w:r>
        <w:t xml:space="preserve"> </w:t>
      </w:r>
      <w:r w:rsidRPr="002F3434">
        <w:t>zamówienia</w:t>
      </w:r>
      <w:r w:rsidRPr="00310191">
        <w:rPr>
          <w:color w:val="333333"/>
        </w:rPr>
        <w:t xml:space="preserve"> jest przygotowanie i dostawa </w:t>
      </w:r>
      <w:r w:rsidRPr="00367E37">
        <w:rPr>
          <w:color w:val="333333"/>
        </w:rPr>
        <w:t>posiłków</w:t>
      </w:r>
      <w:r>
        <w:rPr>
          <w:color w:val="333333"/>
        </w:rPr>
        <w:t xml:space="preserve"> do P</w:t>
      </w:r>
      <w:r w:rsidRPr="00367E37">
        <w:rPr>
          <w:color w:val="333333"/>
        </w:rPr>
        <w:t>rzedszkola</w:t>
      </w:r>
      <w:r>
        <w:rPr>
          <w:color w:val="333333"/>
        </w:rPr>
        <w:t xml:space="preserve">   Nr 10</w:t>
      </w:r>
      <w:r w:rsidRPr="00367E37">
        <w:rPr>
          <w:color w:val="333333"/>
        </w:rPr>
        <w:t xml:space="preserve"> </w:t>
      </w:r>
      <w:r w:rsidRPr="00310191">
        <w:rPr>
          <w:color w:val="333333"/>
        </w:rPr>
        <w:t xml:space="preserve"> </w:t>
      </w:r>
      <w:r>
        <w:rPr>
          <w:color w:val="333333"/>
        </w:rPr>
        <w:t xml:space="preserve">      </w:t>
      </w:r>
      <w:r w:rsidRPr="00310191">
        <w:rPr>
          <w:color w:val="333333"/>
        </w:rPr>
        <w:t>dla 12</w:t>
      </w:r>
      <w:r w:rsidRPr="00367E37">
        <w:rPr>
          <w:color w:val="333333"/>
        </w:rPr>
        <w:t>5</w:t>
      </w:r>
      <w:r w:rsidRPr="00310191">
        <w:rPr>
          <w:color w:val="333333"/>
        </w:rPr>
        <w:t xml:space="preserve"> dzieci</w:t>
      </w:r>
      <w:r w:rsidRPr="00367E37">
        <w:rPr>
          <w:color w:val="333333"/>
        </w:rPr>
        <w:t xml:space="preserve"> dziennie, w dni pracy przedszkola od poniedziałku do piątku w okresie 0</w:t>
      </w:r>
      <w:r>
        <w:rPr>
          <w:color w:val="333333"/>
        </w:rPr>
        <w:t>5.09.17r do 30.06.2018r</w:t>
      </w:r>
      <w:r w:rsidRPr="00367E37">
        <w:rPr>
          <w:color w:val="333333"/>
        </w:rPr>
        <w:t>. oraz dwutygodniowy dyżur w okresie wakacji</w:t>
      </w:r>
      <w:r w:rsidRPr="00310191">
        <w:rPr>
          <w:color w:val="333333"/>
        </w:rPr>
        <w:t xml:space="preserve"> </w:t>
      </w:r>
      <w:r w:rsidRPr="00367E37">
        <w:rPr>
          <w:color w:val="333333"/>
        </w:rPr>
        <w:t>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 xml:space="preserve">Przedmiot zamówienia obejmuje przygotowanie </w:t>
      </w:r>
      <w:r w:rsidRPr="00367E37">
        <w:rPr>
          <w:color w:val="333333"/>
        </w:rPr>
        <w:t xml:space="preserve"> jednego </w:t>
      </w:r>
      <w:r w:rsidRPr="00310191">
        <w:rPr>
          <w:color w:val="333333"/>
        </w:rPr>
        <w:t xml:space="preserve"> posiłk</w:t>
      </w:r>
      <w:r w:rsidRPr="00367E37">
        <w:rPr>
          <w:color w:val="333333"/>
        </w:rPr>
        <w:t xml:space="preserve">u  dziennie tj. </w:t>
      </w:r>
      <w:r w:rsidRPr="00310191">
        <w:rPr>
          <w:color w:val="333333"/>
        </w:rPr>
        <w:t xml:space="preserve"> obiad</w:t>
      </w:r>
      <w:r w:rsidRPr="00367E37">
        <w:rPr>
          <w:color w:val="333333"/>
        </w:rPr>
        <w:t xml:space="preserve">u </w:t>
      </w:r>
      <w:r>
        <w:rPr>
          <w:color w:val="333333"/>
        </w:rPr>
        <w:t xml:space="preserve">            </w:t>
      </w:r>
      <w:r w:rsidRPr="00367E37">
        <w:rPr>
          <w:color w:val="333333"/>
        </w:rPr>
        <w:t>( zupa i drugie danie).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67E37">
        <w:rPr>
          <w:color w:val="333333"/>
        </w:rPr>
        <w:t xml:space="preserve"> Posiłek będzie dostarczony od poniedziałku do piątku w godzinach  od  11:00 </w:t>
      </w:r>
      <w:r>
        <w:rPr>
          <w:color w:val="333333"/>
        </w:rPr>
        <w:t xml:space="preserve">                   </w:t>
      </w:r>
      <w:r w:rsidRPr="00367E37">
        <w:rPr>
          <w:color w:val="333333"/>
        </w:rPr>
        <w:t xml:space="preserve">do 11:30 z wyłączeniem dni świątecznych  oraz innych dni,  w których nie odbywają się zajęcia dla dzieci </w:t>
      </w:r>
      <w:r w:rsidRPr="00310191">
        <w:rPr>
          <w:color w:val="333333"/>
        </w:rPr>
        <w:t>.</w:t>
      </w:r>
    </w:p>
    <w:p w:rsidR="009A19FA" w:rsidRPr="00367E37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Prod</w:t>
      </w:r>
      <w:r w:rsidRPr="00367E37">
        <w:rPr>
          <w:color w:val="333333"/>
        </w:rPr>
        <w:t>ukty w dziennym jadłospisie muszą  być zgodne</w:t>
      </w:r>
      <w:r w:rsidRPr="00310191">
        <w:rPr>
          <w:color w:val="333333"/>
        </w:rPr>
        <w:t xml:space="preserve"> z Rozporządzeniem Ministra Zdrowia z dnia 26 sierpnia 2015 roku w sprawie środków spożywczych przeznaczonych do sprzedaży dzieciom i młodzieży</w:t>
      </w:r>
      <w:r w:rsidRPr="00367E37">
        <w:rPr>
          <w:color w:val="333333"/>
        </w:rPr>
        <w:t xml:space="preserve">   </w:t>
      </w:r>
      <w:r w:rsidRPr="00310191">
        <w:rPr>
          <w:color w:val="333333"/>
        </w:rPr>
        <w:t xml:space="preserve">w jednostkach systemu oświaty oraz wymagań jakie musza spełniać środki spożywcze stosowane w ramach żywienia zbiorowego dzieci </w:t>
      </w:r>
      <w:r w:rsidRPr="00367E37">
        <w:rPr>
          <w:color w:val="333333"/>
        </w:rPr>
        <w:t xml:space="preserve"> </w:t>
      </w:r>
      <w:r>
        <w:rPr>
          <w:color w:val="333333"/>
        </w:rPr>
        <w:t xml:space="preserve">                </w:t>
      </w:r>
      <w:r w:rsidRPr="00367E37">
        <w:rPr>
          <w:color w:val="333333"/>
        </w:rPr>
        <w:t xml:space="preserve"> </w:t>
      </w:r>
      <w:r w:rsidRPr="00310191">
        <w:rPr>
          <w:color w:val="333333"/>
        </w:rPr>
        <w:t>i młodzieży w tych jednostkach (Dz. U. z 2015 roku, poz. 1256)</w:t>
      </w:r>
      <w:r w:rsidRPr="00367E37">
        <w:rPr>
          <w:color w:val="333333"/>
        </w:rPr>
        <w:t xml:space="preserve">.  Obiad musi obejmować - </w:t>
      </w:r>
      <w:r w:rsidRPr="00310191">
        <w:rPr>
          <w:color w:val="333333"/>
        </w:rPr>
        <w:t>zup</w:t>
      </w:r>
      <w:r w:rsidRPr="00367E37">
        <w:rPr>
          <w:color w:val="333333"/>
        </w:rPr>
        <w:t>ę</w:t>
      </w:r>
      <w:r w:rsidRPr="00310191">
        <w:rPr>
          <w:color w:val="333333"/>
        </w:rPr>
        <w:t xml:space="preserve"> </w:t>
      </w:r>
      <w:r w:rsidRPr="00367E37">
        <w:rPr>
          <w:color w:val="333333"/>
        </w:rPr>
        <w:t>i drugie danie</w:t>
      </w:r>
      <w:r w:rsidRPr="00310191">
        <w:rPr>
          <w:color w:val="333333"/>
        </w:rPr>
        <w:t xml:space="preserve">: ziemniaki (lub zamiennie ryż, kasza, kopytka, makaron itp.) - dania mięsne np. sztuka mięsa, udziec kurczaka, pierś z indyka kotlet schabowy, stek z piersi </w:t>
      </w:r>
      <w:r>
        <w:rPr>
          <w:color w:val="333333"/>
        </w:rPr>
        <w:t xml:space="preserve">        </w:t>
      </w:r>
      <w:r w:rsidRPr="00310191">
        <w:rPr>
          <w:color w:val="333333"/>
        </w:rPr>
        <w:t>z kurczaka, bitki wołowe, gulasz itp. ryba, pierogi, naleśniki, knedle i</w:t>
      </w:r>
      <w:r w:rsidRPr="00367E37">
        <w:rPr>
          <w:color w:val="333333"/>
        </w:rPr>
        <w:t xml:space="preserve">tp. -surówka, kompot lub napój. 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Wykonawca najpóźniej na 7 dni roboczych przed rozpoczęciem każdego kolejnego miesiąca świadczenia usług ustali i przedstawi do zatwierdzenia Zamawiającemu propozycje jadłospis</w:t>
      </w:r>
      <w:r w:rsidRPr="00367E37">
        <w:rPr>
          <w:color w:val="333333"/>
        </w:rPr>
        <w:t>u na okres kolejnego miesiąca. Z</w:t>
      </w:r>
      <w:r w:rsidRPr="00310191">
        <w:rPr>
          <w:color w:val="333333"/>
        </w:rPr>
        <w:t>amawiający ma prawo dokonania zmian w jadłospisie.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67E37">
        <w:rPr>
          <w:color w:val="333333"/>
        </w:rPr>
        <w:t>Posiłki muszą</w:t>
      </w:r>
      <w:r w:rsidRPr="00310191">
        <w:rPr>
          <w:color w:val="333333"/>
        </w:rPr>
        <w:t xml:space="preserve"> być urozmaicone, wysokiej jakości zarówno co do wartości odżywczej, gramatury jak i estetyki.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Wykonawca dostarcza posiłki własnym transportem</w:t>
      </w:r>
      <w:r w:rsidRPr="00367E37">
        <w:rPr>
          <w:color w:val="333333"/>
        </w:rPr>
        <w:t xml:space="preserve"> w termosach   </w:t>
      </w:r>
      <w:r w:rsidRPr="00310191">
        <w:rPr>
          <w:color w:val="333333"/>
        </w:rPr>
        <w:t xml:space="preserve"> i samodzielnie </w:t>
      </w:r>
      <w:r w:rsidRPr="00367E37">
        <w:rPr>
          <w:color w:val="333333"/>
        </w:rPr>
        <w:t xml:space="preserve">  </w:t>
      </w:r>
      <w:r>
        <w:rPr>
          <w:color w:val="333333"/>
        </w:rPr>
        <w:t xml:space="preserve">            </w:t>
      </w:r>
      <w:r w:rsidRPr="00367E37">
        <w:rPr>
          <w:color w:val="333333"/>
        </w:rPr>
        <w:t xml:space="preserve"> </w:t>
      </w:r>
      <w:r w:rsidRPr="00310191">
        <w:rPr>
          <w:color w:val="333333"/>
        </w:rPr>
        <w:t xml:space="preserve">je przygotowuje. Wykonawca </w:t>
      </w:r>
      <w:r w:rsidRPr="00367E37">
        <w:rPr>
          <w:color w:val="333333"/>
        </w:rPr>
        <w:t xml:space="preserve">dba o właściwy stan dostarczanych </w:t>
      </w:r>
      <w:r w:rsidRPr="00310191">
        <w:rPr>
          <w:color w:val="333333"/>
        </w:rPr>
        <w:t xml:space="preserve"> posiłków (posiłki gorące, świeże, smaczne i estetyczne) oraz właściwie dobrane </w:t>
      </w:r>
      <w:r w:rsidRPr="00367E37">
        <w:rPr>
          <w:color w:val="333333"/>
        </w:rPr>
        <w:t xml:space="preserve"> </w:t>
      </w:r>
      <w:r w:rsidRPr="00310191">
        <w:rPr>
          <w:color w:val="333333"/>
        </w:rPr>
        <w:t>do wieku dzieci.</w:t>
      </w:r>
      <w:r>
        <w:rPr>
          <w:color w:val="333333"/>
        </w:rPr>
        <w:t xml:space="preserve">                       </w:t>
      </w:r>
      <w:r w:rsidRPr="00367E37">
        <w:rPr>
          <w:color w:val="333333"/>
        </w:rPr>
        <w:t xml:space="preserve"> Za załadunek i rozładunek odpowiada Wykonawca.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 xml:space="preserve">Do obowiązków Wykonawcy należy także codzienny odbiór pojemników i odpadów pokonsumpcyjnych niezależnie od ich ilości. 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Wykonawca oświadcza, że posiada pełne uprawnienia potrzebne</w:t>
      </w:r>
      <w:r w:rsidRPr="00367E37">
        <w:rPr>
          <w:color w:val="333333"/>
        </w:rPr>
        <w:t xml:space="preserve">  </w:t>
      </w:r>
      <w:r w:rsidRPr="00310191">
        <w:rPr>
          <w:color w:val="333333"/>
        </w:rPr>
        <w:t>do świadczenia usługi wydane przez Państwowego Powiatowego Inspektora Sanitarnego.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67E37">
        <w:rPr>
          <w:color w:val="333333"/>
        </w:rPr>
        <w:t xml:space="preserve"> </w:t>
      </w:r>
      <w:r w:rsidRPr="00310191">
        <w:rPr>
          <w:color w:val="333333"/>
        </w:rPr>
        <w:t>Stan posiłków i sposób dowożenia musi spełniać wymogi Państwowej Stacji Sanitarno-Epidemiologicznej.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W przypadku awarii lub innych nie przewidzianych zdarzeń Wykonawca</w:t>
      </w:r>
      <w:r>
        <w:rPr>
          <w:color w:val="333333"/>
        </w:rPr>
        <w:t xml:space="preserve">                               </w:t>
      </w:r>
      <w:r w:rsidRPr="00310191">
        <w:rPr>
          <w:color w:val="333333"/>
        </w:rPr>
        <w:t xml:space="preserve"> jest zobowiązany zapewnić posiłki o nie gorszej jakości na swój koszt </w:t>
      </w:r>
      <w:r w:rsidRPr="00367E37">
        <w:rPr>
          <w:color w:val="333333"/>
        </w:rPr>
        <w:t xml:space="preserve">  </w:t>
      </w:r>
      <w:r w:rsidRPr="00310191">
        <w:rPr>
          <w:color w:val="333333"/>
        </w:rPr>
        <w:t>z innych źródeł.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>W cenie oferty należy uwzględnić koszt posiłków standardowych</w:t>
      </w:r>
      <w:r w:rsidRPr="00367E37">
        <w:rPr>
          <w:color w:val="333333"/>
        </w:rPr>
        <w:t xml:space="preserve">  </w:t>
      </w:r>
      <w:r w:rsidRPr="00310191">
        <w:rPr>
          <w:color w:val="333333"/>
        </w:rPr>
        <w:t>i dietetycznych</w:t>
      </w:r>
      <w:r>
        <w:rPr>
          <w:color w:val="333333"/>
        </w:rPr>
        <w:t xml:space="preserve">                    </w:t>
      </w:r>
      <w:r w:rsidRPr="00310191">
        <w:rPr>
          <w:color w:val="333333"/>
        </w:rPr>
        <w:t xml:space="preserve"> w razie konieczności.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 xml:space="preserve">Zamawiający </w:t>
      </w:r>
      <w:r w:rsidRPr="00367E37">
        <w:rPr>
          <w:color w:val="333333"/>
        </w:rPr>
        <w:t xml:space="preserve">zastrzega sobie prawo do zmiany </w:t>
      </w:r>
      <w:r w:rsidRPr="00310191">
        <w:rPr>
          <w:color w:val="333333"/>
        </w:rPr>
        <w:t>w ilości przedmiotu zamówienia</w:t>
      </w:r>
      <w:r>
        <w:rPr>
          <w:color w:val="333333"/>
        </w:rPr>
        <w:t xml:space="preserve">                   </w:t>
      </w:r>
      <w:r w:rsidRPr="00310191">
        <w:rPr>
          <w:color w:val="333333"/>
        </w:rPr>
        <w:t xml:space="preserve"> w trakcie trwania umowy. Rozliczenie finansowe Wykonawcy za usługi </w:t>
      </w:r>
      <w:r>
        <w:rPr>
          <w:color w:val="333333"/>
        </w:rPr>
        <w:t xml:space="preserve">                                </w:t>
      </w:r>
      <w:r w:rsidRPr="00310191">
        <w:rPr>
          <w:color w:val="333333"/>
        </w:rPr>
        <w:t xml:space="preserve">z Zamawiającym odbywać się będzie na podstawie faktycznie dostarczonych posiłków </w:t>
      </w:r>
      <w:r>
        <w:rPr>
          <w:color w:val="333333"/>
        </w:rPr>
        <w:t xml:space="preserve">              </w:t>
      </w:r>
      <w:r w:rsidRPr="00310191">
        <w:rPr>
          <w:color w:val="333333"/>
        </w:rPr>
        <w:t>i ich ceny jednostkowej.</w:t>
      </w:r>
      <w:r w:rsidRPr="00367E37">
        <w:rPr>
          <w:color w:val="333333"/>
        </w:rPr>
        <w:t xml:space="preserve">  Ilość posiłków na dany dzień będzie potwierdzona przez Zamawiającego najpóźniej do godziny 8:00 tego dnia 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lastRenderedPageBreak/>
        <w:t>Cena jednostkowa posiłku winna zawierać koszt przygotowania</w:t>
      </w:r>
      <w:r w:rsidRPr="00367E37">
        <w:rPr>
          <w:color w:val="333333"/>
        </w:rPr>
        <w:t xml:space="preserve">   </w:t>
      </w:r>
      <w:r w:rsidRPr="00310191">
        <w:rPr>
          <w:color w:val="333333"/>
        </w:rPr>
        <w:t>i dostarczania. Wykonawca jest zobowiązany do przygotowania posiłków o najwyższym standardzie, na bazie produktów najwyższej jakości i bezpieczeństwem zgodnie z normami HACCP.</w:t>
      </w:r>
    </w:p>
    <w:p w:rsidR="009A19FA" w:rsidRPr="00367E37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10191">
        <w:rPr>
          <w:color w:val="333333"/>
        </w:rPr>
        <w:t xml:space="preserve">Posiłki muszą spełniać wymogi żywienia zalecane przez Instytut Matki </w:t>
      </w:r>
      <w:r w:rsidRPr="00367E37">
        <w:rPr>
          <w:color w:val="333333"/>
        </w:rPr>
        <w:t xml:space="preserve">  </w:t>
      </w:r>
      <w:r>
        <w:rPr>
          <w:color w:val="333333"/>
        </w:rPr>
        <w:t xml:space="preserve">                       </w:t>
      </w:r>
      <w:r w:rsidRPr="00367E37">
        <w:rPr>
          <w:color w:val="333333"/>
        </w:rPr>
        <w:t xml:space="preserve">            </w:t>
      </w:r>
      <w:r w:rsidRPr="00310191">
        <w:rPr>
          <w:color w:val="333333"/>
        </w:rPr>
        <w:t>i Dziecka dla dzieci przedszkolnych w wieku od 3 do 6 lat oraz Instytutu Żywności</w:t>
      </w:r>
      <w:r>
        <w:rPr>
          <w:color w:val="333333"/>
        </w:rPr>
        <w:t xml:space="preserve">              </w:t>
      </w:r>
      <w:r w:rsidRPr="00310191">
        <w:rPr>
          <w:color w:val="333333"/>
        </w:rPr>
        <w:t xml:space="preserve"> i Żywienia. </w:t>
      </w:r>
      <w:r w:rsidRPr="00367E37">
        <w:rPr>
          <w:color w:val="333333"/>
        </w:rPr>
        <w:t xml:space="preserve">    </w:t>
      </w:r>
      <w:r w:rsidRPr="00310191">
        <w:rPr>
          <w:color w:val="333333"/>
        </w:rPr>
        <w:t>Posiłki nie mogą być przygotowywane z półproduktów.</w:t>
      </w:r>
    </w:p>
    <w:p w:rsidR="009A19FA" w:rsidRPr="00310191" w:rsidRDefault="009A19FA" w:rsidP="009A19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367E37">
        <w:rPr>
          <w:color w:val="333333"/>
        </w:rPr>
        <w:t>Wykonawca wystawiać będzie fakturę za każdy miesiąc kalendarzowy, zgodnie</w:t>
      </w:r>
      <w:r>
        <w:rPr>
          <w:color w:val="333333"/>
        </w:rPr>
        <w:t xml:space="preserve">                    </w:t>
      </w:r>
      <w:r w:rsidRPr="00367E37">
        <w:rPr>
          <w:color w:val="333333"/>
        </w:rPr>
        <w:t xml:space="preserve"> z faktycznie dostarczoną liczbą posiłków na podstawie przedłożonego Zamawiającemu zestawienia określającego liczbę dzieci, dla których zamówiono</w:t>
      </w:r>
      <w:r>
        <w:rPr>
          <w:color w:val="333333"/>
        </w:rPr>
        <w:t xml:space="preserve">    </w:t>
      </w:r>
      <w:r w:rsidRPr="00367E37">
        <w:rPr>
          <w:color w:val="333333"/>
        </w:rPr>
        <w:t xml:space="preserve">i dostarczono posiłki w każdym dniu. </w:t>
      </w:r>
    </w:p>
    <w:p w:rsidR="00C63410" w:rsidRDefault="00C63410"/>
    <w:sectPr w:rsidR="00C63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61BA"/>
    <w:multiLevelType w:val="multilevel"/>
    <w:tmpl w:val="BE1C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3E"/>
    <w:rsid w:val="00910B3E"/>
    <w:rsid w:val="009A19FA"/>
    <w:rsid w:val="00C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2017-08-02T08:35:00Z</dcterms:created>
  <dcterms:modified xsi:type="dcterms:W3CDTF">2017-08-02T08:35:00Z</dcterms:modified>
</cp:coreProperties>
</file>