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C467" w14:textId="77777777" w:rsidR="00083217" w:rsidRPr="001A578F" w:rsidRDefault="00083217" w:rsidP="001A578F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>Przedmiotowe Zasady Oceniania</w:t>
      </w:r>
    </w:p>
    <w:p w14:paraId="779F51A5" w14:textId="77777777" w:rsidR="00083217" w:rsidRPr="001A578F" w:rsidRDefault="00083217" w:rsidP="00083217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1A578F">
        <w:rPr>
          <w:rFonts w:cs="Times New Roman"/>
          <w:sz w:val="24"/>
          <w:szCs w:val="24"/>
        </w:rPr>
        <w:t>Zasady oceniania z FIZYKI są zgodne z Statutem Publicznej Szkoły Podstawowej w Borzechowie oraz dostosowane do indywidualnych możliwości i potrzeb edukacyjnych dziecka.</w:t>
      </w:r>
    </w:p>
    <w:p w14:paraId="360C29EB" w14:textId="77777777" w:rsidR="00083217" w:rsidRDefault="00083217" w:rsidP="00083217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1A578F">
        <w:rPr>
          <w:rFonts w:cs="Times New Roman"/>
          <w:sz w:val="24"/>
          <w:szCs w:val="24"/>
        </w:rPr>
        <w:t>Uczeń odpowiedzialnie i systematycznie przez cały rok uczestniczy w procesie uczenia się. W ciągu semestru nauczyciel na bieżąco i systematycznie ocenia postępy ucznia.</w:t>
      </w:r>
    </w:p>
    <w:p w14:paraId="0BB0EEDF" w14:textId="77777777" w:rsidR="001A578F" w:rsidRPr="001A578F" w:rsidRDefault="001A578F" w:rsidP="00083217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14:paraId="1DC893F7" w14:textId="77777777" w:rsidR="001A578F" w:rsidRPr="001A578F" w:rsidRDefault="001A578F" w:rsidP="001A578F">
      <w:pPr>
        <w:pStyle w:val="Nagwek1"/>
        <w:spacing w:after="85"/>
        <w:ind w:left="666" w:right="469" w:hanging="566"/>
        <w:rPr>
          <w:sz w:val="24"/>
          <w:szCs w:val="24"/>
        </w:rPr>
      </w:pPr>
      <w:r w:rsidRPr="001A578F">
        <w:rPr>
          <w:sz w:val="24"/>
          <w:szCs w:val="24"/>
        </w:rPr>
        <w:t xml:space="preserve">OCENIANE FORMY AKYWNOŚCI </w:t>
      </w:r>
    </w:p>
    <w:p w14:paraId="32E131FD" w14:textId="77777777" w:rsidR="001A578F" w:rsidRPr="001A578F" w:rsidRDefault="001A578F" w:rsidP="001A578F">
      <w:pPr>
        <w:spacing w:before="240" w:after="0" w:line="240" w:lineRule="auto"/>
        <w:ind w:left="677" w:right="81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 xml:space="preserve">Odpowiedź ustna - </w:t>
      </w:r>
      <w:r w:rsidRPr="001A578F">
        <w:rPr>
          <w:rFonts w:cs="Times New Roman"/>
          <w:sz w:val="24"/>
          <w:szCs w:val="24"/>
        </w:rPr>
        <w:t xml:space="preserve">obejmująca maksymalnie 3 ostatnie tematy. </w:t>
      </w:r>
    </w:p>
    <w:p w14:paraId="044786CA" w14:textId="77777777" w:rsidR="001A578F" w:rsidRPr="001A578F" w:rsidRDefault="001A578F" w:rsidP="001A578F">
      <w:pPr>
        <w:spacing w:before="240" w:after="0" w:line="240" w:lineRule="auto"/>
        <w:ind w:left="677" w:right="81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 xml:space="preserve">Kartkówki - </w:t>
      </w:r>
      <w:r w:rsidRPr="001A578F">
        <w:rPr>
          <w:rFonts w:cs="Times New Roman"/>
          <w:sz w:val="24"/>
          <w:szCs w:val="24"/>
        </w:rPr>
        <w:t xml:space="preserve">zapowiedziane lub niezapowiedziane, obejmujące materiał z maksymalnie 3 ostatnich lekcji.  </w:t>
      </w:r>
    </w:p>
    <w:p w14:paraId="470A989F" w14:textId="77777777" w:rsidR="001A578F" w:rsidRPr="001A578F" w:rsidRDefault="001A578F" w:rsidP="001A578F">
      <w:pPr>
        <w:spacing w:before="240" w:line="240" w:lineRule="auto"/>
        <w:ind w:left="677" w:right="81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 xml:space="preserve">Sprawdzian, praca klasowa – </w:t>
      </w:r>
      <w:r w:rsidRPr="001A578F">
        <w:rPr>
          <w:rFonts w:cs="Times New Roman"/>
          <w:sz w:val="24"/>
          <w:szCs w:val="24"/>
        </w:rPr>
        <w:t xml:space="preserve">jest formą sprawdzania wiedzy z wyznaczonej partii materiału. Trwa jedną godzinę lekcyjną. Jest obowiązkowa dla ucznia. O terminie nauczyciel powiadamia z tygodniowym wyprzedzeniem, dokonując wpisu do dziennika. </w:t>
      </w:r>
    </w:p>
    <w:p w14:paraId="7C8DF02A" w14:textId="77777777" w:rsidR="001A578F" w:rsidRPr="001A578F" w:rsidRDefault="001A578F" w:rsidP="001A578F">
      <w:pPr>
        <w:spacing w:before="240" w:after="0" w:line="240" w:lineRule="auto"/>
        <w:ind w:left="680" w:right="79" w:hanging="11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 xml:space="preserve">Aktywność na lekcji - </w:t>
      </w:r>
      <w:r w:rsidRPr="001A578F">
        <w:rPr>
          <w:rFonts w:cs="Times New Roman"/>
          <w:sz w:val="24"/>
          <w:szCs w:val="24"/>
        </w:rPr>
        <w:t>nagradzana jest plusami „+” lub oceną. Przez aktywność na lekcji rozumie się udzielanie poprawnych odpowiedzi, przygotowanie dodatkowych materiałów na lekcję, przygotowanie i wykonywanie doświadczeń i inne aktywności. (6 ”+” ocena celująca)</w:t>
      </w:r>
    </w:p>
    <w:p w14:paraId="6C436461" w14:textId="77777777" w:rsidR="001A578F" w:rsidRPr="001A578F" w:rsidRDefault="001A578F" w:rsidP="001A578F">
      <w:pPr>
        <w:spacing w:before="240" w:after="0" w:line="240" w:lineRule="auto"/>
        <w:ind w:left="680" w:right="79" w:hanging="11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 xml:space="preserve">Braki, nieprzygotowanie do lekcji - </w:t>
      </w:r>
      <w:r w:rsidRPr="001A578F">
        <w:rPr>
          <w:rFonts w:cs="Times New Roman"/>
          <w:sz w:val="24"/>
          <w:szCs w:val="24"/>
        </w:rPr>
        <w:t xml:space="preserve">uczeń otrzymuje „-” za nieprzygotowanie się do lekcji, brak zeszytu, podręcznika, brak pomocy, materiałów potrzebnych na lekcji. Po każdym </w:t>
      </w:r>
      <w:r w:rsidR="009001DD">
        <w:rPr>
          <w:rFonts w:cs="Times New Roman"/>
          <w:sz w:val="24"/>
          <w:szCs w:val="24"/>
        </w:rPr>
        <w:t xml:space="preserve">dwukrotnym </w:t>
      </w:r>
      <w:r w:rsidRPr="001A578F">
        <w:rPr>
          <w:rFonts w:cs="Times New Roman"/>
          <w:sz w:val="24"/>
          <w:szCs w:val="24"/>
        </w:rPr>
        <w:t xml:space="preserve">nieprzygotowaniu się do lekcji uczeń otrzymuje ocenę niedostateczną, </w:t>
      </w:r>
    </w:p>
    <w:p w14:paraId="706ED772" w14:textId="77777777" w:rsidR="001A578F" w:rsidRPr="001A578F" w:rsidRDefault="001A578F" w:rsidP="001A578F">
      <w:pPr>
        <w:spacing w:before="240" w:after="0" w:line="240" w:lineRule="auto"/>
        <w:ind w:left="680" w:right="79" w:hanging="11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 xml:space="preserve">Zeszyt przedmiotowy - </w:t>
      </w:r>
      <w:r w:rsidRPr="001A578F">
        <w:rPr>
          <w:rFonts w:cs="Times New Roman"/>
          <w:sz w:val="24"/>
          <w:szCs w:val="24"/>
        </w:rPr>
        <w:t xml:space="preserve">Uczeń jest zobowiązany do systematycznego prowadzenia zeszytu przedmiotowego oraz przynoszenia go na lekcje. </w:t>
      </w:r>
    </w:p>
    <w:p w14:paraId="674C1424" w14:textId="77777777" w:rsidR="001A578F" w:rsidRPr="001A578F" w:rsidRDefault="001A578F" w:rsidP="001A578F">
      <w:pPr>
        <w:spacing w:before="240" w:after="0" w:line="240" w:lineRule="auto"/>
        <w:ind w:left="680" w:right="79" w:hanging="11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 xml:space="preserve">Udział w konkursach - </w:t>
      </w:r>
      <w:r w:rsidRPr="001A578F">
        <w:rPr>
          <w:rFonts w:cs="Times New Roman"/>
          <w:sz w:val="24"/>
          <w:szCs w:val="24"/>
        </w:rPr>
        <w:t xml:space="preserve">zajęcie miejsca od I-III na różnych szczeblach premiowane jest oceną celującą, natomiast udział nagradzany jest oceną celującą lub bardzo dobrą w zależności od rangi konkursu. </w:t>
      </w:r>
    </w:p>
    <w:p w14:paraId="6CADA049" w14:textId="77777777" w:rsidR="001A578F" w:rsidRPr="001A578F" w:rsidRDefault="001A578F" w:rsidP="001A578F">
      <w:pPr>
        <w:spacing w:before="240" w:after="0" w:line="240" w:lineRule="auto"/>
        <w:ind w:left="680" w:right="79" w:hanging="11"/>
        <w:rPr>
          <w:rFonts w:cs="Times New Roman"/>
          <w:color w:val="FF0000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>Dodatkowe działania ucznia w ramach przedmiotu -</w:t>
      </w:r>
      <w:r w:rsidRPr="001A578F">
        <w:rPr>
          <w:rFonts w:cs="Times New Roman"/>
          <w:color w:val="000000" w:themeColor="text1"/>
          <w:sz w:val="24"/>
          <w:szCs w:val="24"/>
        </w:rPr>
        <w:t>Dodatkowe prace praktyczne dla uczniów chętnych np. eksperymenty, prezentacje, analiza doświadczeń czyli podanie właściwych obserwacji i wniosków z doświadczenia uczniowi przewiduje się ocenę celującą, bardzo dobrą i dobrą w zależności od wykonania i stopnia trudności pracy. Prace te można wykonać samodzielnie lub w grupach 2-osobowych. (Maksymalnie 2 prace na semestr)</w:t>
      </w:r>
    </w:p>
    <w:p w14:paraId="5BEB1059" w14:textId="77777777" w:rsidR="001A578F" w:rsidRPr="001A578F" w:rsidRDefault="001A578F" w:rsidP="001A578F">
      <w:pPr>
        <w:spacing w:before="240" w:after="0" w:line="240" w:lineRule="auto"/>
        <w:ind w:left="680" w:right="79" w:hanging="11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>Praca w głupie-</w:t>
      </w:r>
      <w:r w:rsidRPr="001A578F">
        <w:rPr>
          <w:rFonts w:cs="Times New Roman"/>
          <w:sz w:val="24"/>
          <w:szCs w:val="24"/>
        </w:rPr>
        <w:t xml:space="preserve"> prac</w:t>
      </w:r>
      <w:r w:rsidR="00A04842">
        <w:rPr>
          <w:rFonts w:cs="Times New Roman"/>
          <w:sz w:val="24"/>
          <w:szCs w:val="24"/>
        </w:rPr>
        <w:t>a zespołowa na lekcji</w:t>
      </w:r>
      <w:r w:rsidRPr="001A578F">
        <w:rPr>
          <w:rFonts w:cs="Times New Roman"/>
          <w:sz w:val="24"/>
          <w:szCs w:val="24"/>
        </w:rPr>
        <w:t>, oceniana według następujących kryteriów: zgodność z tematem, atrakcyjność wykonania zadania, zaangażowanie członków zespołu, współpraca w grupie.</w:t>
      </w:r>
    </w:p>
    <w:p w14:paraId="63DEFBAC" w14:textId="77777777" w:rsidR="009001DD" w:rsidRDefault="009001D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7C69F16A" w14:textId="77777777" w:rsidR="001A578F" w:rsidRPr="001A578F" w:rsidRDefault="001A578F" w:rsidP="001A578F">
      <w:pPr>
        <w:spacing w:after="72"/>
        <w:rPr>
          <w:rFonts w:cs="Times New Roman"/>
          <w:sz w:val="24"/>
          <w:szCs w:val="24"/>
        </w:rPr>
      </w:pPr>
    </w:p>
    <w:p w14:paraId="075F59FC" w14:textId="77777777" w:rsidR="001A578F" w:rsidRPr="001A578F" w:rsidRDefault="001A578F" w:rsidP="001A578F">
      <w:pPr>
        <w:pStyle w:val="Nagwek1"/>
        <w:spacing w:after="58"/>
        <w:ind w:left="676" w:right="69" w:hanging="576"/>
        <w:rPr>
          <w:sz w:val="24"/>
          <w:szCs w:val="24"/>
        </w:rPr>
      </w:pPr>
      <w:r w:rsidRPr="001A578F">
        <w:rPr>
          <w:sz w:val="24"/>
          <w:szCs w:val="24"/>
        </w:rPr>
        <w:t>OCENY I WAGI OCEN</w:t>
      </w:r>
    </w:p>
    <w:p w14:paraId="700BD05E" w14:textId="77777777" w:rsidR="001A578F" w:rsidRPr="001A578F" w:rsidRDefault="001A578F" w:rsidP="001A578F">
      <w:pPr>
        <w:pStyle w:val="Style12"/>
        <w:widowControl/>
        <w:spacing w:before="197" w:line="230" w:lineRule="exact"/>
        <w:rPr>
          <w:rStyle w:val="FontStyle16"/>
          <w:sz w:val="24"/>
          <w:szCs w:val="24"/>
        </w:rPr>
      </w:pPr>
      <w:r w:rsidRPr="001A578F">
        <w:rPr>
          <w:rFonts w:ascii="Times New Roman" w:hAnsi="Times New Roman" w:cs="Times New Roman"/>
          <w:b/>
        </w:rPr>
        <w:t xml:space="preserve"> </w:t>
      </w:r>
      <w:r w:rsidRPr="001A578F">
        <w:rPr>
          <w:rStyle w:val="FontStyle16"/>
          <w:sz w:val="24"/>
          <w:szCs w:val="24"/>
        </w:rPr>
        <w:t>Punkty uzyskane z prac pisemnych przeliczane są na stopnie według skali: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9"/>
        <w:gridCol w:w="2268"/>
        <w:gridCol w:w="2704"/>
      </w:tblGrid>
      <w:tr w:rsidR="009001DD" w:rsidRPr="000A0DB9" w14:paraId="17B43B34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458C5B" w14:textId="77777777" w:rsidR="009001DD" w:rsidRPr="000A0DB9" w:rsidRDefault="009001DD" w:rsidP="00042C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Oznaczenie</w:t>
            </w:r>
          </w:p>
          <w:p w14:paraId="5726293E" w14:textId="77777777" w:rsidR="009001DD" w:rsidRPr="000A0DB9" w:rsidRDefault="009001DD" w:rsidP="00042C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 xml:space="preserve">oceny cyfrą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09137A" w14:textId="77777777" w:rsidR="009001DD" w:rsidRPr="000A0DB9" w:rsidRDefault="009001DD" w:rsidP="00042C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Przedział procentowy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3D14FF" w14:textId="77777777" w:rsidR="009001DD" w:rsidRPr="000A0DB9" w:rsidRDefault="009001DD" w:rsidP="00042C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oceny przy </w:t>
            </w:r>
          </w:p>
          <w:p w14:paraId="5B5B6735" w14:textId="77777777" w:rsidR="009001DD" w:rsidRPr="000A0DB9" w:rsidRDefault="009001DD" w:rsidP="00042C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wyliczaniu</w:t>
            </w:r>
          </w:p>
          <w:p w14:paraId="5C933DBC" w14:textId="77777777" w:rsidR="009001DD" w:rsidRPr="000A0DB9" w:rsidRDefault="009001DD" w:rsidP="00042C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średniej ważonej</w:t>
            </w:r>
          </w:p>
        </w:tc>
      </w:tr>
      <w:tr w:rsidR="009001DD" w:rsidRPr="000A0DB9" w14:paraId="6273116B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4FEE90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09235198"/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7FFEC1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100-98%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5CF015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</w:tr>
      <w:tr w:rsidR="009001DD" w:rsidRPr="000A0DB9" w14:paraId="6185FCB3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70341F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6-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8C8BF0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97-96%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E147A2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5,75</w:t>
            </w:r>
          </w:p>
        </w:tc>
      </w:tr>
      <w:tr w:rsidR="009001DD" w:rsidRPr="000A0DB9" w14:paraId="67BCE9F6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3C399D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7B2D07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95-94%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7B3C15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5,50</w:t>
            </w:r>
          </w:p>
        </w:tc>
      </w:tr>
      <w:tr w:rsidR="009001DD" w:rsidRPr="000A0DB9" w14:paraId="3C0A1AD9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6877A1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C23F98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93-90%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0E7778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</w:tr>
      <w:tr w:rsidR="009001DD" w:rsidRPr="000A0DB9" w14:paraId="7E75F303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B4D22B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EFA592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89-85%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AFA5BC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</w:tr>
      <w:bookmarkEnd w:id="0"/>
      <w:tr w:rsidR="009001DD" w:rsidRPr="000A0DB9" w14:paraId="14AA4BDF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F8B281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4+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E4AE72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84-80%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050C01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</w:tr>
      <w:tr w:rsidR="009001DD" w:rsidRPr="000A0DB9" w14:paraId="660B1AB5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2D64C1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7F298A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79-70%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695C69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</w:tr>
      <w:tr w:rsidR="009001DD" w:rsidRPr="000A0DB9" w14:paraId="493F4167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0C879E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4-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BB8786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69-65%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4AF254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</w:tr>
      <w:tr w:rsidR="009001DD" w:rsidRPr="000A0DB9" w14:paraId="4C0F8A1D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BCF1CC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3+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94EFBB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64-60%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BDC3DB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</w:tr>
      <w:tr w:rsidR="009001DD" w:rsidRPr="000A0DB9" w14:paraId="30EB74FB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326769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B5D7B3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59-50%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20BC7B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</w:tr>
      <w:tr w:rsidR="009001DD" w:rsidRPr="000A0DB9" w14:paraId="56A84BBF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F380CC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3-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A0F41E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49-45%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1ECDB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2,75</w:t>
            </w:r>
          </w:p>
        </w:tc>
      </w:tr>
      <w:tr w:rsidR="009001DD" w:rsidRPr="000A0DB9" w14:paraId="435453D0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6ED573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2+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FF684E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44-40%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5155C5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</w:tr>
      <w:tr w:rsidR="009001DD" w:rsidRPr="000A0DB9" w14:paraId="33C0A02D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2025F6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5D0837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39-30%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10E226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9001DD" w:rsidRPr="000A0DB9" w14:paraId="7E838377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CDA60D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2-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683A69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29-25%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58106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1,75</w:t>
            </w:r>
          </w:p>
        </w:tc>
      </w:tr>
      <w:tr w:rsidR="009001DD" w:rsidRPr="000A0DB9" w14:paraId="131C0BD9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576697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1+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077A29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24-20%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E63F6C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</w:tr>
      <w:tr w:rsidR="009001DD" w:rsidRPr="000A0DB9" w14:paraId="446063AA" w14:textId="77777777" w:rsidTr="00042C75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FF2FBE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D75070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19-0%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3585F1" w14:textId="77777777" w:rsidR="009001DD" w:rsidRPr="000A0DB9" w:rsidRDefault="009001DD" w:rsidP="00042C75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DB9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</w:tr>
    </w:tbl>
    <w:p w14:paraId="40DC4700" w14:textId="77777777" w:rsidR="001A578F" w:rsidRPr="001A578F" w:rsidRDefault="001A578F" w:rsidP="001A578F">
      <w:pPr>
        <w:ind w:left="682"/>
        <w:rPr>
          <w:rStyle w:val="FontStyle16"/>
          <w:sz w:val="24"/>
          <w:szCs w:val="24"/>
        </w:rPr>
      </w:pPr>
    </w:p>
    <w:p w14:paraId="5D9CA776" w14:textId="77777777" w:rsidR="001A578F" w:rsidRPr="001A578F" w:rsidRDefault="001A578F" w:rsidP="001A578F">
      <w:pPr>
        <w:ind w:left="682"/>
        <w:rPr>
          <w:rStyle w:val="FontStyle16"/>
          <w:sz w:val="24"/>
          <w:szCs w:val="24"/>
        </w:rPr>
      </w:pPr>
      <w:r w:rsidRPr="001A578F">
        <w:rPr>
          <w:rStyle w:val="FontStyle16"/>
          <w:sz w:val="24"/>
          <w:szCs w:val="24"/>
        </w:rPr>
        <w:t>Wagi ocen</w:t>
      </w:r>
    </w:p>
    <w:p w14:paraId="5DD13940" w14:textId="77777777" w:rsidR="001A578F" w:rsidRPr="009001DD" w:rsidRDefault="001A578F" w:rsidP="001A578F">
      <w:pPr>
        <w:pStyle w:val="Style12"/>
        <w:widowControl/>
        <w:spacing w:line="276" w:lineRule="auto"/>
        <w:rPr>
          <w:rStyle w:val="FontStyle17"/>
          <w:sz w:val="24"/>
          <w:szCs w:val="24"/>
        </w:rPr>
      </w:pPr>
      <w:r w:rsidRPr="009001DD">
        <w:rPr>
          <w:rStyle w:val="FontStyle17"/>
          <w:sz w:val="24"/>
          <w:szCs w:val="24"/>
        </w:rPr>
        <w:t>Ustala się następujące wagi ocen:</w:t>
      </w:r>
    </w:p>
    <w:p w14:paraId="3E8E2EDB" w14:textId="77777777" w:rsidR="00764D54" w:rsidRDefault="009001DD" w:rsidP="009001DD">
      <w:pPr>
        <w:suppressAutoHyphens/>
        <w:spacing w:after="0" w:line="276" w:lineRule="auto"/>
        <w:ind w:right="-114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001DD">
        <w:rPr>
          <w:rFonts w:eastAsia="Times New Roman" w:cs="Times New Roman"/>
          <w:b/>
          <w:color w:val="000000"/>
          <w:sz w:val="24"/>
          <w:szCs w:val="24"/>
          <w:lang w:eastAsia="pl-PL"/>
        </w:rPr>
        <w:t>waga 3</w:t>
      </w:r>
      <w:r w:rsidRPr="009001D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sprawdziany, </w:t>
      </w:r>
      <w:r w:rsidR="00764D5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testy, prace klasowe, </w:t>
      </w:r>
    </w:p>
    <w:p w14:paraId="6FA862E5" w14:textId="77777777" w:rsidR="00764D54" w:rsidRDefault="009001DD" w:rsidP="009001DD">
      <w:pPr>
        <w:suppressAutoHyphens/>
        <w:spacing w:after="0" w:line="276" w:lineRule="auto"/>
        <w:ind w:right="-114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001DD">
        <w:rPr>
          <w:rFonts w:eastAsia="Times New Roman" w:cs="Times New Roman"/>
          <w:b/>
          <w:color w:val="000000"/>
          <w:sz w:val="24"/>
          <w:szCs w:val="24"/>
          <w:lang w:eastAsia="pl-PL"/>
        </w:rPr>
        <w:t>waga 2</w:t>
      </w:r>
      <w:r w:rsidRPr="009001D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kartkówka, odpowiedz ustna, aktywność,</w:t>
      </w:r>
      <w:r w:rsidR="00764D5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ćwiczenia praktyczne na lekcji, </w:t>
      </w:r>
    </w:p>
    <w:p w14:paraId="29E6D524" w14:textId="77777777" w:rsidR="009001DD" w:rsidRPr="009001DD" w:rsidRDefault="009001DD" w:rsidP="009001DD">
      <w:pPr>
        <w:suppressAutoHyphens/>
        <w:spacing w:after="0" w:line="276" w:lineRule="auto"/>
        <w:ind w:right="-114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001DD">
        <w:rPr>
          <w:rFonts w:eastAsia="Times New Roman" w:cs="Times New Roman"/>
          <w:color w:val="000000"/>
          <w:sz w:val="24"/>
          <w:szCs w:val="24"/>
          <w:lang w:eastAsia="pl-PL"/>
        </w:rPr>
        <w:t>osią</w:t>
      </w:r>
      <w:r w:rsidR="00764D54">
        <w:rPr>
          <w:rFonts w:eastAsia="Times New Roman" w:cs="Times New Roman"/>
          <w:color w:val="000000"/>
          <w:sz w:val="24"/>
          <w:szCs w:val="24"/>
          <w:lang w:eastAsia="pl-PL"/>
        </w:rPr>
        <w:t>gnięcia w konkursach</w:t>
      </w:r>
      <w:r w:rsidRPr="009001D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praca samodzielna  w czasie lekcji,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prezentacja</w:t>
      </w:r>
      <w:r w:rsidR="00764D54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</w:p>
    <w:p w14:paraId="178B99ED" w14:textId="77777777" w:rsidR="009001DD" w:rsidRPr="009001DD" w:rsidRDefault="009001DD" w:rsidP="009001DD">
      <w:pPr>
        <w:suppressAutoHyphens/>
        <w:spacing w:after="0" w:line="276" w:lineRule="auto"/>
        <w:ind w:right="-114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001DD">
        <w:rPr>
          <w:rFonts w:eastAsia="Times New Roman" w:cs="Times New Roman"/>
          <w:b/>
          <w:color w:val="000000"/>
          <w:sz w:val="24"/>
          <w:szCs w:val="24"/>
          <w:lang w:eastAsia="pl-PL"/>
        </w:rPr>
        <w:t>waga 1</w:t>
      </w:r>
      <w:r w:rsidRPr="009001D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–  wszystkie pozostałe oceny.</w:t>
      </w:r>
    </w:p>
    <w:p w14:paraId="619CD663" w14:textId="77777777" w:rsidR="001A578F" w:rsidRPr="001A578F" w:rsidRDefault="001A578F" w:rsidP="001A578F">
      <w:pPr>
        <w:spacing w:after="0"/>
        <w:ind w:right="1722"/>
        <w:rPr>
          <w:rFonts w:cs="Times New Roman"/>
          <w:sz w:val="24"/>
          <w:szCs w:val="24"/>
        </w:rPr>
      </w:pPr>
    </w:p>
    <w:p w14:paraId="58D98422" w14:textId="77777777" w:rsidR="001A578F" w:rsidRPr="001A578F" w:rsidRDefault="001A578F" w:rsidP="001A578F">
      <w:pPr>
        <w:spacing w:after="103"/>
        <w:ind w:right="1722"/>
        <w:rPr>
          <w:rFonts w:cs="Times New Roman"/>
          <w:sz w:val="24"/>
          <w:szCs w:val="24"/>
        </w:rPr>
      </w:pPr>
      <w:r w:rsidRPr="001A578F">
        <w:rPr>
          <w:rFonts w:cs="Times New Roman"/>
          <w:b/>
          <w:sz w:val="24"/>
          <w:szCs w:val="24"/>
        </w:rPr>
        <w:t xml:space="preserve"> </w:t>
      </w:r>
    </w:p>
    <w:p w14:paraId="2BAEE2F8" w14:textId="77777777" w:rsidR="001A578F" w:rsidRPr="001A578F" w:rsidRDefault="001A578F" w:rsidP="001A578F">
      <w:pPr>
        <w:pStyle w:val="Nagwek1"/>
        <w:spacing w:after="50"/>
        <w:ind w:left="666" w:right="469" w:hanging="566"/>
        <w:rPr>
          <w:sz w:val="24"/>
          <w:szCs w:val="24"/>
        </w:rPr>
      </w:pPr>
      <w:r w:rsidRPr="001A578F">
        <w:rPr>
          <w:sz w:val="24"/>
          <w:szCs w:val="24"/>
        </w:rPr>
        <w:t xml:space="preserve">ZASADY POPRAWIANIA OCEN </w:t>
      </w:r>
    </w:p>
    <w:p w14:paraId="6F461D08" w14:textId="77777777" w:rsidR="001A578F" w:rsidRPr="001A578F" w:rsidRDefault="001A578F" w:rsidP="001A578F">
      <w:pPr>
        <w:pStyle w:val="Style8"/>
        <w:widowControl/>
        <w:tabs>
          <w:tab w:val="left" w:pos="691"/>
        </w:tabs>
        <w:spacing w:before="5" w:after="240" w:line="240" w:lineRule="auto"/>
        <w:ind w:firstLine="0"/>
        <w:rPr>
          <w:rStyle w:val="FontStyle17"/>
          <w:sz w:val="24"/>
          <w:szCs w:val="24"/>
        </w:rPr>
      </w:pPr>
      <w:r w:rsidRPr="001A578F">
        <w:rPr>
          <w:rStyle w:val="FontStyle17"/>
          <w:sz w:val="24"/>
          <w:szCs w:val="24"/>
        </w:rPr>
        <w:t>Uczeń ma możliwość poprawienia ocen z prac pisemnych w ciągu 2 tygodni po oddaniu pracy w wyznaczonym wolnym czasie ucznia i nauczyciela</w:t>
      </w:r>
      <w:r w:rsidR="009001DD">
        <w:rPr>
          <w:rStyle w:val="FontStyle17"/>
          <w:sz w:val="24"/>
          <w:szCs w:val="24"/>
        </w:rPr>
        <w:t>.</w:t>
      </w:r>
    </w:p>
    <w:p w14:paraId="6FD4AD0C" w14:textId="77777777" w:rsidR="001A578F" w:rsidRPr="001A578F" w:rsidRDefault="001A578F" w:rsidP="001A578F">
      <w:pPr>
        <w:pStyle w:val="Style8"/>
        <w:widowControl/>
        <w:tabs>
          <w:tab w:val="left" w:pos="691"/>
        </w:tabs>
        <w:spacing w:before="5" w:after="240" w:line="240" w:lineRule="auto"/>
        <w:ind w:firstLine="0"/>
        <w:rPr>
          <w:rStyle w:val="FontStyle17"/>
          <w:sz w:val="24"/>
          <w:szCs w:val="24"/>
        </w:rPr>
      </w:pPr>
      <w:r w:rsidRPr="001A578F">
        <w:rPr>
          <w:rStyle w:val="FontStyle17"/>
          <w:sz w:val="24"/>
          <w:szCs w:val="24"/>
        </w:rPr>
        <w:t>Uczeń, który z przyczyn nieusprawiedliwionych nie pisze pracy pisemnej tj. pracy klasowej, sprawdzianu, kartkówki z całą klasą - traci prawo do poprawy</w:t>
      </w:r>
    </w:p>
    <w:p w14:paraId="4CFF89FD" w14:textId="77777777" w:rsidR="001A578F" w:rsidRPr="001A578F" w:rsidRDefault="001A578F" w:rsidP="001A578F">
      <w:pPr>
        <w:pStyle w:val="Style8"/>
        <w:widowControl/>
        <w:tabs>
          <w:tab w:val="left" w:pos="691"/>
        </w:tabs>
        <w:spacing w:after="240" w:line="240" w:lineRule="auto"/>
        <w:ind w:firstLine="0"/>
        <w:rPr>
          <w:rStyle w:val="FontStyle17"/>
          <w:sz w:val="24"/>
          <w:szCs w:val="24"/>
        </w:rPr>
      </w:pPr>
      <w:r w:rsidRPr="001A578F">
        <w:rPr>
          <w:rStyle w:val="FontStyle17"/>
          <w:sz w:val="24"/>
          <w:szCs w:val="24"/>
        </w:rPr>
        <w:t>Ściąganie na pracy pisemnej lub nieusprawiedliwiona nieobecność równoznaczne jest z otrzymaniem 0 punktów bez możliwości zaliczenia pracy w dodatkowym terminie.</w:t>
      </w:r>
    </w:p>
    <w:p w14:paraId="025D86A8" w14:textId="77777777" w:rsidR="001A578F" w:rsidRPr="001A578F" w:rsidRDefault="001A578F" w:rsidP="001A578F">
      <w:pPr>
        <w:rPr>
          <w:rFonts w:cs="Times New Roman"/>
          <w:sz w:val="24"/>
          <w:szCs w:val="24"/>
        </w:rPr>
      </w:pPr>
    </w:p>
    <w:p w14:paraId="5903830B" w14:textId="77777777" w:rsidR="001A578F" w:rsidRPr="001A578F" w:rsidRDefault="001A578F" w:rsidP="001A578F">
      <w:pPr>
        <w:pStyle w:val="Nagwek1"/>
        <w:spacing w:after="58"/>
        <w:ind w:left="678" w:right="69" w:hanging="578"/>
        <w:rPr>
          <w:sz w:val="24"/>
          <w:szCs w:val="24"/>
        </w:rPr>
      </w:pPr>
      <w:r w:rsidRPr="001A578F">
        <w:rPr>
          <w:sz w:val="24"/>
          <w:szCs w:val="24"/>
        </w:rPr>
        <w:lastRenderedPageBreak/>
        <w:t xml:space="preserve">ZASADY ZALICZANIA OBOWIĄZKOWYCH FORM </w:t>
      </w:r>
    </w:p>
    <w:p w14:paraId="76C716AF" w14:textId="77777777" w:rsidR="001A578F" w:rsidRPr="001A578F" w:rsidRDefault="001A578F" w:rsidP="001A578F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1A578F">
        <w:rPr>
          <w:rFonts w:ascii="Times New Roman" w:hAnsi="Times New Roman" w:cs="Times New Roman"/>
          <w:sz w:val="24"/>
          <w:szCs w:val="24"/>
        </w:rPr>
        <w:t xml:space="preserve">AKTYWNOŚCI W PRZYPADKU NIEOBECNOŚCI UCZNIA </w:t>
      </w:r>
    </w:p>
    <w:p w14:paraId="4EBE38AD" w14:textId="77777777" w:rsidR="001A578F" w:rsidRPr="001A578F" w:rsidRDefault="001A578F" w:rsidP="00A04842">
      <w:pPr>
        <w:spacing w:before="240" w:after="0" w:line="240" w:lineRule="auto"/>
        <w:ind w:left="680" w:hanging="11"/>
        <w:rPr>
          <w:rFonts w:cs="Times New Roman"/>
          <w:sz w:val="24"/>
          <w:szCs w:val="24"/>
        </w:rPr>
      </w:pPr>
      <w:r w:rsidRPr="001A578F">
        <w:rPr>
          <w:rFonts w:cs="Times New Roman"/>
          <w:sz w:val="24"/>
          <w:szCs w:val="24"/>
        </w:rPr>
        <w:t xml:space="preserve">Uczeń ma prawo w terminie dwóch tygodni zaliczyć sprawdzian lub inną obowiązkową pracę, na której był nieobecny. Termin zaliczenia ustala nauczyciel w porozumieniu z uczniem. W szczególnym wypadku (np. dłuższa choroba) termin zaliczenia sprawdzianu lub obowiązkowej pracy może zostać przedłużony. </w:t>
      </w:r>
    </w:p>
    <w:p w14:paraId="72911D7C" w14:textId="77777777" w:rsidR="001A578F" w:rsidRPr="001A578F" w:rsidRDefault="001A578F" w:rsidP="001A578F">
      <w:pPr>
        <w:spacing w:after="0"/>
        <w:rPr>
          <w:rFonts w:cs="Times New Roman"/>
          <w:sz w:val="24"/>
          <w:szCs w:val="24"/>
        </w:rPr>
      </w:pPr>
      <w:r w:rsidRPr="001A578F">
        <w:rPr>
          <w:rFonts w:cs="Times New Roman"/>
          <w:sz w:val="24"/>
          <w:szCs w:val="24"/>
        </w:rPr>
        <w:t xml:space="preserve"> </w:t>
      </w:r>
    </w:p>
    <w:p w14:paraId="442519AE" w14:textId="77777777" w:rsidR="001A578F" w:rsidRPr="001A578F" w:rsidRDefault="001A578F" w:rsidP="001A578F">
      <w:pPr>
        <w:pStyle w:val="Nagwek1"/>
        <w:spacing w:line="330" w:lineRule="auto"/>
        <w:ind w:left="678" w:right="469" w:hanging="578"/>
        <w:rPr>
          <w:sz w:val="24"/>
          <w:szCs w:val="24"/>
        </w:rPr>
      </w:pPr>
      <w:r w:rsidRPr="001A578F">
        <w:rPr>
          <w:sz w:val="24"/>
          <w:szCs w:val="24"/>
        </w:rPr>
        <w:t xml:space="preserve">SPOSÓB USTALANIA OCENY KLASYFIKACYJNEJ ŚRÓDROCZNEJ I ROCZNEJ </w:t>
      </w:r>
    </w:p>
    <w:p w14:paraId="5E56F6F6" w14:textId="77777777" w:rsidR="001A578F" w:rsidRPr="001A578F" w:rsidRDefault="001A578F" w:rsidP="001A578F">
      <w:pPr>
        <w:spacing w:after="0"/>
        <w:ind w:right="3498"/>
        <w:rPr>
          <w:rFonts w:cs="Times New Roman"/>
          <w:sz w:val="24"/>
          <w:szCs w:val="24"/>
        </w:rPr>
      </w:pPr>
    </w:p>
    <w:p w14:paraId="494D1189" w14:textId="77777777" w:rsidR="00083217" w:rsidRDefault="001A578F" w:rsidP="007A0F48">
      <w:pPr>
        <w:spacing w:line="276" w:lineRule="auto"/>
        <w:rPr>
          <w:rFonts w:cs="Times New Roman"/>
          <w:sz w:val="24"/>
          <w:szCs w:val="24"/>
        </w:rPr>
      </w:pPr>
      <w:r w:rsidRPr="001A578F">
        <w:rPr>
          <w:rFonts w:eastAsia="Calibri" w:cs="Times New Roman"/>
          <w:b/>
          <w:sz w:val="24"/>
          <w:szCs w:val="24"/>
        </w:rPr>
        <w:t xml:space="preserve"> </w:t>
      </w:r>
      <w:r w:rsidRPr="001A578F">
        <w:rPr>
          <w:rFonts w:cs="Times New Roman"/>
          <w:sz w:val="24"/>
          <w:szCs w:val="24"/>
        </w:rPr>
        <w:t>Ocena klasyfikacyjna śródroczna i roczna z obowiązkowych i dodatkowych zajęć edukacyjnych nie stanowi średniej arytmetycznej ocen bieżących, lecz podsumowanie osiągnięć ucznia. Wystawiana jest z uwzględnieniem średniej ważonej wyliczonej w dzienniku elektronicznym.</w:t>
      </w:r>
      <w:r w:rsidR="009001DD">
        <w:rPr>
          <w:rFonts w:cs="Times New Roman"/>
          <w:sz w:val="24"/>
          <w:szCs w:val="24"/>
        </w:rPr>
        <w:t xml:space="preserve"> </w:t>
      </w:r>
    </w:p>
    <w:p w14:paraId="2CA68A44" w14:textId="77777777" w:rsidR="007A0F48" w:rsidRPr="007A0F48" w:rsidRDefault="007A0F48" w:rsidP="007A0F48">
      <w:pPr>
        <w:spacing w:line="276" w:lineRule="auto"/>
        <w:rPr>
          <w:rFonts w:cs="Times New Roman"/>
          <w:sz w:val="24"/>
          <w:szCs w:val="24"/>
        </w:rPr>
      </w:pPr>
    </w:p>
    <w:p w14:paraId="0C130FD9" w14:textId="77777777" w:rsidR="00083217" w:rsidRPr="00C634B7" w:rsidRDefault="00083217" w:rsidP="00C634B7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9001DD">
        <w:rPr>
          <w:rFonts w:cs="Times New Roman"/>
          <w:b/>
          <w:sz w:val="24"/>
          <w:szCs w:val="24"/>
        </w:rPr>
        <w:t>Zdalne nauczanie</w:t>
      </w:r>
      <w:r w:rsidRPr="009001DD">
        <w:rPr>
          <w:rFonts w:cs="Times New Roman"/>
          <w:sz w:val="24"/>
          <w:szCs w:val="24"/>
        </w:rPr>
        <w:t>.</w:t>
      </w:r>
    </w:p>
    <w:p w14:paraId="5253B3B3" w14:textId="77777777" w:rsidR="00083217" w:rsidRPr="00C634B7" w:rsidRDefault="00083217" w:rsidP="00C634B7">
      <w:pPr>
        <w:spacing w:line="276" w:lineRule="auto"/>
        <w:rPr>
          <w:rFonts w:cs="Times New Roman"/>
          <w:b/>
          <w:sz w:val="24"/>
          <w:szCs w:val="24"/>
        </w:rPr>
      </w:pPr>
      <w:r w:rsidRPr="00C634B7">
        <w:rPr>
          <w:rFonts w:cs="Times New Roman"/>
          <w:sz w:val="24"/>
          <w:szCs w:val="24"/>
        </w:rPr>
        <w:t>W czasie trwania zajęć z wykorzystaniem metod i technik kształcenia na odległość oceniane będą przede wszystkim: aktywność, prace domowe (terminowość odsyłania), testy sprawdzające.</w:t>
      </w:r>
    </w:p>
    <w:p w14:paraId="7021B8E2" w14:textId="77777777" w:rsidR="00083217" w:rsidRPr="00C634B7" w:rsidRDefault="00083217" w:rsidP="00C634B7">
      <w:pPr>
        <w:spacing w:line="276" w:lineRule="auto"/>
        <w:rPr>
          <w:rFonts w:cs="Times New Roman"/>
          <w:b/>
          <w:sz w:val="24"/>
          <w:szCs w:val="24"/>
        </w:rPr>
      </w:pPr>
      <w:r w:rsidRPr="00C634B7">
        <w:rPr>
          <w:rFonts w:cs="Times New Roman"/>
          <w:sz w:val="24"/>
          <w:szCs w:val="24"/>
        </w:rPr>
        <w:t>Brak wykonania w terminie zadania zleconego przez nauczyciela traktowane jest jako nieprzygotowanie do zajęć i skutkuje odnotowaniem tego faktu w dzienniku elektronicznym.</w:t>
      </w:r>
    </w:p>
    <w:p w14:paraId="58BEB4A7" w14:textId="77777777" w:rsidR="00083217" w:rsidRPr="00C634B7" w:rsidRDefault="00083217" w:rsidP="00C634B7">
      <w:pPr>
        <w:spacing w:line="276" w:lineRule="auto"/>
        <w:rPr>
          <w:rFonts w:cs="Times New Roman"/>
          <w:b/>
          <w:sz w:val="24"/>
          <w:szCs w:val="24"/>
        </w:rPr>
      </w:pPr>
      <w:r w:rsidRPr="00C634B7">
        <w:rPr>
          <w:rFonts w:cs="Times New Roman"/>
          <w:sz w:val="24"/>
          <w:szCs w:val="24"/>
        </w:rPr>
        <w:t xml:space="preserve">W przypadku gdy uczeń nie może uczestniczyć w zajęciach z wykorzystaniem metod i technik kształcenia na odległość z przyczyn od niego niezależnych, ma obowiązek zapoznania się </w:t>
      </w:r>
      <w:r w:rsidRPr="00C634B7">
        <w:rPr>
          <w:rFonts w:cs="Times New Roman"/>
          <w:sz w:val="24"/>
          <w:szCs w:val="24"/>
        </w:rPr>
        <w:br/>
        <w:t>z tematem oraz wykonania zadań i ich oddania w terminie ustalonym przez nauczyciela.</w:t>
      </w:r>
    </w:p>
    <w:p w14:paraId="272562EE" w14:textId="77777777" w:rsidR="00083217" w:rsidRPr="00C634B7" w:rsidRDefault="00083217" w:rsidP="00C634B7">
      <w:pPr>
        <w:spacing w:line="276" w:lineRule="auto"/>
        <w:rPr>
          <w:rFonts w:cs="Times New Roman"/>
          <w:b/>
          <w:sz w:val="24"/>
          <w:szCs w:val="24"/>
        </w:rPr>
      </w:pPr>
      <w:r w:rsidRPr="00C634B7">
        <w:rPr>
          <w:rFonts w:cs="Times New Roman"/>
          <w:sz w:val="24"/>
          <w:szCs w:val="24"/>
        </w:rPr>
        <w:t xml:space="preserve">W sytuacji gdy uczeń nie uczestniczy w zajęciach z wykorzystaniem metod i technik kształcenia na odległość i nie przesyła nauczycielowi zadanych obowiązkowych prac </w:t>
      </w:r>
      <w:r w:rsidRPr="00C634B7">
        <w:rPr>
          <w:rFonts w:cs="Times New Roman"/>
          <w:sz w:val="24"/>
          <w:szCs w:val="24"/>
        </w:rPr>
        <w:br/>
        <w:t xml:space="preserve">w terminie bez ustalonej przyczyny, otrzymuje ocenę niedostateczną za brak wykonania zadania. </w:t>
      </w:r>
    </w:p>
    <w:p w14:paraId="60510C64" w14:textId="77777777" w:rsidR="00083217" w:rsidRPr="001A578F" w:rsidRDefault="009001DD" w:rsidP="00C634B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2055408E" w14:textId="77777777" w:rsidR="00083217" w:rsidRPr="00C634B7" w:rsidRDefault="00083217" w:rsidP="00C634B7">
      <w:pPr>
        <w:spacing w:line="240" w:lineRule="auto"/>
        <w:jc w:val="both"/>
        <w:rPr>
          <w:rFonts w:cs="Times New Roman"/>
          <w:b/>
        </w:rPr>
      </w:pPr>
      <w:r w:rsidRPr="00C634B7">
        <w:rPr>
          <w:rFonts w:cs="Times New Roman"/>
          <w:b/>
        </w:rPr>
        <w:lastRenderedPageBreak/>
        <w:t>Kryteria ocen okresowych i rocznych z fizyki</w:t>
      </w:r>
    </w:p>
    <w:p w14:paraId="019A5477" w14:textId="77777777" w:rsidR="00083217" w:rsidRPr="00C634B7" w:rsidRDefault="00083217" w:rsidP="00C634B7">
      <w:pPr>
        <w:pStyle w:val="Akapitzlist"/>
        <w:spacing w:line="240" w:lineRule="auto"/>
        <w:jc w:val="both"/>
        <w:rPr>
          <w:rFonts w:cs="Times New Roman"/>
        </w:rPr>
      </w:pPr>
      <w:r w:rsidRPr="00C634B7">
        <w:rPr>
          <w:rFonts w:cs="Times New Roman"/>
          <w:u w:val="single"/>
        </w:rPr>
        <w:t>Celujący</w:t>
      </w:r>
      <w:r w:rsidRPr="00C634B7">
        <w:rPr>
          <w:rFonts w:cs="Times New Roman"/>
        </w:rPr>
        <w:t xml:space="preserve"> - aby uzyskać ocenę celującą na okres należy spełnić co najmniej cztery z poniższych warunków. </w:t>
      </w:r>
    </w:p>
    <w:p w14:paraId="18A71AA5" w14:textId="77777777" w:rsidR="00083217" w:rsidRPr="00C634B7" w:rsidRDefault="00083217" w:rsidP="00C634B7">
      <w:pPr>
        <w:pStyle w:val="Akapitzlist"/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Uczeń:</w:t>
      </w:r>
    </w:p>
    <w:p w14:paraId="5DB5F55F" w14:textId="77777777" w:rsidR="00083217" w:rsidRPr="00C634B7" w:rsidRDefault="00083217" w:rsidP="00C634B7">
      <w:pPr>
        <w:pStyle w:val="Akapitzlist"/>
        <w:numPr>
          <w:ilvl w:val="0"/>
          <w:numId w:val="7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w pełni opanował wiedzę i umiejętności zawarte w programie nauczania i wymagania programowe z fizyki w danej klasie, </w:t>
      </w:r>
    </w:p>
    <w:p w14:paraId="28932327" w14:textId="77777777" w:rsidR="00083217" w:rsidRPr="00C634B7" w:rsidRDefault="00083217" w:rsidP="00C634B7">
      <w:pPr>
        <w:pStyle w:val="Akapitzlist"/>
        <w:numPr>
          <w:ilvl w:val="0"/>
          <w:numId w:val="7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biegle posługuje się zdobytymi wiadomościami i umiejętnościami, </w:t>
      </w:r>
    </w:p>
    <w:p w14:paraId="2FB8650A" w14:textId="77777777" w:rsidR="00083217" w:rsidRPr="00C634B7" w:rsidRDefault="00083217" w:rsidP="00C634B7">
      <w:pPr>
        <w:pStyle w:val="Akapitzlist"/>
        <w:numPr>
          <w:ilvl w:val="0"/>
          <w:numId w:val="7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osiąga sukcesy w konkursach z fizyki,</w:t>
      </w:r>
    </w:p>
    <w:p w14:paraId="5008EA41" w14:textId="77777777" w:rsidR="00083217" w:rsidRPr="00C634B7" w:rsidRDefault="00083217" w:rsidP="00C634B7">
      <w:pPr>
        <w:pStyle w:val="Akapitzlist"/>
        <w:numPr>
          <w:ilvl w:val="0"/>
          <w:numId w:val="7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samodzielnie i twórczo rozwiązuje zadania, również o podwyższonym stopniu trudności, proponuje rozwiązania nietypowe, oryginalne,</w:t>
      </w:r>
    </w:p>
    <w:p w14:paraId="010F8D3E" w14:textId="77777777" w:rsidR="00083217" w:rsidRPr="00C634B7" w:rsidRDefault="00083217" w:rsidP="00C634B7">
      <w:pPr>
        <w:pStyle w:val="Akapitzlist"/>
        <w:numPr>
          <w:ilvl w:val="0"/>
          <w:numId w:val="7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z prac pisemnych (sprawdziany, kartkówki) osiąga odpowiednią ilość punktów, by uzyskać ocenę celującą,</w:t>
      </w:r>
    </w:p>
    <w:p w14:paraId="4CAA3DE4" w14:textId="77777777" w:rsidR="00083217" w:rsidRPr="00C634B7" w:rsidRDefault="00083217" w:rsidP="00C634B7">
      <w:pPr>
        <w:pStyle w:val="Akapitzlist"/>
        <w:numPr>
          <w:ilvl w:val="0"/>
          <w:numId w:val="7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powinien otrzymać co najmniej 2 oceny celujące ze sprawdzianów oraz co najmniej 3 oceny celujące z kartkówek w okresie,</w:t>
      </w:r>
    </w:p>
    <w:p w14:paraId="3A1540C7" w14:textId="77777777" w:rsidR="00083217" w:rsidRPr="00C634B7" w:rsidRDefault="00083217" w:rsidP="00C634B7">
      <w:pPr>
        <w:pStyle w:val="Akapitzlist"/>
        <w:numPr>
          <w:ilvl w:val="0"/>
          <w:numId w:val="7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samodzielnie rozwiązuje w domu zadania nadobowiązkowe o podwyższonym stopniu trudności. </w:t>
      </w:r>
      <w:r w:rsidRPr="00C634B7">
        <w:rPr>
          <w:rFonts w:cs="Times New Roman"/>
          <w:u w:val="single"/>
        </w:rPr>
        <w:t>Bardzo dobry</w:t>
      </w:r>
      <w:r w:rsidRPr="00C634B7">
        <w:rPr>
          <w:rFonts w:cs="Times New Roman"/>
        </w:rPr>
        <w:t xml:space="preserve"> </w:t>
      </w:r>
    </w:p>
    <w:p w14:paraId="5C62D547" w14:textId="77777777" w:rsidR="00083217" w:rsidRPr="00C634B7" w:rsidRDefault="00083217" w:rsidP="00C634B7">
      <w:pPr>
        <w:pStyle w:val="Akapitzlist"/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Uczeń: </w:t>
      </w:r>
    </w:p>
    <w:p w14:paraId="569CED77" w14:textId="77777777" w:rsidR="00083217" w:rsidRPr="00C634B7" w:rsidRDefault="00083217" w:rsidP="00C634B7">
      <w:pPr>
        <w:pStyle w:val="Akapitzlist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zna i rozumie treści wynikające z programu fizyki w danej klasie,</w:t>
      </w:r>
    </w:p>
    <w:p w14:paraId="5D4EE4EA" w14:textId="77777777" w:rsidR="00083217" w:rsidRPr="00C634B7" w:rsidRDefault="00083217" w:rsidP="00C634B7">
      <w:pPr>
        <w:pStyle w:val="Akapitzlist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samodzielnie i twórczo rozwiązuje zadania oraz problemy o średnim stopniu trudności, potrafi również rozwiązać niektóre zadania o podwyższonym stopniu trudności, </w:t>
      </w:r>
    </w:p>
    <w:p w14:paraId="36B0DA6C" w14:textId="77777777" w:rsidR="00083217" w:rsidRPr="00C634B7" w:rsidRDefault="00083217" w:rsidP="00C634B7">
      <w:pPr>
        <w:pStyle w:val="Akapitzlist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aktywnie i twórczo uczestniczy w zajęciach lekcyjnych, </w:t>
      </w:r>
    </w:p>
    <w:p w14:paraId="39B82CEA" w14:textId="77777777" w:rsidR="00083217" w:rsidRPr="00C634B7" w:rsidRDefault="00083217" w:rsidP="00C634B7">
      <w:pPr>
        <w:pStyle w:val="Akapitzlist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systematycznie odrabia zadania domowe,</w:t>
      </w:r>
    </w:p>
    <w:p w14:paraId="699FD204" w14:textId="77777777" w:rsidR="00083217" w:rsidRPr="00C634B7" w:rsidRDefault="00083217" w:rsidP="00C634B7">
      <w:pPr>
        <w:pStyle w:val="Akapitzlist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jest zawsze przygotowany do zajęć. </w:t>
      </w:r>
    </w:p>
    <w:p w14:paraId="3348C875" w14:textId="77777777" w:rsidR="00083217" w:rsidRPr="00C634B7" w:rsidRDefault="00083217" w:rsidP="00C634B7">
      <w:pPr>
        <w:spacing w:line="240" w:lineRule="auto"/>
        <w:ind w:left="720"/>
        <w:jc w:val="both"/>
        <w:rPr>
          <w:rFonts w:cs="Times New Roman"/>
        </w:rPr>
      </w:pPr>
      <w:r w:rsidRPr="00C634B7">
        <w:rPr>
          <w:rFonts w:cs="Times New Roman"/>
          <w:u w:val="single"/>
        </w:rPr>
        <w:t>Dobry</w:t>
      </w:r>
      <w:r w:rsidRPr="00C634B7">
        <w:rPr>
          <w:rFonts w:cs="Times New Roman"/>
        </w:rPr>
        <w:t xml:space="preserve"> </w:t>
      </w:r>
    </w:p>
    <w:p w14:paraId="0A3F04A7" w14:textId="77777777" w:rsidR="00083217" w:rsidRPr="00C634B7" w:rsidRDefault="00083217" w:rsidP="00C634B7">
      <w:pPr>
        <w:spacing w:line="240" w:lineRule="auto"/>
        <w:ind w:left="720"/>
        <w:jc w:val="both"/>
        <w:rPr>
          <w:rFonts w:cs="Times New Roman"/>
        </w:rPr>
      </w:pPr>
      <w:r w:rsidRPr="00C634B7">
        <w:rPr>
          <w:rFonts w:cs="Times New Roman"/>
        </w:rPr>
        <w:t>Uczeń:</w:t>
      </w:r>
    </w:p>
    <w:p w14:paraId="2EA22D79" w14:textId="77777777" w:rsidR="00083217" w:rsidRPr="00C634B7" w:rsidRDefault="00083217" w:rsidP="00C634B7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zna i rozumie treści wynikające z programu z fizyki w danej klasie, </w:t>
      </w:r>
    </w:p>
    <w:p w14:paraId="1EB73448" w14:textId="77777777" w:rsidR="00083217" w:rsidRPr="00C634B7" w:rsidRDefault="00083217" w:rsidP="00C634B7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samodzielnie rozwiązuje zadania o średnim stopniu trudności, </w:t>
      </w:r>
    </w:p>
    <w:p w14:paraId="755D5FE8" w14:textId="77777777" w:rsidR="00083217" w:rsidRPr="00C634B7" w:rsidRDefault="00083217" w:rsidP="00C634B7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wykazuje się umiejętnością zastosowania zdobytych wiadomości, </w:t>
      </w:r>
    </w:p>
    <w:p w14:paraId="1A353880" w14:textId="77777777" w:rsidR="00083217" w:rsidRPr="00C634B7" w:rsidRDefault="00083217" w:rsidP="00C634B7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aktywnie uczestniczy w zajęciach lekcyjnych,</w:t>
      </w:r>
    </w:p>
    <w:p w14:paraId="06C54BAA" w14:textId="77777777" w:rsidR="00083217" w:rsidRPr="00C634B7" w:rsidRDefault="00083217" w:rsidP="00C634B7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z prac pisemnych (sprawdziany, kartkówki) osiąga odpowiednią ilość punktów, by uzyskać ocenę dobrą,</w:t>
      </w:r>
    </w:p>
    <w:p w14:paraId="59F45EF8" w14:textId="77777777" w:rsidR="00083217" w:rsidRPr="00C634B7" w:rsidRDefault="00083217" w:rsidP="00C634B7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systematycznie odrabia zadania domowe, jest przygotowany do zajęć. </w:t>
      </w:r>
    </w:p>
    <w:p w14:paraId="0EEC425D" w14:textId="77777777" w:rsidR="00083217" w:rsidRPr="00C634B7" w:rsidRDefault="00083217" w:rsidP="00C634B7">
      <w:pPr>
        <w:spacing w:line="240" w:lineRule="auto"/>
        <w:ind w:left="720"/>
        <w:jc w:val="both"/>
        <w:rPr>
          <w:rFonts w:cs="Times New Roman"/>
        </w:rPr>
      </w:pPr>
      <w:r w:rsidRPr="00C634B7">
        <w:rPr>
          <w:rFonts w:cs="Times New Roman"/>
          <w:u w:val="single"/>
        </w:rPr>
        <w:t>Dostateczny</w:t>
      </w:r>
      <w:r w:rsidRPr="00C634B7">
        <w:rPr>
          <w:rFonts w:cs="Times New Roman"/>
        </w:rPr>
        <w:t xml:space="preserve"> </w:t>
      </w:r>
    </w:p>
    <w:p w14:paraId="18BA9D57" w14:textId="77777777" w:rsidR="00083217" w:rsidRPr="00C634B7" w:rsidRDefault="00083217" w:rsidP="00C634B7">
      <w:pPr>
        <w:spacing w:line="240" w:lineRule="auto"/>
        <w:ind w:left="720"/>
        <w:jc w:val="both"/>
        <w:rPr>
          <w:rFonts w:cs="Times New Roman"/>
        </w:rPr>
      </w:pPr>
      <w:r w:rsidRPr="00C634B7">
        <w:rPr>
          <w:rFonts w:cs="Times New Roman"/>
        </w:rPr>
        <w:t xml:space="preserve">Uczeń: </w:t>
      </w:r>
    </w:p>
    <w:p w14:paraId="4A32C4E2" w14:textId="77777777" w:rsidR="00083217" w:rsidRPr="00C634B7" w:rsidRDefault="00083217" w:rsidP="00C634B7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zna i rozumie treści podstawy programowej, </w:t>
      </w:r>
    </w:p>
    <w:p w14:paraId="18B7E75F" w14:textId="77777777" w:rsidR="00083217" w:rsidRPr="00C634B7" w:rsidRDefault="00083217" w:rsidP="00C634B7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rozwiązuje z pomocą nauczyciela zadania o średnim stopniu trudności,</w:t>
      </w:r>
    </w:p>
    <w:p w14:paraId="6233F61C" w14:textId="77777777" w:rsidR="00083217" w:rsidRPr="00C634B7" w:rsidRDefault="00083217" w:rsidP="00C634B7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samodzielnie rozwiązuje zadania o niewielkim stopniu trudności, </w:t>
      </w:r>
    </w:p>
    <w:p w14:paraId="7E757EC3" w14:textId="77777777" w:rsidR="00083217" w:rsidRPr="00C634B7" w:rsidRDefault="00083217" w:rsidP="00C634B7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z prac pisemnych (sprawdziany, kartkówki) osiąga odpowiednią ilość punktów, by uzyskać ocenę dostateczną,</w:t>
      </w:r>
    </w:p>
    <w:p w14:paraId="7C8D02EF" w14:textId="77777777" w:rsidR="00083217" w:rsidRPr="00C634B7" w:rsidRDefault="00083217" w:rsidP="00C634B7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sporadycznie nie jest przygotowany do zajęć. </w:t>
      </w:r>
    </w:p>
    <w:p w14:paraId="48B69405" w14:textId="77777777" w:rsidR="00083217" w:rsidRPr="00C634B7" w:rsidRDefault="00083217" w:rsidP="00C634B7">
      <w:pPr>
        <w:spacing w:line="240" w:lineRule="auto"/>
        <w:ind w:left="720"/>
        <w:jc w:val="both"/>
        <w:rPr>
          <w:rFonts w:cs="Times New Roman"/>
        </w:rPr>
      </w:pPr>
      <w:r w:rsidRPr="00C634B7">
        <w:rPr>
          <w:rFonts w:cs="Times New Roman"/>
          <w:u w:val="single"/>
        </w:rPr>
        <w:t>Dopuszczający</w:t>
      </w:r>
      <w:r w:rsidRPr="00C634B7">
        <w:rPr>
          <w:rFonts w:cs="Times New Roman"/>
        </w:rPr>
        <w:t xml:space="preserve"> </w:t>
      </w:r>
    </w:p>
    <w:p w14:paraId="1F594DC6" w14:textId="77777777" w:rsidR="00083217" w:rsidRPr="00C634B7" w:rsidRDefault="00083217" w:rsidP="00C634B7">
      <w:pPr>
        <w:spacing w:line="240" w:lineRule="auto"/>
        <w:ind w:left="720"/>
        <w:jc w:val="both"/>
        <w:rPr>
          <w:rFonts w:cs="Times New Roman"/>
        </w:rPr>
      </w:pPr>
      <w:r w:rsidRPr="00C634B7">
        <w:rPr>
          <w:rFonts w:cs="Times New Roman"/>
        </w:rPr>
        <w:t xml:space="preserve">Uczeń: </w:t>
      </w:r>
    </w:p>
    <w:p w14:paraId="4009631F" w14:textId="77777777" w:rsidR="00083217" w:rsidRPr="00C634B7" w:rsidRDefault="00083217" w:rsidP="00C634B7">
      <w:pPr>
        <w:pStyle w:val="Akapitzlist"/>
        <w:numPr>
          <w:ilvl w:val="0"/>
          <w:numId w:val="5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zna zakres materiału umożliwiający kontynuację nauki w klasie programowo wyższej, </w:t>
      </w:r>
    </w:p>
    <w:p w14:paraId="432C6CF6" w14:textId="77777777" w:rsidR="00083217" w:rsidRPr="00C634B7" w:rsidRDefault="00083217" w:rsidP="00C634B7">
      <w:pPr>
        <w:pStyle w:val="Akapitzlist"/>
        <w:numPr>
          <w:ilvl w:val="0"/>
          <w:numId w:val="5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rozwiązuje z pomocą nauczyciela zadania o elementarnym stopniu trudności, </w:t>
      </w:r>
    </w:p>
    <w:p w14:paraId="1A5CE4E6" w14:textId="77777777" w:rsidR="00083217" w:rsidRPr="00C634B7" w:rsidRDefault="00083217" w:rsidP="00C634B7">
      <w:pPr>
        <w:pStyle w:val="Akapitzlist"/>
        <w:numPr>
          <w:ilvl w:val="0"/>
          <w:numId w:val="5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z prac pisemnych (sprawdziany, kartkówki) osiąga odpowiednią ilość punktów, by uzyskać ocenę dopuszczającą,</w:t>
      </w:r>
    </w:p>
    <w:p w14:paraId="78C602A0" w14:textId="77777777" w:rsidR="00083217" w:rsidRPr="00C634B7" w:rsidRDefault="00083217" w:rsidP="00C634B7">
      <w:pPr>
        <w:pStyle w:val="Akapitzlist"/>
        <w:numPr>
          <w:ilvl w:val="0"/>
          <w:numId w:val="5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zdarza się, że jest nieprzygotowany do zajęć. </w:t>
      </w:r>
    </w:p>
    <w:p w14:paraId="5F5FA15E" w14:textId="77777777" w:rsidR="00083217" w:rsidRPr="00C634B7" w:rsidRDefault="00083217" w:rsidP="00C634B7">
      <w:pPr>
        <w:spacing w:line="240" w:lineRule="auto"/>
        <w:ind w:left="720"/>
        <w:jc w:val="both"/>
        <w:rPr>
          <w:rFonts w:cs="Times New Roman"/>
        </w:rPr>
      </w:pPr>
      <w:r w:rsidRPr="00C634B7">
        <w:rPr>
          <w:rFonts w:cs="Times New Roman"/>
          <w:u w:val="single"/>
        </w:rPr>
        <w:t>Niedostateczny</w:t>
      </w:r>
      <w:r w:rsidRPr="00C634B7">
        <w:rPr>
          <w:rFonts w:cs="Times New Roman"/>
        </w:rPr>
        <w:t xml:space="preserve"> </w:t>
      </w:r>
    </w:p>
    <w:p w14:paraId="72BE8D0E" w14:textId="77777777" w:rsidR="00083217" w:rsidRPr="00C634B7" w:rsidRDefault="00083217" w:rsidP="00C634B7">
      <w:pPr>
        <w:spacing w:line="240" w:lineRule="auto"/>
        <w:ind w:left="720"/>
        <w:jc w:val="both"/>
        <w:rPr>
          <w:rFonts w:cs="Times New Roman"/>
        </w:rPr>
      </w:pPr>
      <w:r w:rsidRPr="00C634B7">
        <w:rPr>
          <w:rFonts w:cs="Times New Roman"/>
        </w:rPr>
        <w:t xml:space="preserve">Uczeń: </w:t>
      </w:r>
    </w:p>
    <w:p w14:paraId="1336403C" w14:textId="77777777" w:rsidR="00083217" w:rsidRPr="00C634B7" w:rsidRDefault="00083217" w:rsidP="00C634B7">
      <w:pPr>
        <w:pStyle w:val="Akapitzlist"/>
        <w:numPr>
          <w:ilvl w:val="0"/>
          <w:numId w:val="6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nie opanował programu danej klasy, </w:t>
      </w:r>
    </w:p>
    <w:p w14:paraId="234AF1E0" w14:textId="77777777" w:rsidR="00083217" w:rsidRPr="00C634B7" w:rsidRDefault="00083217" w:rsidP="00C634B7">
      <w:pPr>
        <w:pStyle w:val="Akapitzlist"/>
        <w:numPr>
          <w:ilvl w:val="0"/>
          <w:numId w:val="6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nie potrafi (nawet z pomocą nauczyciela) rozwiązać zadań o elementarnym stopniu trudności,</w:t>
      </w:r>
    </w:p>
    <w:p w14:paraId="0D2DDB12" w14:textId="77777777" w:rsidR="00083217" w:rsidRPr="00C634B7" w:rsidRDefault="00083217" w:rsidP="00C634B7">
      <w:pPr>
        <w:pStyle w:val="Akapitzlist"/>
        <w:numPr>
          <w:ilvl w:val="0"/>
          <w:numId w:val="6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 xml:space="preserve"> z prac pisemnych nie osiąga 30 % maksymalnej ilości punktów, </w:t>
      </w:r>
    </w:p>
    <w:p w14:paraId="3339F9F6" w14:textId="77777777" w:rsidR="00000000" w:rsidRPr="00C634B7" w:rsidRDefault="00083217" w:rsidP="00C634B7">
      <w:pPr>
        <w:pStyle w:val="Akapitzlist"/>
        <w:numPr>
          <w:ilvl w:val="0"/>
          <w:numId w:val="6"/>
        </w:numPr>
        <w:spacing w:line="240" w:lineRule="auto"/>
        <w:jc w:val="both"/>
        <w:rPr>
          <w:rFonts w:cs="Times New Roman"/>
        </w:rPr>
      </w:pPr>
      <w:r w:rsidRPr="00C634B7">
        <w:rPr>
          <w:rFonts w:cs="Times New Roman"/>
        </w:rPr>
        <w:t>4. wyraża lekceważący stosunek do przedmiotu –często jest nieprzygotowany do zajęć, nie odrabia zadań domowych.</w:t>
      </w:r>
    </w:p>
    <w:sectPr w:rsidR="0027369C" w:rsidRPr="00C634B7" w:rsidSect="008F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4B9"/>
    <w:multiLevelType w:val="hybridMultilevel"/>
    <w:tmpl w:val="B8B0D4E4"/>
    <w:lvl w:ilvl="0" w:tplc="E5BC0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11AB0"/>
    <w:multiLevelType w:val="hybridMultilevel"/>
    <w:tmpl w:val="099E3676"/>
    <w:lvl w:ilvl="0" w:tplc="0C3EF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B2352"/>
    <w:multiLevelType w:val="hybridMultilevel"/>
    <w:tmpl w:val="30742C14"/>
    <w:lvl w:ilvl="0" w:tplc="B602E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806A0"/>
    <w:multiLevelType w:val="hybridMultilevel"/>
    <w:tmpl w:val="ACE2D1D6"/>
    <w:lvl w:ilvl="0" w:tplc="7DA0CA3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4E2C7F"/>
    <w:multiLevelType w:val="hybridMultilevel"/>
    <w:tmpl w:val="708C259C"/>
    <w:lvl w:ilvl="0" w:tplc="52B2D1B4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C206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D63FB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E8A4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CF61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6A363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A2E9C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D8919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1AB9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7D4830"/>
    <w:multiLevelType w:val="hybridMultilevel"/>
    <w:tmpl w:val="CE1C7FA2"/>
    <w:lvl w:ilvl="0" w:tplc="5DCE3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84F3F"/>
    <w:multiLevelType w:val="singleLevel"/>
    <w:tmpl w:val="80AA5C3A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BAF2AA6"/>
    <w:multiLevelType w:val="hybridMultilevel"/>
    <w:tmpl w:val="B6881274"/>
    <w:lvl w:ilvl="0" w:tplc="9738A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5023EB"/>
    <w:multiLevelType w:val="hybridMultilevel"/>
    <w:tmpl w:val="B80AF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529CA"/>
    <w:multiLevelType w:val="hybridMultilevel"/>
    <w:tmpl w:val="D87EF64C"/>
    <w:lvl w:ilvl="0" w:tplc="99561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2855686">
    <w:abstractNumId w:val="8"/>
  </w:num>
  <w:num w:numId="2" w16cid:durableId="1037239970">
    <w:abstractNumId w:val="0"/>
  </w:num>
  <w:num w:numId="3" w16cid:durableId="792097995">
    <w:abstractNumId w:val="5"/>
  </w:num>
  <w:num w:numId="4" w16cid:durableId="1067844521">
    <w:abstractNumId w:val="2"/>
  </w:num>
  <w:num w:numId="5" w16cid:durableId="1947420218">
    <w:abstractNumId w:val="1"/>
  </w:num>
  <w:num w:numId="6" w16cid:durableId="1616669046">
    <w:abstractNumId w:val="7"/>
  </w:num>
  <w:num w:numId="7" w16cid:durableId="118964398">
    <w:abstractNumId w:val="9"/>
  </w:num>
  <w:num w:numId="8" w16cid:durableId="731468531">
    <w:abstractNumId w:val="4"/>
  </w:num>
  <w:num w:numId="9" w16cid:durableId="2088460288">
    <w:abstractNumId w:val="6"/>
  </w:num>
  <w:num w:numId="10" w16cid:durableId="23228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17"/>
    <w:rsid w:val="00083217"/>
    <w:rsid w:val="001A578F"/>
    <w:rsid w:val="006F1A99"/>
    <w:rsid w:val="00764D54"/>
    <w:rsid w:val="007A0F48"/>
    <w:rsid w:val="00897F02"/>
    <w:rsid w:val="009001DD"/>
    <w:rsid w:val="00A04842"/>
    <w:rsid w:val="00B61B63"/>
    <w:rsid w:val="00C634B7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7950"/>
  <w15:chartTrackingRefBased/>
  <w15:docId w15:val="{08173173-99CC-49D4-8F7A-8BAB930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217"/>
    <w:rPr>
      <w:rFonts w:ascii="Times New Roman" w:hAnsi="Times New Roman"/>
    </w:rPr>
  </w:style>
  <w:style w:type="paragraph" w:styleId="Nagwek1">
    <w:name w:val="heading 1"/>
    <w:next w:val="Normalny"/>
    <w:link w:val="Nagwek1Znak"/>
    <w:uiPriority w:val="9"/>
    <w:unhideWhenUsed/>
    <w:qFormat/>
    <w:rsid w:val="001A578F"/>
    <w:pPr>
      <w:keepNext/>
      <w:keepLines/>
      <w:numPr>
        <w:numId w:val="8"/>
      </w:numPr>
      <w:spacing w:after="0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1A578F"/>
    <w:pPr>
      <w:keepNext/>
      <w:keepLines/>
      <w:spacing w:after="0"/>
      <w:ind w:left="692" w:hanging="10"/>
      <w:outlineLvl w:val="1"/>
    </w:pPr>
    <w:rPr>
      <w:rFonts w:ascii="Calibri" w:eastAsia="Calibri" w:hAnsi="Calibri" w:cs="Calibri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2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A578F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578F"/>
    <w:rPr>
      <w:rFonts w:ascii="Calibri" w:eastAsia="Calibri" w:hAnsi="Calibri" w:cs="Calibri"/>
      <w:b/>
      <w:color w:val="000000"/>
      <w:sz w:val="28"/>
      <w:lang w:eastAsia="pl-PL"/>
    </w:rPr>
  </w:style>
  <w:style w:type="paragraph" w:customStyle="1" w:styleId="Style8">
    <w:name w:val="Style8"/>
    <w:basedOn w:val="Normalny"/>
    <w:uiPriority w:val="99"/>
    <w:rsid w:val="001A578F"/>
    <w:pPr>
      <w:widowControl w:val="0"/>
      <w:autoSpaceDE w:val="0"/>
      <w:autoSpaceDN w:val="0"/>
      <w:adjustRightInd w:val="0"/>
      <w:spacing w:after="0" w:line="235" w:lineRule="exact"/>
      <w:ind w:hanging="331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1A578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1A578F"/>
    <w:pPr>
      <w:widowControl w:val="0"/>
      <w:autoSpaceDE w:val="0"/>
      <w:autoSpaceDN w:val="0"/>
      <w:adjustRightInd w:val="0"/>
      <w:spacing w:after="0" w:line="230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1A578F"/>
    <w:pPr>
      <w:widowControl w:val="0"/>
      <w:autoSpaceDE w:val="0"/>
      <w:autoSpaceDN w:val="0"/>
      <w:adjustRightInd w:val="0"/>
      <w:spacing w:after="0" w:line="233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1A578F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Monika Tomana</cp:lastModifiedBy>
  <cp:revision>2</cp:revision>
  <cp:lastPrinted>2023-09-04T13:08:00Z</cp:lastPrinted>
  <dcterms:created xsi:type="dcterms:W3CDTF">2026-01-11T17:30:00Z</dcterms:created>
  <dcterms:modified xsi:type="dcterms:W3CDTF">2026-01-11T17:30:00Z</dcterms:modified>
</cp:coreProperties>
</file>