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2E" w:rsidRDefault="00D2452E" w:rsidP="00D245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Powiercie, dnia 29.03.2022 r. </w:t>
      </w:r>
    </w:p>
    <w:p w:rsidR="00D2452E" w:rsidRDefault="00D2452E" w:rsidP="00D245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452E" w:rsidRDefault="00D2452E" w:rsidP="00D245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452E" w:rsidRDefault="00D2452E" w:rsidP="00D245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452E" w:rsidRDefault="00D2452E" w:rsidP="00D245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452E" w:rsidRDefault="00D2452E" w:rsidP="00D245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452E" w:rsidRDefault="00D2452E" w:rsidP="00D245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452E" w:rsidRDefault="00D2452E" w:rsidP="00D245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INFORMACJA Z OTWARCIA OFERT</w:t>
      </w:r>
    </w:p>
    <w:p w:rsidR="00D2452E" w:rsidRDefault="00D2452E" w:rsidP="00D2452E">
      <w:pPr>
        <w:tabs>
          <w:tab w:val="left" w:pos="3300"/>
        </w:tabs>
        <w:rPr>
          <w:rFonts w:ascii="Times New Roman" w:eastAsia="Calibri" w:hAnsi="Times New Roman" w:cs="Times New Roman"/>
          <w:sz w:val="24"/>
        </w:rPr>
      </w:pPr>
    </w:p>
    <w:p w:rsidR="00D2452E" w:rsidRDefault="00D2452E" w:rsidP="00D2452E">
      <w:pPr>
        <w:pStyle w:val="Kolorowalistaakcent11"/>
        <w:widowControl w:val="0"/>
        <w:spacing w:before="0" w:after="0" w:line="276" w:lineRule="auto"/>
        <w:ind w:left="0" w:firstLine="993"/>
        <w:outlineLvl w:val="3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W postępowaniu o zamówienie publiczne pn. </w:t>
      </w:r>
      <w:r>
        <w:rPr>
          <w:rFonts w:ascii="Times New Roman" w:hAnsi="Times New Roman"/>
          <w:b/>
          <w:bCs/>
          <w:sz w:val="24"/>
          <w:szCs w:val="24"/>
        </w:rPr>
        <w:t>”Budowa warsztatów szkolnych etap IV dla Zespołu Szkół Centrum Kształcenia Rolniczego w Powierciu”</w:t>
      </w:r>
      <w:r>
        <w:rPr>
          <w:rFonts w:ascii="Times New Roman" w:hAnsi="Times New Roman"/>
          <w:sz w:val="24"/>
        </w:rPr>
        <w:t>,  prowadzonym zgodnie z przepisami ustawy</w:t>
      </w:r>
      <w:r>
        <w:rPr>
          <w:rFonts w:ascii="Times New Roman" w:eastAsia="MS Mincho" w:hAnsi="Times New Roman"/>
          <w:bCs/>
          <w:sz w:val="24"/>
          <w:szCs w:val="24"/>
        </w:rPr>
        <w:t xml:space="preserve"> z dnia 11 września 2019 r. Prawo zamówień publicznych              (t. j. Dz. U. z 2019 r., poz. 2019</w:t>
      </w:r>
      <w:r>
        <w:rPr>
          <w:rFonts w:ascii="Times New Roman" w:hAnsi="Times New Roman"/>
          <w:bCs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/>
          <w:bCs/>
          <w:sz w:val="24"/>
          <w:szCs w:val="24"/>
        </w:rPr>
        <w:t>. zm.</w:t>
      </w:r>
      <w:r>
        <w:rPr>
          <w:rFonts w:ascii="Times New Roman" w:eastAsia="MS Mincho" w:hAnsi="Times New Roman"/>
          <w:bCs/>
          <w:sz w:val="24"/>
          <w:szCs w:val="24"/>
        </w:rPr>
        <w:t xml:space="preserve">), w trybie podstawowym </w:t>
      </w:r>
      <w:r>
        <w:rPr>
          <w:rFonts w:ascii="Times New Roman" w:hAnsi="Times New Roman"/>
          <w:color w:val="000000"/>
          <w:sz w:val="24"/>
          <w:szCs w:val="24"/>
        </w:rPr>
        <w:t>bez przeprowadzenia negocjacji (art. 275 pkt 1 ustawy Pzp),</w:t>
      </w:r>
    </w:p>
    <w:p w:rsidR="00D2452E" w:rsidRDefault="00D2452E" w:rsidP="00D2452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dokonano otwarcia ofert</w:t>
      </w:r>
      <w:r>
        <w:rPr>
          <w:rFonts w:ascii="Times New Roman" w:hAnsi="Times New Roman" w:cs="Times New Roman"/>
          <w:b/>
          <w:sz w:val="24"/>
        </w:rPr>
        <w:t>.</w:t>
      </w:r>
    </w:p>
    <w:p w:rsidR="00D2452E" w:rsidRDefault="00D2452E" w:rsidP="00D2452E">
      <w:pPr>
        <w:pStyle w:val="Stopka"/>
        <w:rPr>
          <w:lang w:eastAsia="ar-SA"/>
        </w:rPr>
      </w:pPr>
    </w:p>
    <w:p w:rsidR="00D2452E" w:rsidRDefault="00D2452E" w:rsidP="00D245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Kwota którą zamawiający może przeznaczyć na realizację zamówienia wynosi:             </w:t>
      </w:r>
      <w:r>
        <w:rPr>
          <w:rFonts w:ascii="Times New Roman" w:hAnsi="Times New Roman" w:cs="Times New Roman"/>
          <w:b/>
          <w:sz w:val="24"/>
          <w:szCs w:val="24"/>
        </w:rPr>
        <w:t>774 000,00 zł brutto</w:t>
      </w:r>
    </w:p>
    <w:p w:rsidR="00D2452E" w:rsidRDefault="00D2452E" w:rsidP="00D2452E">
      <w:pPr>
        <w:pStyle w:val="Stopka"/>
        <w:rPr>
          <w:lang w:eastAsia="ar-SA"/>
        </w:rPr>
      </w:pPr>
    </w:p>
    <w:p w:rsidR="00D2452E" w:rsidRDefault="00D2452E" w:rsidP="00D2452E">
      <w:pPr>
        <w:pStyle w:val="Stopka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W przedmiotowym postępowaniu, w terminie wpłynęły </w:t>
      </w:r>
      <w:r w:rsidR="00405B7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3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oferty</w:t>
      </w:r>
    </w:p>
    <w:p w:rsidR="00D2452E" w:rsidRDefault="00D2452E" w:rsidP="00D2452E">
      <w:pPr>
        <w:pStyle w:val="Stopka"/>
        <w:rPr>
          <w:lang w:eastAsia="ar-SA"/>
        </w:rPr>
      </w:pPr>
    </w:p>
    <w:p w:rsidR="00D2452E" w:rsidRDefault="00D2452E" w:rsidP="00D2452E">
      <w:pPr>
        <w:pStyle w:val="Stopka"/>
        <w:rPr>
          <w:lang w:eastAsia="ar-SA"/>
        </w:rPr>
      </w:pPr>
    </w:p>
    <w:p w:rsidR="00D2452E" w:rsidRDefault="00D2452E" w:rsidP="00D2452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-71" w:tblpY="35"/>
        <w:tblOverlap w:val="never"/>
        <w:tblW w:w="8859" w:type="dxa"/>
        <w:tblLook w:val="04A0"/>
      </w:tblPr>
      <w:tblGrid>
        <w:gridCol w:w="831"/>
        <w:gridCol w:w="4201"/>
        <w:gridCol w:w="1417"/>
        <w:gridCol w:w="2410"/>
      </w:tblGrid>
      <w:tr w:rsidR="00D2452E" w:rsidTr="00405B77">
        <w:trPr>
          <w:trHeight w:val="277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2E" w:rsidRDefault="00D2452E" w:rsidP="00405B77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Nr</w:t>
            </w:r>
          </w:p>
          <w:p w:rsidR="00D2452E" w:rsidRDefault="00D2452E" w:rsidP="00405B77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oferty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2E" w:rsidRDefault="00D2452E" w:rsidP="00405B7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Nazwa, Adres firmy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2E" w:rsidRDefault="00D2452E" w:rsidP="00405B77">
            <w:pPr>
              <w:spacing w:after="160" w:line="254" w:lineRule="auto"/>
              <w:jc w:val="center"/>
            </w:pPr>
            <w:r>
              <w:rPr>
                <w:rFonts w:eastAsia="Calibri" w:cs="Times New Roman"/>
              </w:rPr>
              <w:t>Kryteria oceny ofert</w:t>
            </w:r>
          </w:p>
        </w:tc>
      </w:tr>
      <w:tr w:rsidR="00D2452E" w:rsidTr="00405B77">
        <w:trPr>
          <w:trHeight w:val="158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2E" w:rsidRDefault="00D2452E" w:rsidP="00405B77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2E" w:rsidRDefault="00D2452E" w:rsidP="00405B77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2E" w:rsidRDefault="00D2452E" w:rsidP="00405B7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Cena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2E" w:rsidRDefault="00D2452E" w:rsidP="00405B77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Okres gwarancji (mc)</w:t>
            </w:r>
          </w:p>
        </w:tc>
      </w:tr>
      <w:tr w:rsidR="00405B77" w:rsidTr="00405B77">
        <w:trPr>
          <w:trHeight w:val="55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77" w:rsidRDefault="00405B77" w:rsidP="00405B77">
            <w:pPr>
              <w:spacing w:after="0" w:line="240" w:lineRule="auto"/>
              <w:ind w:right="-40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77" w:rsidRDefault="00033FBF" w:rsidP="00405B77">
            <w:pPr>
              <w:spacing w:after="0" w:line="240" w:lineRule="auto"/>
              <w:ind w:right="-40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PHU ,,GREGORY” Jacek </w:t>
            </w:r>
            <w:proofErr w:type="spellStart"/>
            <w:r>
              <w:rPr>
                <w:rFonts w:eastAsia="Calibri" w:cs="Times New Roman"/>
              </w:rPr>
              <w:t>Pachliński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  <w:p w:rsidR="00033FBF" w:rsidRDefault="00033FBF" w:rsidP="00405B77">
            <w:pPr>
              <w:spacing w:after="0" w:line="240" w:lineRule="auto"/>
              <w:ind w:right="-40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ul. </w:t>
            </w:r>
            <w:proofErr w:type="spellStart"/>
            <w:r>
              <w:rPr>
                <w:rFonts w:eastAsia="Calibri" w:cs="Times New Roman"/>
              </w:rPr>
              <w:t>M.Konopnickiej</w:t>
            </w:r>
            <w:proofErr w:type="spellEnd"/>
            <w:r>
              <w:rPr>
                <w:rFonts w:eastAsia="Calibri" w:cs="Times New Roman"/>
              </w:rPr>
              <w:t xml:space="preserve"> 4/17, 99-100 Łęczyca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77" w:rsidRDefault="001322F3" w:rsidP="00405B77">
            <w:pPr>
              <w:spacing w:after="0" w:line="240" w:lineRule="auto"/>
            </w:pPr>
            <w:r>
              <w:t>636648,00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77" w:rsidRDefault="001322F3" w:rsidP="001322F3">
            <w:pPr>
              <w:spacing w:after="0" w:line="240" w:lineRule="auto"/>
              <w:jc w:val="center"/>
            </w:pPr>
            <w:r>
              <w:t>60</w:t>
            </w:r>
          </w:p>
        </w:tc>
      </w:tr>
      <w:tr w:rsidR="00D2452E" w:rsidTr="00405B77">
        <w:trPr>
          <w:trHeight w:val="55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2E" w:rsidRDefault="00405B77" w:rsidP="00405B77">
            <w:pPr>
              <w:spacing w:after="0" w:line="240" w:lineRule="auto"/>
              <w:ind w:right="-40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D2452E">
              <w:rPr>
                <w:rFonts w:eastAsia="Calibri" w:cs="Times New Roman"/>
              </w:rPr>
              <w:t>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F3" w:rsidRDefault="001322F3" w:rsidP="001322F3">
            <w:pPr>
              <w:spacing w:after="0" w:line="240" w:lineRule="auto"/>
              <w:ind w:right="-40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RAM-BUD Rafał </w:t>
            </w:r>
            <w:proofErr w:type="spellStart"/>
            <w:r>
              <w:rPr>
                <w:rFonts w:eastAsia="Calibri" w:cs="Times New Roman"/>
              </w:rPr>
              <w:t>Oliwecki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</w:p>
          <w:p w:rsidR="001322F3" w:rsidRDefault="001322F3" w:rsidP="001322F3">
            <w:pPr>
              <w:spacing w:after="0" w:line="240" w:lineRule="auto"/>
              <w:ind w:right="-40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Nowy Krzymów 33, 62-513 Krzymów</w:t>
            </w:r>
          </w:p>
          <w:p w:rsidR="00D2452E" w:rsidRDefault="00D2452E" w:rsidP="00405B77">
            <w:pPr>
              <w:spacing w:after="0" w:line="240" w:lineRule="auto"/>
              <w:ind w:right="-401"/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2E" w:rsidRDefault="001322F3" w:rsidP="00405B77">
            <w:pPr>
              <w:spacing w:after="0" w:line="240" w:lineRule="auto"/>
            </w:pPr>
            <w:r>
              <w:t>944899,00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2E" w:rsidRDefault="001322F3" w:rsidP="001322F3">
            <w:pPr>
              <w:spacing w:after="0" w:line="240" w:lineRule="auto"/>
              <w:jc w:val="center"/>
            </w:pPr>
            <w:r>
              <w:t>60</w:t>
            </w:r>
          </w:p>
        </w:tc>
      </w:tr>
      <w:tr w:rsidR="00405B77" w:rsidTr="00405B77">
        <w:trPr>
          <w:trHeight w:val="52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77" w:rsidRDefault="00405B77" w:rsidP="00405B77">
            <w:pPr>
              <w:spacing w:after="0" w:line="240" w:lineRule="auto"/>
              <w:ind w:right="-40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77" w:rsidRDefault="001322F3" w:rsidP="001322F3">
            <w:pPr>
              <w:spacing w:after="0" w:line="240" w:lineRule="auto"/>
              <w:ind w:right="-40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Przedsiębiorstwo KJS Krzysztof Szurgot</w:t>
            </w:r>
          </w:p>
          <w:p w:rsidR="001322F3" w:rsidRDefault="001322F3" w:rsidP="001322F3">
            <w:pPr>
              <w:spacing w:after="0" w:line="240" w:lineRule="auto"/>
              <w:ind w:right="-40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ul. </w:t>
            </w:r>
            <w:proofErr w:type="spellStart"/>
            <w:r>
              <w:rPr>
                <w:rFonts w:eastAsia="Calibri" w:cs="Times New Roman"/>
              </w:rPr>
              <w:t>S.Konarskiego</w:t>
            </w:r>
            <w:proofErr w:type="spellEnd"/>
            <w:r>
              <w:rPr>
                <w:rFonts w:eastAsia="Calibri" w:cs="Times New Roman"/>
              </w:rPr>
              <w:t xml:space="preserve"> 26, 62-600 Koło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77" w:rsidRDefault="001322F3" w:rsidP="00405B77">
            <w:pPr>
              <w:spacing w:after="0" w:line="240" w:lineRule="auto"/>
            </w:pPr>
            <w:r>
              <w:t>984000,00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77" w:rsidRDefault="001322F3" w:rsidP="001322F3">
            <w:pPr>
              <w:spacing w:after="0" w:line="240" w:lineRule="auto"/>
              <w:jc w:val="center"/>
            </w:pPr>
            <w:r>
              <w:t>60</w:t>
            </w:r>
          </w:p>
        </w:tc>
      </w:tr>
    </w:tbl>
    <w:p w:rsidR="00D2452E" w:rsidRDefault="00D2452E" w:rsidP="00D2452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2452E" w:rsidRDefault="00D2452E" w:rsidP="00D2452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2452E" w:rsidRDefault="00D2452E" w:rsidP="00D2452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2452E" w:rsidRDefault="00D2452E" w:rsidP="00D2452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D2452E" w:rsidRDefault="00D2452E" w:rsidP="00D2452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2452E" w:rsidRDefault="00D2452E" w:rsidP="00D2452E"/>
    <w:p w:rsidR="00354137" w:rsidRDefault="00354137"/>
    <w:sectPr w:rsidR="00354137" w:rsidSect="0035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2452E"/>
    <w:rsid w:val="00033FBF"/>
    <w:rsid w:val="000748FF"/>
    <w:rsid w:val="001322F3"/>
    <w:rsid w:val="00354137"/>
    <w:rsid w:val="00405B77"/>
    <w:rsid w:val="00930482"/>
    <w:rsid w:val="00D2452E"/>
    <w:rsid w:val="00DE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5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24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52E"/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D2452E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D2452E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D2452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2022-03-29T06:19:00Z</dcterms:created>
  <dcterms:modified xsi:type="dcterms:W3CDTF">2022-03-29T10:41:00Z</dcterms:modified>
</cp:coreProperties>
</file>