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43" w:rsidRPr="001F6943" w:rsidRDefault="001F6943" w:rsidP="003E7B77">
      <w:pPr>
        <w:pStyle w:val="Bezodstpw"/>
        <w:rPr>
          <w:color w:val="0000FF"/>
          <w:u w:val="single"/>
          <w:lang w:eastAsia="pl-PL"/>
        </w:rPr>
      </w:pPr>
      <w:r w:rsidRPr="001F6943">
        <w:rPr>
          <w:lang w:eastAsia="pl-PL"/>
        </w:rPr>
        <w:fldChar w:fldCharType="begin"/>
      </w:r>
      <w:r w:rsidRPr="001F6943">
        <w:rPr>
          <w:lang w:eastAsia="pl-PL"/>
        </w:rPr>
        <w:instrText xml:space="preserve"> HYPERLINK "file:///C:\\Users\\KIEROW~1\\AppData\\Local\\Temp\\Umowa_projekt.pdf" \l "page=1" \o "1. strona" </w:instrText>
      </w:r>
      <w:r w:rsidRPr="001F6943">
        <w:rPr>
          <w:lang w:eastAsia="pl-PL"/>
        </w:rPr>
        <w:fldChar w:fldCharType="separate"/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fldChar w:fldCharType="end"/>
      </w:r>
      <w:r w:rsidRPr="001F6943">
        <w:rPr>
          <w:rFonts w:ascii="Arial" w:eastAsia="Times New Roman" w:hAnsi="Arial" w:cs="Arial"/>
          <w:lang w:eastAsia="pl-PL"/>
        </w:rPr>
        <w:t>UMOWA</w:t>
      </w:r>
    </w:p>
    <w:p w:rsidR="001F6943" w:rsidRPr="001F6943" w:rsidRDefault="00415046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</w:t>
      </w:r>
      <w:r w:rsidR="00844F7E">
        <w:rPr>
          <w:rFonts w:ascii="Arial" w:eastAsia="Times New Roman" w:hAnsi="Arial" w:cs="Arial"/>
          <w:lang w:eastAsia="pl-PL"/>
        </w:rPr>
        <w:t>………………………..</w:t>
      </w: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Zawarta w dniu </w:t>
      </w:r>
      <w:r w:rsidR="00844F7E">
        <w:rPr>
          <w:rFonts w:ascii="Arial" w:eastAsia="Times New Roman" w:hAnsi="Arial" w:cs="Arial"/>
          <w:lang w:eastAsia="pl-PL"/>
        </w:rPr>
        <w:t>…………………..</w:t>
      </w:r>
      <w:r w:rsidR="00C87C04">
        <w:rPr>
          <w:rFonts w:ascii="Arial" w:eastAsia="Times New Roman" w:hAnsi="Arial" w:cs="Arial"/>
          <w:lang w:eastAsia="pl-PL"/>
        </w:rPr>
        <w:t xml:space="preserve"> r.</w:t>
      </w:r>
      <w:r w:rsidRPr="001F6943">
        <w:rPr>
          <w:rFonts w:ascii="Arial" w:eastAsia="Times New Roman" w:hAnsi="Arial" w:cs="Arial"/>
          <w:lang w:eastAsia="pl-PL"/>
        </w:rPr>
        <w:t xml:space="preserve"> w Sejnach pomiędzy Zespołem Szkół Centrum Kształcenia Rolniczego im. S. Staszica w Sejnach</w:t>
      </w:r>
      <w:r w:rsidR="003417E5">
        <w:rPr>
          <w:rFonts w:ascii="Arial" w:eastAsia="Times New Roman" w:hAnsi="Arial" w:cs="Arial"/>
          <w:lang w:eastAsia="pl-PL"/>
        </w:rPr>
        <w:t>, ul. Konarskiego 23, 16-500 Sejny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przez: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dyrektora – Dorotę </w:t>
      </w:r>
      <w:r w:rsidR="007E2D93">
        <w:rPr>
          <w:rFonts w:ascii="Arial" w:eastAsia="Times New Roman" w:hAnsi="Arial" w:cs="Arial"/>
          <w:lang w:eastAsia="pl-PL"/>
        </w:rPr>
        <w:t>Tomczyk</w:t>
      </w:r>
    </w:p>
    <w:p w:rsidR="007E2D93" w:rsidRDefault="007E2D9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zwanymi w dalszej treści „Zamawiającym”,</w:t>
      </w:r>
    </w:p>
    <w:p w:rsidR="00981651" w:rsidRDefault="00981651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17E5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a</w:t>
      </w:r>
    </w:p>
    <w:p w:rsidR="00C87C04" w:rsidRDefault="00844F7E" w:rsidP="001F6943">
      <w:pPr>
        <w:spacing w:after="0" w:line="240" w:lineRule="auto"/>
      </w:pPr>
      <w:r>
        <w:t>…………………………</w:t>
      </w:r>
    </w:p>
    <w:p w:rsidR="00CD31DC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 –</w:t>
      </w:r>
      <w:r w:rsidR="00415046">
        <w:rPr>
          <w:rFonts w:ascii="Arial" w:eastAsia="Times New Roman" w:hAnsi="Arial" w:cs="Arial"/>
          <w:lang w:eastAsia="pl-PL"/>
        </w:rPr>
        <w:t xml:space="preserve"> </w:t>
      </w:r>
      <w:r w:rsidR="00844F7E">
        <w:rPr>
          <w:rFonts w:ascii="Arial" w:eastAsia="Times New Roman" w:hAnsi="Arial" w:cs="Arial"/>
          <w:lang w:eastAsia="pl-PL"/>
        </w:rPr>
        <w:t>………………………..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 w dalszej treści „Wykonawcą”.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Umowa zostaje zawarta w wyniku przeprowadzenia postępowania o udzielenie zamówienia publicznego, rozstrzygniętego w dniu </w:t>
      </w:r>
      <w:r w:rsidR="00844F7E">
        <w:rPr>
          <w:rFonts w:ascii="Arial" w:eastAsia="Times New Roman" w:hAnsi="Arial" w:cs="Arial"/>
          <w:lang w:eastAsia="pl-PL"/>
        </w:rPr>
        <w:t>……………..</w:t>
      </w:r>
      <w:r w:rsidR="00C87C04">
        <w:rPr>
          <w:rFonts w:ascii="Arial" w:eastAsia="Times New Roman" w:hAnsi="Arial" w:cs="Arial"/>
          <w:lang w:eastAsia="pl-PL"/>
        </w:rPr>
        <w:t>.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  <w:r w:rsidR="00415046">
        <w:rPr>
          <w:rFonts w:ascii="Arial" w:eastAsia="Times New Roman" w:hAnsi="Arial" w:cs="Arial"/>
          <w:lang w:eastAsia="pl-PL"/>
        </w:rPr>
        <w:t>zgodnie z postanowieniami art. 2 ust. 1 pkt. 1</w:t>
      </w:r>
      <w:r w:rsidRPr="001F6943">
        <w:rPr>
          <w:rFonts w:ascii="Arial" w:eastAsia="Times New Roman" w:hAnsi="Arial" w:cs="Arial"/>
          <w:lang w:eastAsia="pl-PL"/>
        </w:rPr>
        <w:t xml:space="preserve"> ustawy z dnia </w:t>
      </w:r>
      <w:r w:rsidR="00415046">
        <w:rPr>
          <w:rFonts w:ascii="Arial" w:eastAsia="Times New Roman" w:hAnsi="Arial" w:cs="Arial"/>
          <w:lang w:eastAsia="pl-PL"/>
        </w:rPr>
        <w:t>11 września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  <w:r w:rsidR="00415046">
        <w:rPr>
          <w:rFonts w:ascii="Arial" w:eastAsia="Times New Roman" w:hAnsi="Arial" w:cs="Arial"/>
          <w:lang w:eastAsia="pl-PL"/>
        </w:rPr>
        <w:t>2019</w:t>
      </w:r>
      <w:r w:rsidRPr="004F7FFA">
        <w:rPr>
          <w:rFonts w:ascii="Arial" w:eastAsia="Times New Roman" w:hAnsi="Arial" w:cs="Arial"/>
          <w:lang w:eastAsia="pl-PL"/>
        </w:rPr>
        <w:t xml:space="preserve"> r. -</w:t>
      </w:r>
      <w:r w:rsidR="00844F7E">
        <w:rPr>
          <w:rFonts w:ascii="Arial" w:eastAsia="Times New Roman" w:hAnsi="Arial" w:cs="Arial"/>
          <w:lang w:eastAsia="pl-PL"/>
        </w:rPr>
        <w:t xml:space="preserve"> </w:t>
      </w:r>
      <w:r w:rsidRPr="004F7FFA">
        <w:rPr>
          <w:rFonts w:ascii="Arial" w:eastAsia="Times New Roman" w:hAnsi="Arial" w:cs="Arial"/>
          <w:lang w:eastAsia="pl-PL"/>
        </w:rPr>
        <w:t xml:space="preserve">Prawo zamówień publicznych (Dz. U. z 2019 r. </w:t>
      </w:r>
      <w:r w:rsidR="00415046">
        <w:rPr>
          <w:rFonts w:ascii="Arial" w:eastAsia="Times New Roman" w:hAnsi="Arial" w:cs="Arial"/>
          <w:lang w:eastAsia="pl-PL"/>
        </w:rPr>
        <w:t>poz. 2019</w:t>
      </w:r>
      <w:r w:rsidRPr="004F7FFA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4F7FFA">
        <w:rPr>
          <w:rFonts w:ascii="Arial" w:eastAsia="Times New Roman" w:hAnsi="Arial" w:cs="Arial"/>
          <w:lang w:eastAsia="pl-PL"/>
        </w:rPr>
        <w:t>późn</w:t>
      </w:r>
      <w:proofErr w:type="spellEnd"/>
      <w:r w:rsidRPr="004F7FFA">
        <w:rPr>
          <w:rFonts w:ascii="Arial" w:eastAsia="Times New Roman" w:hAnsi="Arial" w:cs="Arial"/>
          <w:lang w:eastAsia="pl-PL"/>
        </w:rPr>
        <w:t xml:space="preserve">. zm.) </w:t>
      </w:r>
      <w:r w:rsidRPr="001F6943">
        <w:rPr>
          <w:rFonts w:ascii="Arial" w:eastAsia="Times New Roman" w:hAnsi="Arial" w:cs="Arial"/>
          <w:lang w:eastAsia="pl-PL"/>
        </w:rPr>
        <w:t>o treści następującej:</w:t>
      </w: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1</w:t>
      </w: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Zamawiający zleca,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a Wykonawca zobowiązuje się do </w:t>
      </w:r>
      <w:r w:rsidRPr="001E568C">
        <w:rPr>
          <w:rFonts w:ascii="Arial" w:eastAsia="Times New Roman" w:hAnsi="Arial" w:cs="Arial"/>
          <w:b/>
          <w:lang w:eastAsia="pl-PL"/>
        </w:rPr>
        <w:t>pełnienia funkcji inspektora nadzoru inwestorskiego</w:t>
      </w:r>
      <w:r w:rsidR="007E2D93">
        <w:rPr>
          <w:rFonts w:ascii="Arial" w:eastAsia="Times New Roman" w:hAnsi="Arial" w:cs="Arial"/>
          <w:lang w:eastAsia="pl-PL"/>
        </w:rPr>
        <w:t xml:space="preserve"> dla inwestycji pt</w:t>
      </w:r>
      <w:r w:rsidR="007E2D93" w:rsidRPr="007E2D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E2D93" w:rsidRPr="007E2D93">
        <w:rPr>
          <w:b/>
          <w:sz w:val="24"/>
          <w:szCs w:val="24"/>
        </w:rPr>
        <w:t xml:space="preserve">„Przebudowa </w:t>
      </w:r>
      <w:r w:rsidR="00844F7E">
        <w:rPr>
          <w:b/>
          <w:sz w:val="24"/>
          <w:szCs w:val="24"/>
        </w:rPr>
        <w:t>trzech garaży przy</w:t>
      </w:r>
      <w:r w:rsidR="007E2D93" w:rsidRPr="007E2D93">
        <w:rPr>
          <w:b/>
          <w:sz w:val="24"/>
          <w:szCs w:val="24"/>
        </w:rPr>
        <w:t xml:space="preserve"> ZSCKR w Sejnach”</w:t>
      </w:r>
      <w:r w:rsidRPr="007E2D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Zadania Wykonawcy pełniącego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funkcję inspektora nadzoru określa ustawa Prawo Budowlane.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szczególności jest zobowiązany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do: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Reprezentowanie Zamawiającego na budowie przez sprawowanie kontroli zgodności jej realizacji z umową, dokumentacją techniczną, Specyfikacją Techniczną Wykonywania i Odbioru Robót, przepisami i obowiązującymi Polskimi Normami oraz zasadami wiedzy technicznej.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Sprawdzania jakości wykonywanych robót, a w szczególności zapobieganie zastosowaniu wyrobów budowlanych wadliwych i niedopuszczalnych do stosowania w budownictwie.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Sprawdzanie i odbiór robót budowlanych ulegających zakryciu lub zanikających, uczestniczeniu w próbach i odbiorach technicznych urządzeń technicznych oraz przygotowania i udziału w czynnościach odbioru robót i przekazania ich do użytkowania.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Potwierdzenia faktycznie wykonywanych robót oraz usunięcia wad, a także kontrolowania rozliczeń budowy.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Wydawania kierownikowi budowy lub kierownikowi robót poleceń potwierdzonych wpisem do dziennika budowy, dotyczących: usunięcia nieprawidłowości lub zagrożeń, wykonywania prób lub badań, także wymagających odkrycia robót lub elementów zakrytych oraz przedstawienia ekspertyz dotyczących prowadzonych robót budowlanych, dowodów dopuszczenia do obrotu i stosowania w budownictwie wyrobów budowlanych oraz urządzeń technicznych.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Żądanie od kierownika budowy lub kierownika robót dokonania poprawek bądź ponownego wykonania wadliwie wykonanych robót, a także wstrzymania dalszych robót budowlanych w przypadku, gdyby ich kontynuacja mogła wywoływać zagrożenie bądź spowodować niedopuszczalną niezgodność z projektem.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Kontroli ilości i terminowości wykonywania robót.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lastRenderedPageBreak/>
        <w:t>Uzgadniania z Zamawiającym wszelkich propozycji zmian do projektu wykonawczego i ich zatwierdzenie bądź odrzucenie i dokonywanie z nim niezbędnych wyjaśnień.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Niezwłocznego udzielania wszelkich koniecznych wyjaśnień oraz zawiadamiania Zamawiającego o zajętym stanowisku.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2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ramach czynności określonych w § 1 ust. 2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występuje przed uczestnikami procesu inwestycyjnego w granicach, jakie są niezbędne dla należytego pełnienia funkcji nadzoru i wypełniania obowiązków przewidzianych w niniejszej umowie.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zobowiązuje się do dokonania czynności wymienionych w § 1 ust. 2,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 xml:space="preserve">z należytą starannością w oparciu o aktualne unormowania prawne wynikające z zapisów art. 25 i 26 ustawy z dnia 7 lipca 1994r. Prawo budowlane, zgodnie z obowiązującymi standardami, zasadami sztuki oraz etyką zawodową. 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nie może zaciągać w imieniu Zamawiającego żadnych zobowiązań mogących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narazić Zamawiającego na straty materialne i finansowe. Dotyczy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to w szczególności decyzji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związanych ze sposobem realizacji zadania przez wykonawcę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4.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wyznacza Koordynatora –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Kierownika Zespołu Inspektorów Nadzoru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Inwestorskiego w osobie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="00351779">
        <w:rPr>
          <w:rFonts w:ascii="Arial" w:eastAsia="Times New Roman" w:hAnsi="Arial" w:cs="Arial"/>
          <w:lang w:eastAsia="pl-PL"/>
        </w:rPr>
        <w:t>……………………</w:t>
      </w:r>
      <w:r w:rsidRPr="001F6943">
        <w:rPr>
          <w:rFonts w:ascii="Arial" w:eastAsia="Times New Roman" w:hAnsi="Arial" w:cs="Arial"/>
          <w:lang w:eastAsia="pl-PL"/>
        </w:rPr>
        <w:t xml:space="preserve">, który będzie odpowiedzialny za organizację, koordynację oraz nadzorowanie prac Zespołu w zgodności z dokumentacją projektową i harmonogramem robót. </w:t>
      </w:r>
    </w:p>
    <w:p w:rsidR="002C1929" w:rsidRDefault="001F6943" w:rsidP="004552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5.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Branżowymi Inspektorami Nadzoru Inwestorskiego są następujące osoby:</w:t>
      </w:r>
    </w:p>
    <w:p w:rsidR="00EE0409" w:rsidRDefault="004552BB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="001F6943" w:rsidRPr="001F6943">
        <w:rPr>
          <w:rFonts w:ascii="Arial" w:eastAsia="Times New Roman" w:hAnsi="Arial" w:cs="Arial"/>
          <w:lang w:eastAsia="pl-PL"/>
        </w:rPr>
        <w:t xml:space="preserve">)instalacyjna w zakresie sieci, instalacji i urządzeń elektrycznych i elektroenergetycznych </w:t>
      </w:r>
      <w:r w:rsidR="00351779">
        <w:rPr>
          <w:rFonts w:ascii="Arial" w:eastAsia="Times New Roman" w:hAnsi="Arial" w:cs="Arial"/>
          <w:lang w:eastAsia="pl-PL"/>
        </w:rPr>
        <w:t>……………..</w:t>
      </w:r>
      <w:r w:rsidR="00DD0A48">
        <w:rPr>
          <w:rFonts w:ascii="Arial" w:eastAsia="Times New Roman" w:hAnsi="Arial" w:cs="Arial"/>
          <w:lang w:eastAsia="pl-PL"/>
        </w:rPr>
        <w:t>.</w:t>
      </w:r>
    </w:p>
    <w:p w:rsidR="00351779" w:rsidRDefault="00351779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2)budowlana ……………………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6.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Ze strony Zamawiającego do kontaktów uprawniony jest </w:t>
      </w:r>
      <w:r w:rsidR="00175AAE" w:rsidRPr="00B142F5">
        <w:rPr>
          <w:rFonts w:ascii="Arial" w:eastAsia="Times New Roman" w:hAnsi="Arial" w:cs="Arial"/>
          <w:b/>
          <w:lang w:eastAsia="pl-PL"/>
        </w:rPr>
        <w:t xml:space="preserve">Dorota </w:t>
      </w:r>
      <w:r w:rsidR="004552BB">
        <w:rPr>
          <w:rFonts w:ascii="Arial" w:eastAsia="Times New Roman" w:hAnsi="Arial" w:cs="Arial"/>
          <w:b/>
          <w:lang w:eastAsia="pl-PL"/>
        </w:rPr>
        <w:t>Tomczyk</w:t>
      </w:r>
      <w:r w:rsidR="00175AAE" w:rsidRPr="00B142F5">
        <w:rPr>
          <w:rFonts w:ascii="Arial" w:eastAsia="Times New Roman" w:hAnsi="Arial" w:cs="Arial"/>
          <w:b/>
          <w:lang w:eastAsia="pl-PL"/>
        </w:rPr>
        <w:t>.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7.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Wszelkie czynności związane z wykonywaniem zleconego niniejszą umową nadzoru, osoba/y, o których mowa w ust. 4 i 5 niniejszego paragrafu wykonywać będzie/ą osobiście. Powierzenie wykonania części lub całości objętego niniejszą umową nadzoru osobie trzeciej nie jest możliwe bez uzyskania pisemnej zgody Zamawiającego.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razie naruszenia tego postanowienia Zamawiający może od umowy odstąpić, ze skutkiem natychmiastowym.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8.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przypadku zatrudnienia podwykonawców obowiązek zapłaty tym podwykonawcom spoczywa na Wykonawcy. Zamawiający nie ponosi odpowiedzialności wobec podwykonawców w przypadku ich roszczeń finansowych w stosunku do Wykonawcy.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9.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 ponosi wobec Zamawiającego odpowiedzialność za wyrządzone szkody będące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normalnym następstwem niewykonania lub nienależytego wykonania czynności objętych niniejszą umową.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10.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nie odpowiada za opóźnienia w realizacji przedmiotu inwestycji opisanego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§ 1 wynikające z działań lub zaniechań osób trzecich, w tym wykonawców robót.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3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Umowa zostaje zawarta na czas realizacji inwestycji opisanej w § 1ust. 1.</w:t>
      </w:r>
    </w:p>
    <w:p w:rsidR="007017DD" w:rsidRDefault="001F6943" w:rsidP="00851E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Termin rozpoczęcia realizacji zamówienia -po podpisaniu umowy z Wykonawcą robót budowlanych.</w:t>
      </w: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4</w:t>
      </w:r>
    </w:p>
    <w:p w:rsidR="00D92E5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7017DD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 wykonanie przedmiotu umowy w zakresie wskazanym w § 1 niniejszej umowy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otrzyma wynagrodzenie ryczałtowe brutto (wraz z podatkiem VAT)zgodne ze złożona ofertą w wysokości</w:t>
      </w:r>
      <w:r w:rsidR="00D92E5F">
        <w:rPr>
          <w:rFonts w:ascii="Arial" w:eastAsia="Times New Roman" w:hAnsi="Arial" w:cs="Arial"/>
          <w:lang w:eastAsia="pl-PL"/>
        </w:rPr>
        <w:t>:</w:t>
      </w:r>
    </w:p>
    <w:p w:rsidR="00402B92" w:rsidRDefault="00127490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…………………….</w:t>
      </w:r>
      <w:r w:rsidR="00402B92" w:rsidRPr="00B142F5">
        <w:rPr>
          <w:rFonts w:ascii="Arial" w:eastAsia="Times New Roman" w:hAnsi="Arial" w:cs="Arial"/>
          <w:b/>
          <w:lang w:eastAsia="pl-PL"/>
        </w:rPr>
        <w:t xml:space="preserve"> </w:t>
      </w:r>
      <w:r w:rsidR="001F6943" w:rsidRPr="00B142F5">
        <w:rPr>
          <w:rFonts w:ascii="Arial" w:eastAsia="Times New Roman" w:hAnsi="Arial" w:cs="Arial"/>
          <w:b/>
          <w:lang w:eastAsia="pl-PL"/>
        </w:rPr>
        <w:t>zł</w:t>
      </w:r>
      <w:r w:rsidR="001F6943" w:rsidRPr="001F6943">
        <w:rPr>
          <w:rFonts w:ascii="Arial" w:eastAsia="Times New Roman" w:hAnsi="Arial" w:cs="Arial"/>
          <w:lang w:eastAsia="pl-PL"/>
        </w:rPr>
        <w:t xml:space="preserve"> słownie: </w:t>
      </w:r>
      <w:r>
        <w:rPr>
          <w:rFonts w:ascii="Arial" w:eastAsia="Times New Roman" w:hAnsi="Arial" w:cs="Arial"/>
          <w:lang w:eastAsia="pl-PL"/>
        </w:rPr>
        <w:t>………………………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1F6943" w:rsidRPr="001F6943">
        <w:rPr>
          <w:rFonts w:ascii="Arial" w:eastAsia="Times New Roman" w:hAnsi="Arial" w:cs="Arial"/>
          <w:lang w:eastAsia="pl-PL"/>
        </w:rPr>
        <w:t>Za wykonane i odebrane roboty budowlane, płatno</w:t>
      </w:r>
      <w:r w:rsidR="00851E4E">
        <w:rPr>
          <w:rFonts w:ascii="Arial" w:eastAsia="Times New Roman" w:hAnsi="Arial" w:cs="Arial"/>
          <w:lang w:eastAsia="pl-PL"/>
        </w:rPr>
        <w:t xml:space="preserve">ść dokonana będzie na podstawie </w:t>
      </w:r>
      <w:r w:rsidR="001F6943" w:rsidRPr="001F6943">
        <w:rPr>
          <w:rFonts w:ascii="Arial" w:eastAsia="Times New Roman" w:hAnsi="Arial" w:cs="Arial"/>
          <w:lang w:eastAsia="pl-PL"/>
        </w:rPr>
        <w:t>faktury końcowej oraz w następujący sposób: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 xml:space="preserve">Rozliczenie umowy nastąpi po stwierdzeniu przez Zamawiającego terminowego </w:t>
      </w:r>
      <w:r w:rsidR="00B06DAF">
        <w:rPr>
          <w:rFonts w:ascii="Arial" w:eastAsia="Times New Roman" w:hAnsi="Arial" w:cs="Arial"/>
          <w:lang w:eastAsia="pl-PL"/>
        </w:rPr>
        <w:br/>
      </w:r>
      <w:r w:rsidR="001F6943" w:rsidRPr="001F6943">
        <w:rPr>
          <w:rFonts w:ascii="Arial" w:eastAsia="Times New Roman" w:hAnsi="Arial" w:cs="Arial"/>
          <w:lang w:eastAsia="pl-PL"/>
        </w:rPr>
        <w:t>i prawidłowego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wykonania zleconej pracy będącej</w:t>
      </w:r>
      <w:r>
        <w:rPr>
          <w:rFonts w:ascii="Arial" w:eastAsia="Times New Roman" w:hAnsi="Arial" w:cs="Arial"/>
          <w:lang w:eastAsia="pl-PL"/>
        </w:rPr>
        <w:t xml:space="preserve"> przedmiotem niniejszej umowy. </w:t>
      </w:r>
    </w:p>
    <w:p w:rsidR="00252328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4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Należność Zamawiający ureguluje przelewem na konto bankowe Wykonawcy nr</w:t>
      </w:r>
      <w:r w:rsidR="00DD0A48">
        <w:rPr>
          <w:rFonts w:ascii="Arial" w:eastAsia="Times New Roman" w:hAnsi="Arial" w:cs="Arial"/>
          <w:lang w:eastAsia="pl-PL"/>
        </w:rPr>
        <w:t xml:space="preserve"> </w:t>
      </w:r>
      <w:r w:rsidR="00127490">
        <w:rPr>
          <w:rFonts w:ascii="Arial" w:eastAsia="Times New Roman" w:hAnsi="Arial" w:cs="Arial"/>
          <w:lang w:eastAsia="pl-PL"/>
        </w:rPr>
        <w:t>……………………….</w:t>
      </w:r>
      <w:r w:rsidR="001F6943" w:rsidRPr="001F6943">
        <w:rPr>
          <w:rFonts w:ascii="Arial" w:eastAsia="Times New Roman" w:hAnsi="Arial" w:cs="Arial"/>
          <w:lang w:eastAsia="pl-PL"/>
        </w:rPr>
        <w:t>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o którym mowa w art. 96b ustawy z dnia 11 marca 2004 r. o podatku do towarów i usług (</w:t>
      </w:r>
      <w:proofErr w:type="spellStart"/>
      <w:r w:rsidRPr="001F6943">
        <w:rPr>
          <w:rFonts w:ascii="Arial" w:eastAsia="Times New Roman" w:hAnsi="Arial" w:cs="Arial"/>
          <w:lang w:eastAsia="pl-PL"/>
        </w:rPr>
        <w:t>t.j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. Dz. U. z 2020 r. poz. 106, 568 z </w:t>
      </w:r>
      <w:proofErr w:type="spellStart"/>
      <w:r w:rsidRPr="001F6943">
        <w:rPr>
          <w:rFonts w:ascii="Arial" w:eastAsia="Times New Roman" w:hAnsi="Arial" w:cs="Arial"/>
          <w:lang w:eastAsia="pl-PL"/>
        </w:rPr>
        <w:t>późn</w:t>
      </w:r>
      <w:proofErr w:type="spellEnd"/>
      <w:r w:rsidRPr="001F6943">
        <w:rPr>
          <w:rFonts w:ascii="Arial" w:eastAsia="Times New Roman" w:hAnsi="Arial" w:cs="Arial"/>
          <w:lang w:eastAsia="pl-PL"/>
        </w:rPr>
        <w:t>. zm.).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2)Niespełnienie przez Wykonawcę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warunku o którym mowa w ust. 2 powyżej spowoduje wydłużenie terminu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:rsidR="00252328" w:rsidRDefault="00B06DAF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 </w:t>
      </w:r>
      <w:r w:rsidR="001F6943" w:rsidRPr="001F6943">
        <w:rPr>
          <w:rFonts w:ascii="Arial" w:eastAsia="Times New Roman" w:hAnsi="Arial" w:cs="Arial"/>
          <w:lang w:eastAsia="pl-PL"/>
        </w:rPr>
        <w:t>.Faktury należy wystawiać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 następujący sposób:</w:t>
      </w:r>
      <w:r w:rsidR="00252328">
        <w:rPr>
          <w:rFonts w:ascii="Arial" w:eastAsia="Times New Roman" w:hAnsi="Arial" w:cs="Arial"/>
          <w:lang w:eastAsia="pl-PL"/>
        </w:rPr>
        <w:t xml:space="preserve"> </w:t>
      </w:r>
    </w:p>
    <w:p w:rsidR="00252328" w:rsidRPr="00B142F5" w:rsidRDefault="00252328" w:rsidP="00B0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2F5">
        <w:rPr>
          <w:rFonts w:ascii="Arial" w:eastAsia="Times New Roman" w:hAnsi="Arial" w:cs="Arial"/>
          <w:b/>
          <w:lang w:eastAsia="pl-PL"/>
        </w:rPr>
        <w:t>Nabywca/</w:t>
      </w:r>
      <w:r w:rsidR="001F6943" w:rsidRPr="00B142F5">
        <w:rPr>
          <w:rFonts w:ascii="Arial" w:eastAsia="Times New Roman" w:hAnsi="Arial" w:cs="Arial"/>
          <w:b/>
          <w:lang w:eastAsia="pl-PL"/>
        </w:rPr>
        <w:t xml:space="preserve">Odbiorca: </w:t>
      </w:r>
      <w:r w:rsidR="00FE1D71" w:rsidRPr="00B1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Centrum Kształcenia Rolniczego im. Stanisława Staszica w Sejnach, ul. Konarskiego 23, 16 – 500 Sejny, NIP: 844 – 12 – 59 – 754</w:t>
      </w:r>
    </w:p>
    <w:p w:rsidR="00252328" w:rsidRDefault="00252328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52328" w:rsidRDefault="001F6943" w:rsidP="002523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5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 Wykonawca obowiązany jest stosować się do wskazówek Zamawiającego lub osoby przez niego upoważnionej, co do sposobu wykonywania umowy.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 Głos decydujący, co do sposobu, terminu, czasu, miejsca realizacji zleconego nadzoru dla Wykonawcy, ma Zamawiający. 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 Nieuzasadnione odstąpienie przez Wykonawcę od wskazanego przez Zamawiającego sposobu wykonywania czynności, o których mowa w § 1, uprawnia Zamawiającego do rozwiązywania umowy bez zachowania terminu wypowiedzenia, określonego w § 3 ust. 2.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4. Wykonawca obowiązany jest do przestrzegania przepisów bezpieczeństwa i higieny pracy oraz przepisów przeciwpożarowych. </w:t>
      </w:r>
    </w:p>
    <w:p w:rsidR="003A6E96" w:rsidRDefault="003A6E96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6</w:t>
      </w:r>
    </w:p>
    <w:p w:rsidR="001F6943" w:rsidRPr="001F6943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1.Zamawiający ma prawo odstąpić od umowy w następujących w przypadkach: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1)jeżeli Wykonawca wykonuje swe obowiązki w sposób niezgodny z umową lub bez zachowania wymaganej staranności,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2)jeżeli Wykonawca regularnie opóźnia się w wykonywaniu powierzonych mu czynności,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3)w razie wystąpienia istotnej okoliczności powodującej,</w:t>
      </w:r>
      <w:r w:rsidR="003A6E96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że wykonanie umowy nie leży </w:t>
      </w:r>
      <w:r w:rsidR="00230287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interesie publicznym.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2.Wykonawca ma prawo odstąpić od umowy w przypadku jeżeli Zamawiający wykonuje swoje obowiązki w sposób niezgodny z umową.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3.W razie odstąpienia od umowy z przyczyn obciążających Wykonawcę, Zamawiający może żądać zapłaty od Wykonawcy kary umownej w wysokości 20% wynagrodzenia umownego jakie przysługiwałoby Inspektorowi Nadzoru za pozostałe do wykonania czynności będące przedmiotem umowy. </w:t>
      </w:r>
    </w:p>
    <w:p w:rsidR="003A6E96" w:rsidRDefault="003A6E96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7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1.Zmiany umowy wymagają formy pisemnej pod rygorem nieważności.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2.Wsprawach nie uregulowanych niniejszą umową mają zastosowanie przepisy Kodeksu Cywilnego.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3.Sprawy sporne, wynikłe z realizacji niniejszej umowy, których Strony nie rozwiążą polubownie, rozstrzygać będą właściwe sądy właściwe dla siedziby Zamawiającego.</w:t>
      </w:r>
    </w:p>
    <w:p w:rsidR="003A6E96" w:rsidRDefault="003A6E96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A2010" w:rsidRDefault="001A2010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A2010" w:rsidRDefault="001A2010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A2010" w:rsidRDefault="001A2010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A2010" w:rsidRDefault="001A2010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lastRenderedPageBreak/>
        <w:t>§ 8</w:t>
      </w:r>
    </w:p>
    <w:p w:rsidR="003A6E96" w:rsidRPr="00C10888" w:rsidRDefault="003A6E96" w:rsidP="003A6E96">
      <w:pPr>
        <w:pStyle w:val="normalny0"/>
        <w:spacing w:line="276" w:lineRule="auto"/>
        <w:rPr>
          <w:rFonts w:eastAsia="Calibri"/>
          <w:b/>
          <w:szCs w:val="24"/>
          <w:lang w:eastAsia="en-US"/>
        </w:rPr>
      </w:pPr>
      <w:r w:rsidRPr="00C10888">
        <w:rPr>
          <w:rFonts w:eastAsia="Calibri"/>
          <w:b/>
          <w:szCs w:val="24"/>
          <w:lang w:eastAsia="en-US"/>
        </w:rPr>
        <w:t>KLAUZULA INFO</w:t>
      </w:r>
      <w:r>
        <w:rPr>
          <w:rFonts w:eastAsia="Calibri"/>
          <w:b/>
          <w:szCs w:val="24"/>
          <w:lang w:eastAsia="en-US"/>
        </w:rPr>
        <w:t xml:space="preserve">RMACYJNA O PRZETWARZANIU DANYCH </w:t>
      </w:r>
      <w:r w:rsidRPr="00C10888">
        <w:rPr>
          <w:rFonts w:eastAsia="Calibri"/>
          <w:b/>
          <w:szCs w:val="24"/>
          <w:lang w:eastAsia="en-US"/>
        </w:rPr>
        <w:t>OSOBOWYCH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Zgodnie z art. 13 ust. 1 i 2 rozporządzenia Parlamentu Europejskiego i Rady (UE) 2016/679 </w:t>
      </w:r>
      <w:r>
        <w:br/>
      </w:r>
      <w:r w:rsidRPr="00B6070D">
        <w:t xml:space="preserve">z 27 kwietnia 2016 r. w sprawie ochrony osób fizycznych w związku z przetwarzaniem danych osobowych i w sprawie swobodnego przepływu takich danych oraz uchylenia dyrektywy 95/46/WE (ogólne rozporządzenie o ochronie danych, zwane dalej „RODO”), informuję, że: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1. 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2. Inspektorem ochrony danych w Zespole Szkół Centrum Kształcenia Rolniczego im. Stanisława w Sejnach jest Mirosław Krajewski kontakt telefoniczny: 504 122 816, kontakt mailowy pod adresem: iod@zsckr.sejny.pl. Można się z nim kontaktować we wszelkich sprawach związanych z przetwarzaniem Państwa danych osobowych.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3. Pani/Pana/Państwa dane osobowe przetwarzane będą na podstawie art. 6 ust. 1 lit. b RODO w celu zawarcia umowy na podstawie złożonej oferty oraz na podstawie art. 6. ust. 1 lit. a (w zakresie wskazanym w ofercie) w celu dokonania oceny oferty lub ułatwienie kontaktu </w:t>
      </w:r>
      <w:r>
        <w:br/>
      </w:r>
      <w:r w:rsidRPr="00B6070D">
        <w:t xml:space="preserve">z oferentem; </w:t>
      </w:r>
    </w:p>
    <w:p w:rsidR="00851E4E" w:rsidRPr="00B6070D" w:rsidRDefault="00851E4E" w:rsidP="00851E4E">
      <w:pPr>
        <w:spacing w:after="0"/>
        <w:jc w:val="both"/>
      </w:pPr>
      <w:r w:rsidRPr="00B6070D">
        <w:t>4. 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B6070D">
        <w:t>t.j</w:t>
      </w:r>
      <w:proofErr w:type="spellEnd"/>
      <w:r w:rsidRPr="00B6070D">
        <w:t xml:space="preserve">. Dz. U. z 2022 r. poz. 1710 z póź.zm.) , dalej „ustawa </w:t>
      </w:r>
      <w:proofErr w:type="spellStart"/>
      <w:r w:rsidRPr="00B6070D">
        <w:t>Pzp</w:t>
      </w:r>
      <w:proofErr w:type="spellEnd"/>
      <w:r w:rsidRPr="00B6070D">
        <w:t xml:space="preserve">”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5. Pani/Pana/Państwa dane osobowe będą przechowywane, przez okres 5 lat od dnia zakończenia postępowania o udzielenie zamówienia, a jeżeli czas trwania umowy przekracza 5 lata, okres przechowywania obejmuje cały czas trwania umowy;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6. Obowiązek podania przez Panią/Pana/Państwo danych osobowych bezpośrednio Pani/Pana /Państwa dotyczących jest wymogiem ustawowym określonym w przepisach ustawy </w:t>
      </w:r>
      <w:proofErr w:type="spellStart"/>
      <w:r w:rsidRPr="00B6070D">
        <w:t>Pzp</w:t>
      </w:r>
      <w:proofErr w:type="spellEnd"/>
      <w:r w:rsidRPr="00B6070D">
        <w:t xml:space="preserve">, związanym z udziałem w postępowaniu o udzielenie zamówienia publicznego; konsekwencje niepodania określonych danych wynikają z ustawy </w:t>
      </w:r>
      <w:proofErr w:type="spellStart"/>
      <w:r w:rsidRPr="00B6070D">
        <w:t>Pzp</w:t>
      </w:r>
      <w:proofErr w:type="spellEnd"/>
      <w:r w:rsidRPr="00B6070D">
        <w:t xml:space="preserve">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7. W odniesieniu do Pani/Pana/Państwa danych osobowych decyzje nie będą podejmowane </w:t>
      </w:r>
      <w:r>
        <w:br/>
      </w:r>
      <w:r w:rsidRPr="00B6070D">
        <w:t xml:space="preserve">w sposób zautomatyzowany, stosowanie do art. 22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8. 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9. Posiada Pani/Pan/Państwo na podstawie art. 15 RODO prawo: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1) dostępu do danych osobowych Pani/Pana dotyczących; na podstawie art. 16 RODO 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2) do sprostowania Pani/Pana danych osobowych; na podstawie art. 18 RODO - co nie może skutkować zmianą wyniku postępowania oraz zmianą postanowień umowy;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3) żądania od administratora ograniczenia przetwarzania danych osobowych z zastrzeżeniem przypadków, o których mowa w art. 18 ust. 2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10. Skorzystanie przez Panią/Pana/Państwo z prawa do 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1) usunięcia danych osobowych w związku z art. 17 ust. 3 lit. b, d lub e RODO; </w:t>
      </w:r>
    </w:p>
    <w:p w:rsidR="00851E4E" w:rsidRPr="00B6070D" w:rsidRDefault="00851E4E" w:rsidP="00851E4E">
      <w:pPr>
        <w:spacing w:after="0"/>
        <w:jc w:val="both"/>
      </w:pPr>
      <w:r w:rsidRPr="00B6070D">
        <w:lastRenderedPageBreak/>
        <w:t xml:space="preserve">2) przenoszenia danych osobowych, o którym mowa w art. 20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3) sprzeciwu, na podstawie art. 21 RODO p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jest równoznaczne z rezygnacja z udziału w niniejszym przetargu, gdyż podstawą prawną przetwarzania Pani/Pana danych osobowych jest wskazany zapis punktu 3.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11. W celu zapewnienia bezpieczeństwa osób i ochrony mienia w szkole jest stosowany monitoring wizyjny zgodnie z art. 108 a ustawy Prawa Oświatowego.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12. Administrator w granicach przepisów prawa zapewni poszanowanie prywatności dla osób, których dane zostały zawarte w ofercie. </w:t>
      </w:r>
    </w:p>
    <w:p w:rsidR="00B06DAF" w:rsidRDefault="00B06DAF" w:rsidP="003A6E96">
      <w:pPr>
        <w:spacing w:after="0" w:line="240" w:lineRule="auto"/>
        <w:rPr>
          <w:szCs w:val="24"/>
        </w:rPr>
      </w:pPr>
    </w:p>
    <w:p w:rsidR="00B06DAF" w:rsidRPr="00B06DAF" w:rsidRDefault="00B06DAF" w:rsidP="00B06DAF">
      <w:pPr>
        <w:spacing w:after="0" w:line="240" w:lineRule="auto"/>
        <w:jc w:val="center"/>
        <w:rPr>
          <w:rFonts w:ascii="Arial" w:hAnsi="Arial" w:cs="Arial"/>
        </w:rPr>
      </w:pPr>
      <w:r w:rsidRPr="00B06DAF">
        <w:rPr>
          <w:rFonts w:ascii="Arial" w:hAnsi="Arial" w:cs="Arial"/>
        </w:rPr>
        <w:t>§ 9</w:t>
      </w:r>
    </w:p>
    <w:p w:rsidR="00B06DAF" w:rsidRPr="00B06DAF" w:rsidRDefault="00B06DAF" w:rsidP="00230287">
      <w:pPr>
        <w:spacing w:after="0" w:line="240" w:lineRule="auto"/>
        <w:jc w:val="both"/>
        <w:rPr>
          <w:rFonts w:ascii="Arial" w:hAnsi="Arial" w:cs="Arial"/>
        </w:rPr>
      </w:pPr>
      <w:r w:rsidRPr="00B06DAF">
        <w:rPr>
          <w:rFonts w:ascii="Arial" w:hAnsi="Arial" w:cs="Arial"/>
        </w:rPr>
        <w:t>Umowę sporządzono w 3 jednobrzmiących egzemplarzach, z których jeden egzemplarz otrzymuje Wykonawca, a dwa egzemplarze Zamawiający.</w:t>
      </w: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  <w:r w:rsidRPr="00B06DAF">
        <w:rPr>
          <w:rFonts w:ascii="Arial" w:hAnsi="Arial" w:cs="Arial"/>
        </w:rPr>
        <w:t>(Zamawiający)</w:t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  <w:t xml:space="preserve"> (Wykonawca)</w:t>
      </w:r>
    </w:p>
    <w:sectPr w:rsidR="00B06DAF" w:rsidRPr="00B0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EE3"/>
    <w:multiLevelType w:val="hybridMultilevel"/>
    <w:tmpl w:val="25E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3"/>
    <w:rsid w:val="0009012A"/>
    <w:rsid w:val="00127490"/>
    <w:rsid w:val="00175AAE"/>
    <w:rsid w:val="00197372"/>
    <w:rsid w:val="001A2010"/>
    <w:rsid w:val="001E568C"/>
    <w:rsid w:val="001F6943"/>
    <w:rsid w:val="00210609"/>
    <w:rsid w:val="00230287"/>
    <w:rsid w:val="00252328"/>
    <w:rsid w:val="002C1929"/>
    <w:rsid w:val="003417E5"/>
    <w:rsid w:val="00351779"/>
    <w:rsid w:val="00374308"/>
    <w:rsid w:val="003A6E96"/>
    <w:rsid w:val="003E2857"/>
    <w:rsid w:val="003E7B77"/>
    <w:rsid w:val="00402B92"/>
    <w:rsid w:val="00415046"/>
    <w:rsid w:val="00445C36"/>
    <w:rsid w:val="004552BB"/>
    <w:rsid w:val="004763EF"/>
    <w:rsid w:val="004F7FFA"/>
    <w:rsid w:val="005A4FA9"/>
    <w:rsid w:val="006A5B05"/>
    <w:rsid w:val="006E67CC"/>
    <w:rsid w:val="007017DD"/>
    <w:rsid w:val="007E2D93"/>
    <w:rsid w:val="00844F7E"/>
    <w:rsid w:val="00851E4E"/>
    <w:rsid w:val="00981651"/>
    <w:rsid w:val="009D41B7"/>
    <w:rsid w:val="00B01B9D"/>
    <w:rsid w:val="00B039E7"/>
    <w:rsid w:val="00B06DAF"/>
    <w:rsid w:val="00B142F5"/>
    <w:rsid w:val="00C210C9"/>
    <w:rsid w:val="00C87C04"/>
    <w:rsid w:val="00CD31DC"/>
    <w:rsid w:val="00D36163"/>
    <w:rsid w:val="00D86443"/>
    <w:rsid w:val="00D92E5F"/>
    <w:rsid w:val="00DD0A48"/>
    <w:rsid w:val="00E90419"/>
    <w:rsid w:val="00EE0409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A5B05"/>
    <w:rPr>
      <w:b/>
      <w:bCs/>
    </w:rPr>
  </w:style>
  <w:style w:type="paragraph" w:styleId="Bezodstpw">
    <w:name w:val="No Spacing"/>
    <w:uiPriority w:val="1"/>
    <w:qFormat/>
    <w:rsid w:val="003E7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A5B05"/>
    <w:rPr>
      <w:b/>
      <w:bCs/>
    </w:rPr>
  </w:style>
  <w:style w:type="paragraph" w:styleId="Bezodstpw">
    <w:name w:val="No Spacing"/>
    <w:uiPriority w:val="1"/>
    <w:qFormat/>
    <w:rsid w:val="003E7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216D-3343-4C46-8B04-3BD5B5B1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6</cp:revision>
  <dcterms:created xsi:type="dcterms:W3CDTF">2023-07-21T08:43:00Z</dcterms:created>
  <dcterms:modified xsi:type="dcterms:W3CDTF">2023-07-21T08:47:00Z</dcterms:modified>
</cp:coreProperties>
</file>