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AE7C7" w14:textId="77777777" w:rsidR="00895791" w:rsidRPr="00895791" w:rsidRDefault="00895791" w:rsidP="00895791">
      <w:pPr>
        <w:spacing w:line="360" w:lineRule="auto"/>
        <w:jc w:val="center"/>
        <w:rPr>
          <w:b/>
          <w:sz w:val="32"/>
          <w:szCs w:val="32"/>
        </w:rPr>
      </w:pPr>
      <w:r w:rsidRPr="00895791">
        <w:rPr>
          <w:b/>
          <w:sz w:val="32"/>
          <w:szCs w:val="32"/>
        </w:rPr>
        <w:t>Deklaracja dostępności</w:t>
      </w:r>
    </w:p>
    <w:p w14:paraId="0D9A9663" w14:textId="77777777" w:rsidR="00895791" w:rsidRPr="00895791" w:rsidRDefault="00895791" w:rsidP="00895791">
      <w:pPr>
        <w:spacing w:line="360" w:lineRule="auto"/>
        <w:rPr>
          <w:b/>
          <w:sz w:val="24"/>
          <w:szCs w:val="24"/>
        </w:rPr>
      </w:pPr>
      <w:r w:rsidRPr="00895791">
        <w:rPr>
          <w:b/>
          <w:sz w:val="24"/>
          <w:szCs w:val="24"/>
        </w:rPr>
        <w:t>Status pod względem zgodności z ustawą</w:t>
      </w:r>
    </w:p>
    <w:p w14:paraId="7E880650" w14:textId="77777777" w:rsidR="00895791" w:rsidRPr="00895791" w:rsidRDefault="00895791" w:rsidP="00895791">
      <w:pPr>
        <w:spacing w:line="360" w:lineRule="auto"/>
        <w:rPr>
          <w:sz w:val="24"/>
          <w:szCs w:val="24"/>
        </w:rPr>
      </w:pPr>
      <w:r w:rsidRPr="00895791">
        <w:rPr>
          <w:sz w:val="24"/>
          <w:szCs w:val="24"/>
        </w:rPr>
        <w:t xml:space="preserve"> Zespołu Szkół Nr 1 im. Noblistów Polskich w Pyrzycach zobowiązuje się zapewnić dostępność swojej strony internetowej zgodnie z przepisami ustawy z dnia 4 kwietnia 2019 r. o dostępności cyfrowej stron internetowych i aplikacji mobilnych podmiotów publicznych. </w:t>
      </w:r>
    </w:p>
    <w:p w14:paraId="43672DAA" w14:textId="77777777" w:rsidR="00895791" w:rsidRDefault="00895791" w:rsidP="00895791">
      <w:pPr>
        <w:spacing w:line="360" w:lineRule="auto"/>
        <w:rPr>
          <w:sz w:val="24"/>
          <w:szCs w:val="24"/>
        </w:rPr>
      </w:pPr>
      <w:r w:rsidRPr="00895791">
        <w:rPr>
          <w:b/>
          <w:sz w:val="24"/>
          <w:szCs w:val="24"/>
        </w:rPr>
        <w:t>Oświadczenie w sprawie dostępności ma zastosowanie do strony internetowej:</w:t>
      </w:r>
      <w:r w:rsidRPr="00895791">
        <w:rPr>
          <w:sz w:val="24"/>
          <w:szCs w:val="24"/>
        </w:rPr>
        <w:t xml:space="preserve"> http://</w:t>
      </w:r>
      <w:r w:rsidR="005274A2">
        <w:rPr>
          <w:sz w:val="24"/>
          <w:szCs w:val="24"/>
        </w:rPr>
        <w:t>zsnr1pyrzyce.edupage.org</w:t>
      </w:r>
      <w:r w:rsidRPr="00895791">
        <w:rPr>
          <w:sz w:val="24"/>
          <w:szCs w:val="24"/>
        </w:rPr>
        <w:t xml:space="preserve">/ . </w:t>
      </w:r>
    </w:p>
    <w:p w14:paraId="684F9D4F" w14:textId="77777777" w:rsidR="00895791" w:rsidRDefault="00895791" w:rsidP="00895791">
      <w:pPr>
        <w:spacing w:line="360" w:lineRule="auto"/>
        <w:rPr>
          <w:sz w:val="24"/>
          <w:szCs w:val="24"/>
        </w:rPr>
      </w:pPr>
      <w:r w:rsidRPr="00895791">
        <w:rPr>
          <w:sz w:val="24"/>
          <w:szCs w:val="24"/>
        </w:rPr>
        <w:t>Data publikacji strony in</w:t>
      </w:r>
      <w:r w:rsidR="005274A2">
        <w:rPr>
          <w:sz w:val="24"/>
          <w:szCs w:val="24"/>
        </w:rPr>
        <w:t>ternetowej: 01</w:t>
      </w:r>
      <w:r w:rsidRPr="00895791">
        <w:rPr>
          <w:sz w:val="24"/>
          <w:szCs w:val="24"/>
        </w:rPr>
        <w:t>.0</w:t>
      </w:r>
      <w:r w:rsidR="005274A2">
        <w:rPr>
          <w:sz w:val="24"/>
          <w:szCs w:val="24"/>
        </w:rPr>
        <w:t>4.2021</w:t>
      </w:r>
      <w:r w:rsidRPr="00895791">
        <w:rPr>
          <w:sz w:val="24"/>
          <w:szCs w:val="24"/>
        </w:rPr>
        <w:t xml:space="preserve">. </w:t>
      </w:r>
    </w:p>
    <w:p w14:paraId="5152D5A3" w14:textId="77777777" w:rsidR="00895791" w:rsidRDefault="00895791" w:rsidP="00895791">
      <w:pPr>
        <w:spacing w:line="360" w:lineRule="auto"/>
        <w:rPr>
          <w:sz w:val="24"/>
          <w:szCs w:val="24"/>
        </w:rPr>
      </w:pPr>
      <w:r w:rsidRPr="00895791">
        <w:rPr>
          <w:sz w:val="24"/>
          <w:szCs w:val="24"/>
        </w:rPr>
        <w:t>Data ost</w:t>
      </w:r>
      <w:r w:rsidR="005274A2">
        <w:rPr>
          <w:sz w:val="24"/>
          <w:szCs w:val="24"/>
        </w:rPr>
        <w:t>atniej istotnej aktualizacji: 01.04</w:t>
      </w:r>
      <w:r w:rsidRPr="00895791">
        <w:rPr>
          <w:sz w:val="24"/>
          <w:szCs w:val="24"/>
        </w:rPr>
        <w:t xml:space="preserve">.2021. </w:t>
      </w:r>
    </w:p>
    <w:p w14:paraId="71DAA44E" w14:textId="77777777" w:rsidR="00895791" w:rsidRPr="00895791" w:rsidRDefault="00895791" w:rsidP="00895791">
      <w:pPr>
        <w:spacing w:line="360" w:lineRule="auto"/>
        <w:rPr>
          <w:b/>
          <w:sz w:val="24"/>
          <w:szCs w:val="24"/>
        </w:rPr>
      </w:pPr>
      <w:r w:rsidRPr="00895791">
        <w:rPr>
          <w:b/>
          <w:sz w:val="24"/>
          <w:szCs w:val="24"/>
        </w:rPr>
        <w:t>Zgodność ze standardami</w:t>
      </w:r>
      <w:r>
        <w:rPr>
          <w:b/>
          <w:sz w:val="24"/>
          <w:szCs w:val="24"/>
        </w:rPr>
        <w:t>:</w:t>
      </w:r>
    </w:p>
    <w:p w14:paraId="6BDE3939" w14:textId="77777777" w:rsidR="00895791" w:rsidRDefault="00895791" w:rsidP="00895791">
      <w:pPr>
        <w:spacing w:line="360" w:lineRule="auto"/>
        <w:rPr>
          <w:sz w:val="24"/>
          <w:szCs w:val="24"/>
        </w:rPr>
      </w:pPr>
      <w:r w:rsidRPr="00895791">
        <w:rPr>
          <w:sz w:val="24"/>
          <w:szCs w:val="24"/>
        </w:rPr>
        <w:t xml:space="preserve"> Strona wykorzystuje następujące rozwiązania: •WCAG 2.0 (AA) </w:t>
      </w:r>
    </w:p>
    <w:p w14:paraId="47462755" w14:textId="77777777" w:rsidR="00895791" w:rsidRPr="00895791" w:rsidRDefault="00895791" w:rsidP="00895791">
      <w:pPr>
        <w:spacing w:line="360" w:lineRule="auto"/>
        <w:rPr>
          <w:b/>
          <w:sz w:val="24"/>
          <w:szCs w:val="24"/>
        </w:rPr>
      </w:pPr>
      <w:r w:rsidRPr="00895791">
        <w:rPr>
          <w:b/>
          <w:sz w:val="24"/>
          <w:szCs w:val="24"/>
        </w:rPr>
        <w:t xml:space="preserve">Kompatybilność </w:t>
      </w:r>
    </w:p>
    <w:p w14:paraId="695FC9CF" w14:textId="77777777" w:rsidR="00895791" w:rsidRDefault="00895791" w:rsidP="00895791">
      <w:pPr>
        <w:spacing w:line="360" w:lineRule="auto"/>
        <w:rPr>
          <w:sz w:val="24"/>
          <w:szCs w:val="24"/>
        </w:rPr>
      </w:pPr>
      <w:r w:rsidRPr="00895791">
        <w:rPr>
          <w:sz w:val="24"/>
          <w:szCs w:val="24"/>
        </w:rPr>
        <w:t xml:space="preserve">Pełna obsługa serwisu możliwa jest zarówno przy pomocy samej klawiatury, jak i myszki. </w:t>
      </w:r>
    </w:p>
    <w:p w14:paraId="1ACDF38D" w14:textId="77777777" w:rsidR="00895791" w:rsidRPr="00895791" w:rsidRDefault="00895791" w:rsidP="00895791">
      <w:pPr>
        <w:spacing w:line="360" w:lineRule="auto"/>
        <w:rPr>
          <w:b/>
          <w:sz w:val="24"/>
          <w:szCs w:val="24"/>
        </w:rPr>
      </w:pPr>
      <w:r w:rsidRPr="00895791">
        <w:rPr>
          <w:b/>
          <w:sz w:val="24"/>
          <w:szCs w:val="24"/>
        </w:rPr>
        <w:t xml:space="preserve">Wygląd i nawigacja </w:t>
      </w:r>
    </w:p>
    <w:p w14:paraId="6A052A88" w14:textId="77777777" w:rsidR="00895791" w:rsidRPr="00895791" w:rsidRDefault="00895791" w:rsidP="00895791">
      <w:pPr>
        <w:spacing w:line="360" w:lineRule="auto"/>
        <w:rPr>
          <w:sz w:val="24"/>
          <w:szCs w:val="24"/>
        </w:rPr>
      </w:pPr>
      <w:r w:rsidRPr="00895791">
        <w:rPr>
          <w:sz w:val="24"/>
          <w:szCs w:val="24"/>
        </w:rPr>
        <w:t xml:space="preserve">Na stronie nie ma umieszczonych animowanych elementów, poruszających się tekstów rozpraszających użytkowników. Kontrast kolorystyczny wszystkich elementów przekazujących treść (tekstów, linków, banerów) lub funkcjonalnych ma stosunek jasności tekstu do tła co najmniej 4,5 do 1. Stronę można znacząco (co najmniej o 200%) powiększyć narzędziami przeglądarki. Wszystkie podstrony są oparte o nagłówki. Podwyższony kontrast. Możliwość powiększania liter. Jasne tło, aby szybko znaleźć najważniejsze treści. Użytkownicy mogą skorzystać z głównego menu, mapy strony lub wbudowanej wyszukiwarki. Zamieszczane na stronie szkoły filmy posiadają napisy dla osób niesłyszących. Serwis jest wyposażony w skróty klawiaturowe: TAB – przejście do kolejnego elementu; SHIFT+TAB – przejście do poprzedniego elementu. </w:t>
      </w:r>
    </w:p>
    <w:p w14:paraId="633D9A17" w14:textId="77777777" w:rsidR="00895791" w:rsidRPr="00895791" w:rsidRDefault="00895791" w:rsidP="00895791">
      <w:pPr>
        <w:spacing w:line="360" w:lineRule="auto"/>
        <w:rPr>
          <w:b/>
          <w:sz w:val="24"/>
          <w:szCs w:val="24"/>
        </w:rPr>
      </w:pPr>
      <w:r w:rsidRPr="00895791">
        <w:rPr>
          <w:b/>
          <w:sz w:val="24"/>
          <w:szCs w:val="24"/>
        </w:rPr>
        <w:t xml:space="preserve">Data sporządzenia deklaracji i metoda oceny dostępności cyfrowej </w:t>
      </w:r>
    </w:p>
    <w:p w14:paraId="4D4D59C5" w14:textId="77777777" w:rsidR="00895791" w:rsidRPr="00895791" w:rsidRDefault="00895791" w:rsidP="00895791">
      <w:pPr>
        <w:spacing w:line="360" w:lineRule="auto"/>
        <w:rPr>
          <w:sz w:val="24"/>
          <w:szCs w:val="24"/>
        </w:rPr>
      </w:pPr>
      <w:r w:rsidRPr="00895791">
        <w:rPr>
          <w:sz w:val="24"/>
          <w:szCs w:val="24"/>
        </w:rPr>
        <w:t>Niniejsze oświadczenie sporządzono dnia: 31.03.2021. Deklarację sporządzono na podstawie samooceny przeprowadzonej przez podmiot publiczny.</w:t>
      </w:r>
    </w:p>
    <w:p w14:paraId="2B79A63F" w14:textId="77777777" w:rsidR="00895791" w:rsidRPr="00895791" w:rsidRDefault="00895791" w:rsidP="00895791">
      <w:pPr>
        <w:spacing w:line="360" w:lineRule="auto"/>
        <w:rPr>
          <w:b/>
          <w:sz w:val="24"/>
          <w:szCs w:val="24"/>
        </w:rPr>
      </w:pPr>
      <w:r w:rsidRPr="00895791">
        <w:rPr>
          <w:sz w:val="24"/>
          <w:szCs w:val="24"/>
        </w:rPr>
        <w:lastRenderedPageBreak/>
        <w:t xml:space="preserve"> </w:t>
      </w:r>
      <w:r w:rsidRPr="00895791">
        <w:rPr>
          <w:b/>
          <w:sz w:val="24"/>
          <w:szCs w:val="24"/>
        </w:rPr>
        <w:t xml:space="preserve">Dane teleadresowe siedziby podmiotu </w:t>
      </w:r>
    </w:p>
    <w:p w14:paraId="74EB83E5" w14:textId="77777777" w:rsidR="00895791" w:rsidRDefault="00895791" w:rsidP="00895791">
      <w:pPr>
        <w:spacing w:line="360" w:lineRule="auto"/>
        <w:rPr>
          <w:sz w:val="24"/>
          <w:szCs w:val="24"/>
        </w:rPr>
      </w:pPr>
      <w:r w:rsidRPr="00895791">
        <w:rPr>
          <w:sz w:val="24"/>
          <w:szCs w:val="24"/>
        </w:rPr>
        <w:t xml:space="preserve">Zespół Szkół Nr 1 im. Noblistów Polskich </w:t>
      </w:r>
    </w:p>
    <w:p w14:paraId="0A2FCD33" w14:textId="219763D2" w:rsidR="00895791" w:rsidRDefault="00895791" w:rsidP="00895791">
      <w:pPr>
        <w:spacing w:line="360" w:lineRule="auto"/>
        <w:rPr>
          <w:sz w:val="24"/>
          <w:szCs w:val="24"/>
        </w:rPr>
      </w:pPr>
      <w:r w:rsidRPr="00895791">
        <w:rPr>
          <w:sz w:val="24"/>
          <w:szCs w:val="24"/>
        </w:rPr>
        <w:t>ul. Lipiańska  2 ,</w:t>
      </w:r>
    </w:p>
    <w:p w14:paraId="66DFCB4E" w14:textId="77777777" w:rsidR="00895791" w:rsidRDefault="00895791" w:rsidP="00895791">
      <w:pPr>
        <w:spacing w:line="360" w:lineRule="auto"/>
        <w:rPr>
          <w:sz w:val="24"/>
          <w:szCs w:val="24"/>
        </w:rPr>
      </w:pPr>
      <w:r w:rsidRPr="00895791">
        <w:rPr>
          <w:sz w:val="24"/>
          <w:szCs w:val="24"/>
        </w:rPr>
        <w:t xml:space="preserve"> 74-200 Pyrzyce </w:t>
      </w:r>
    </w:p>
    <w:p w14:paraId="32876EDD" w14:textId="77777777" w:rsidR="00895791" w:rsidRDefault="00895791" w:rsidP="00895791">
      <w:pPr>
        <w:spacing w:line="360" w:lineRule="auto"/>
        <w:rPr>
          <w:sz w:val="24"/>
          <w:szCs w:val="24"/>
        </w:rPr>
      </w:pPr>
      <w:r w:rsidRPr="00895791">
        <w:rPr>
          <w:sz w:val="24"/>
          <w:szCs w:val="24"/>
        </w:rPr>
        <w:t xml:space="preserve">W przypadku problemów z dostępnością strony internetowej prosimy o kontakt. Osoba wyznaczona do realizacji spraw w zakresie dostępności cyfrowej: Barbara Papis </w:t>
      </w:r>
    </w:p>
    <w:p w14:paraId="10B4F3F9" w14:textId="77777777" w:rsidR="00895791" w:rsidRPr="00040A73" w:rsidRDefault="00895791" w:rsidP="00895791">
      <w:pPr>
        <w:spacing w:line="360" w:lineRule="auto"/>
        <w:rPr>
          <w:sz w:val="24"/>
          <w:szCs w:val="24"/>
          <w:lang w:val="de-DE"/>
        </w:rPr>
      </w:pPr>
      <w:r w:rsidRPr="00040A73">
        <w:rPr>
          <w:sz w:val="24"/>
          <w:szCs w:val="24"/>
          <w:lang w:val="de-DE"/>
        </w:rPr>
        <w:t xml:space="preserve">Telefon: 91 570 1-321 </w:t>
      </w:r>
      <w:proofErr w:type="spellStart"/>
      <w:r w:rsidRPr="00040A73">
        <w:rPr>
          <w:sz w:val="24"/>
          <w:szCs w:val="24"/>
          <w:lang w:val="de-DE"/>
        </w:rPr>
        <w:t>wew</w:t>
      </w:r>
      <w:proofErr w:type="spellEnd"/>
      <w:r w:rsidRPr="00040A73">
        <w:rPr>
          <w:sz w:val="24"/>
          <w:szCs w:val="24"/>
          <w:lang w:val="de-DE"/>
        </w:rPr>
        <w:t>. 10</w:t>
      </w:r>
    </w:p>
    <w:p w14:paraId="09004937" w14:textId="77777777" w:rsidR="00895791" w:rsidRPr="00040A73" w:rsidRDefault="00895791" w:rsidP="00895791">
      <w:pPr>
        <w:spacing w:line="360" w:lineRule="auto"/>
        <w:rPr>
          <w:sz w:val="24"/>
          <w:szCs w:val="24"/>
          <w:lang w:val="de-DE"/>
        </w:rPr>
      </w:pPr>
      <w:r w:rsidRPr="00040A73">
        <w:rPr>
          <w:sz w:val="24"/>
          <w:szCs w:val="24"/>
          <w:lang w:val="de-DE"/>
        </w:rPr>
        <w:t xml:space="preserve"> </w:t>
      </w:r>
      <w:proofErr w:type="spellStart"/>
      <w:r w:rsidRPr="00040A73">
        <w:rPr>
          <w:sz w:val="24"/>
          <w:szCs w:val="24"/>
          <w:lang w:val="de-DE"/>
        </w:rPr>
        <w:t>E-mail</w:t>
      </w:r>
      <w:proofErr w:type="spellEnd"/>
      <w:r w:rsidRPr="00040A73">
        <w:rPr>
          <w:sz w:val="24"/>
          <w:szCs w:val="24"/>
          <w:lang w:val="de-DE"/>
        </w:rPr>
        <w:t xml:space="preserve">: </w:t>
      </w:r>
      <w:hyperlink r:id="rId4" w:history="1">
        <w:r w:rsidRPr="00040A73">
          <w:rPr>
            <w:rStyle w:val="Hipercze"/>
            <w:sz w:val="24"/>
            <w:szCs w:val="24"/>
            <w:lang w:val="de-DE"/>
          </w:rPr>
          <w:t>zspyrzyce@wp.pl</w:t>
        </w:r>
      </w:hyperlink>
      <w:r w:rsidRPr="00040A73">
        <w:rPr>
          <w:sz w:val="24"/>
          <w:szCs w:val="24"/>
          <w:lang w:val="de-DE"/>
        </w:rPr>
        <w:t xml:space="preserve">  </w:t>
      </w:r>
    </w:p>
    <w:p w14:paraId="6B056778" w14:textId="77777777" w:rsidR="00895791" w:rsidRPr="00895791" w:rsidRDefault="00895791" w:rsidP="00895791">
      <w:pPr>
        <w:spacing w:line="360" w:lineRule="auto"/>
        <w:rPr>
          <w:sz w:val="24"/>
          <w:szCs w:val="24"/>
        </w:rPr>
      </w:pPr>
      <w:r w:rsidRPr="00895791">
        <w:rPr>
          <w:sz w:val="24"/>
          <w:szCs w:val="24"/>
        </w:rPr>
        <w:t xml:space="preserve">Strona internetowa: </w:t>
      </w:r>
      <w:r w:rsidR="008C43F9">
        <w:rPr>
          <w:sz w:val="24"/>
          <w:szCs w:val="24"/>
        </w:rPr>
        <w:t xml:space="preserve"> </w:t>
      </w:r>
      <w:r w:rsidR="008C43F9" w:rsidRPr="008C43F9">
        <w:rPr>
          <w:sz w:val="24"/>
          <w:szCs w:val="24"/>
        </w:rPr>
        <w:t xml:space="preserve">http://zsnr1pyrzyce.edupage.org/ </w:t>
      </w:r>
    </w:p>
    <w:p w14:paraId="495F520A" w14:textId="77777777" w:rsidR="00895791" w:rsidRPr="00895791" w:rsidRDefault="00895791" w:rsidP="00895791">
      <w:pPr>
        <w:spacing w:line="360" w:lineRule="auto"/>
        <w:rPr>
          <w:sz w:val="24"/>
          <w:szCs w:val="24"/>
        </w:rPr>
      </w:pPr>
      <w:r w:rsidRPr="00895791">
        <w:rPr>
          <w:sz w:val="24"/>
          <w:szCs w:val="24"/>
        </w:rPr>
        <w:t xml:space="preserve"> Tą samą drogą można składać wnioski o udostępnienie informacji niedostępnej oraz składać żądania zapewnienia dostępności. </w:t>
      </w:r>
    </w:p>
    <w:p w14:paraId="68DB35C1" w14:textId="77777777" w:rsidR="00895791" w:rsidRDefault="00895791" w:rsidP="00895791">
      <w:pPr>
        <w:spacing w:line="360" w:lineRule="auto"/>
        <w:rPr>
          <w:b/>
          <w:sz w:val="24"/>
          <w:szCs w:val="24"/>
        </w:rPr>
      </w:pPr>
      <w:r w:rsidRPr="00895791">
        <w:rPr>
          <w:b/>
          <w:sz w:val="24"/>
          <w:szCs w:val="24"/>
        </w:rPr>
        <w:t>Informacje na temat procedury odwoławczej</w:t>
      </w:r>
    </w:p>
    <w:p w14:paraId="3CAA0B13" w14:textId="77777777" w:rsidR="00895791" w:rsidRDefault="00895791" w:rsidP="00895791">
      <w:pPr>
        <w:spacing w:line="360" w:lineRule="auto"/>
        <w:rPr>
          <w:sz w:val="24"/>
          <w:szCs w:val="24"/>
        </w:rPr>
      </w:pPr>
      <w:r w:rsidRPr="00895791">
        <w:rPr>
          <w:sz w:val="24"/>
          <w:szCs w:val="24"/>
        </w:rPr>
        <w:t xml:space="preserve"> 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895791">
        <w:rPr>
          <w:sz w:val="24"/>
          <w:szCs w:val="24"/>
        </w:rPr>
        <w:t>audiodeskrypcji</w:t>
      </w:r>
      <w:proofErr w:type="spellEnd"/>
      <w:r w:rsidRPr="00895791">
        <w:rPr>
          <w:sz w:val="24"/>
          <w:szCs w:val="24"/>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może złożyć skargę w sprawie zapewniania </w:t>
      </w:r>
      <w:r w:rsidRPr="00895791">
        <w:rPr>
          <w:sz w:val="24"/>
          <w:szCs w:val="24"/>
        </w:rPr>
        <w:lastRenderedPageBreak/>
        <w:t xml:space="preserve">dostępności cyfrowej strony internetowej, aplikacji mobilnej albo elementu strony internetowej lub aplikacji mobilnej. Po wyczerpaniu wskazanej wyżej procedury można także złożyć wniosek do Rzecznika Praw Obywatelskich: </w:t>
      </w:r>
      <w:hyperlink r:id="rId5" w:history="1">
        <w:r w:rsidRPr="00717C57">
          <w:rPr>
            <w:rStyle w:val="Hipercze"/>
            <w:sz w:val="24"/>
            <w:szCs w:val="24"/>
          </w:rPr>
          <w:t>www.rpo.gov.pl</w:t>
        </w:r>
      </w:hyperlink>
      <w:r w:rsidRPr="00895791">
        <w:rPr>
          <w:sz w:val="24"/>
          <w:szCs w:val="24"/>
        </w:rPr>
        <w:t xml:space="preserve">. </w:t>
      </w:r>
    </w:p>
    <w:p w14:paraId="6277A933" w14:textId="77777777" w:rsidR="00895791" w:rsidRDefault="00895791" w:rsidP="00895791">
      <w:pPr>
        <w:spacing w:line="360" w:lineRule="auto"/>
        <w:rPr>
          <w:b/>
          <w:sz w:val="24"/>
          <w:szCs w:val="24"/>
        </w:rPr>
      </w:pPr>
      <w:r w:rsidRPr="00895791">
        <w:rPr>
          <w:b/>
          <w:sz w:val="24"/>
          <w:szCs w:val="24"/>
        </w:rPr>
        <w:t>Dostępność architektoniczna</w:t>
      </w:r>
    </w:p>
    <w:p w14:paraId="23A2E671" w14:textId="0BC4B146" w:rsidR="00020679" w:rsidRDefault="00895791" w:rsidP="00674983">
      <w:pPr>
        <w:spacing w:line="360" w:lineRule="auto"/>
        <w:rPr>
          <w:sz w:val="24"/>
          <w:szCs w:val="24"/>
        </w:rPr>
      </w:pPr>
      <w:r w:rsidRPr="00895791">
        <w:rPr>
          <w:sz w:val="24"/>
          <w:szCs w:val="24"/>
        </w:rPr>
        <w:t>1.</w:t>
      </w:r>
      <w:r w:rsidR="00040A73">
        <w:rPr>
          <w:sz w:val="24"/>
          <w:szCs w:val="24"/>
        </w:rPr>
        <w:t xml:space="preserve"> </w:t>
      </w:r>
      <w:r w:rsidRPr="00895791">
        <w:rPr>
          <w:sz w:val="24"/>
          <w:szCs w:val="24"/>
        </w:rPr>
        <w:t xml:space="preserve">Do budynku szkoły prowadzą trzy oznaczone wejścia. Wejście główne znajduje się od strony </w:t>
      </w:r>
      <w:r w:rsidR="00020679">
        <w:rPr>
          <w:sz w:val="24"/>
          <w:szCs w:val="24"/>
        </w:rPr>
        <w:t>ulicy Lipiańskiej</w:t>
      </w:r>
      <w:r w:rsidRPr="00895791">
        <w:rPr>
          <w:sz w:val="24"/>
          <w:szCs w:val="24"/>
        </w:rPr>
        <w:t xml:space="preserve">. Wejście jest ogólnodostępne w godzinach pracy szkoły, są tam schody. </w:t>
      </w:r>
      <w:r w:rsidR="008C43F9">
        <w:rPr>
          <w:sz w:val="24"/>
          <w:szCs w:val="24"/>
        </w:rPr>
        <w:t xml:space="preserve"> Możliwy jest podjazd osoby niepełnosprawnej bezpośrednio pod drzwi szkoły. </w:t>
      </w:r>
      <w:r w:rsidR="00020679">
        <w:rPr>
          <w:sz w:val="24"/>
          <w:szCs w:val="24"/>
        </w:rPr>
        <w:t xml:space="preserve">Przy portierni szkoły zamontowany jest dzwonek dla osób niepełnosprawnych. </w:t>
      </w:r>
      <w:r w:rsidRPr="00895791">
        <w:rPr>
          <w:sz w:val="24"/>
          <w:szCs w:val="24"/>
        </w:rPr>
        <w:t>Wejście boczn</w:t>
      </w:r>
      <w:r w:rsidR="00020679">
        <w:rPr>
          <w:sz w:val="24"/>
          <w:szCs w:val="24"/>
        </w:rPr>
        <w:t>e znajduje się od ulicy Mickiewicza</w:t>
      </w:r>
      <w:r w:rsidRPr="00895791">
        <w:rPr>
          <w:sz w:val="24"/>
          <w:szCs w:val="24"/>
        </w:rPr>
        <w:t xml:space="preserve">. </w:t>
      </w:r>
    </w:p>
    <w:p w14:paraId="3B6F3985" w14:textId="653A1193" w:rsidR="00020679" w:rsidRDefault="00674983" w:rsidP="00895791">
      <w:pPr>
        <w:spacing w:line="360" w:lineRule="auto"/>
        <w:rPr>
          <w:sz w:val="24"/>
          <w:szCs w:val="24"/>
        </w:rPr>
      </w:pPr>
      <w:r>
        <w:rPr>
          <w:sz w:val="24"/>
          <w:szCs w:val="24"/>
        </w:rPr>
        <w:t>2</w:t>
      </w:r>
      <w:r w:rsidR="00895791" w:rsidRPr="00895791">
        <w:rPr>
          <w:sz w:val="24"/>
          <w:szCs w:val="24"/>
        </w:rPr>
        <w:t>.</w:t>
      </w:r>
      <w:r w:rsidR="00040A73">
        <w:rPr>
          <w:sz w:val="24"/>
          <w:szCs w:val="24"/>
        </w:rPr>
        <w:t xml:space="preserve"> </w:t>
      </w:r>
      <w:r w:rsidR="00895791" w:rsidRPr="00895791">
        <w:rPr>
          <w:sz w:val="24"/>
          <w:szCs w:val="24"/>
        </w:rPr>
        <w:t xml:space="preserve">Osobami oddelegowanymi do udzielania informacji przy wejściu głównym są pracownicy obsługi. </w:t>
      </w:r>
    </w:p>
    <w:p w14:paraId="34FE6D32" w14:textId="7FC11FC5" w:rsidR="00040184" w:rsidRDefault="00674983" w:rsidP="00895791">
      <w:pPr>
        <w:spacing w:line="360" w:lineRule="auto"/>
        <w:rPr>
          <w:sz w:val="24"/>
          <w:szCs w:val="24"/>
        </w:rPr>
      </w:pPr>
      <w:r>
        <w:rPr>
          <w:sz w:val="24"/>
          <w:szCs w:val="24"/>
        </w:rPr>
        <w:t>3</w:t>
      </w:r>
      <w:r w:rsidR="00895791" w:rsidRPr="00895791">
        <w:rPr>
          <w:sz w:val="24"/>
          <w:szCs w:val="24"/>
        </w:rPr>
        <w:t>.</w:t>
      </w:r>
      <w:r w:rsidR="00040A73">
        <w:rPr>
          <w:sz w:val="24"/>
          <w:szCs w:val="24"/>
        </w:rPr>
        <w:t xml:space="preserve"> </w:t>
      </w:r>
      <w:r w:rsidR="00895791" w:rsidRPr="00895791">
        <w:rPr>
          <w:sz w:val="24"/>
          <w:szCs w:val="24"/>
        </w:rPr>
        <w:t xml:space="preserve">Na terenie szkoły znajduje się parking dla samochodów osobowych pracowników szkoły. </w:t>
      </w:r>
    </w:p>
    <w:p w14:paraId="1FAFF4C0" w14:textId="2EECD3EF" w:rsidR="00040184" w:rsidRDefault="00674983" w:rsidP="00895791">
      <w:pPr>
        <w:spacing w:line="360" w:lineRule="auto"/>
        <w:rPr>
          <w:sz w:val="24"/>
          <w:szCs w:val="24"/>
        </w:rPr>
      </w:pPr>
      <w:r>
        <w:rPr>
          <w:sz w:val="24"/>
          <w:szCs w:val="24"/>
        </w:rPr>
        <w:t>4</w:t>
      </w:r>
      <w:r w:rsidR="00895791" w:rsidRPr="00895791">
        <w:rPr>
          <w:sz w:val="24"/>
          <w:szCs w:val="24"/>
        </w:rPr>
        <w:t>.</w:t>
      </w:r>
      <w:r w:rsidR="00040A73">
        <w:rPr>
          <w:sz w:val="24"/>
          <w:szCs w:val="24"/>
        </w:rPr>
        <w:t xml:space="preserve"> </w:t>
      </w:r>
      <w:r w:rsidR="00895791" w:rsidRPr="00895791">
        <w:rPr>
          <w:sz w:val="24"/>
          <w:szCs w:val="24"/>
        </w:rPr>
        <w:t xml:space="preserve">W budynku są pomieszczenia przeznaczone dla osób z niepełnosprawnościami. Szkoła </w:t>
      </w:r>
      <w:r w:rsidR="00040184">
        <w:rPr>
          <w:sz w:val="24"/>
          <w:szCs w:val="24"/>
        </w:rPr>
        <w:t xml:space="preserve">nie dysponuje  toaletami, </w:t>
      </w:r>
      <w:r w:rsidR="00895791" w:rsidRPr="00895791">
        <w:rPr>
          <w:sz w:val="24"/>
          <w:szCs w:val="24"/>
        </w:rPr>
        <w:t xml:space="preserve"> dla o</w:t>
      </w:r>
      <w:r w:rsidR="00040184">
        <w:rPr>
          <w:sz w:val="24"/>
          <w:szCs w:val="24"/>
        </w:rPr>
        <w:t>sób niepełnosprawnych. Na pierwszym</w:t>
      </w:r>
      <w:r w:rsidR="00895791" w:rsidRPr="00895791">
        <w:rPr>
          <w:sz w:val="24"/>
          <w:szCs w:val="24"/>
        </w:rPr>
        <w:t xml:space="preserve"> piętrze znajduje się pomieszczenie z kozetką dostępne dla osób z niepełnosprawnościami. </w:t>
      </w:r>
    </w:p>
    <w:p w14:paraId="3C4D3E92" w14:textId="4E8B4BF8" w:rsidR="005274A2" w:rsidRDefault="00674983" w:rsidP="00895791">
      <w:pPr>
        <w:spacing w:line="360" w:lineRule="auto"/>
        <w:rPr>
          <w:sz w:val="24"/>
          <w:szCs w:val="24"/>
        </w:rPr>
      </w:pPr>
      <w:r>
        <w:rPr>
          <w:sz w:val="24"/>
          <w:szCs w:val="24"/>
        </w:rPr>
        <w:t>5</w:t>
      </w:r>
      <w:r w:rsidR="00895791" w:rsidRPr="00895791">
        <w:rPr>
          <w:sz w:val="24"/>
          <w:szCs w:val="24"/>
        </w:rPr>
        <w:t>.</w:t>
      </w:r>
      <w:r w:rsidR="00040A73">
        <w:rPr>
          <w:sz w:val="24"/>
          <w:szCs w:val="24"/>
        </w:rPr>
        <w:t xml:space="preserve"> </w:t>
      </w:r>
      <w:r w:rsidR="00895791" w:rsidRPr="00895791">
        <w:rPr>
          <w:sz w:val="24"/>
          <w:szCs w:val="24"/>
        </w:rPr>
        <w:t xml:space="preserve">Budynek szkoły składa się z </w:t>
      </w:r>
      <w:r w:rsidR="00040184">
        <w:rPr>
          <w:sz w:val="24"/>
          <w:szCs w:val="24"/>
        </w:rPr>
        <w:t xml:space="preserve">czterech kondygnacji </w:t>
      </w:r>
      <w:proofErr w:type="spellStart"/>
      <w:r w:rsidR="00040184">
        <w:rPr>
          <w:sz w:val="24"/>
          <w:szCs w:val="24"/>
        </w:rPr>
        <w:t>tj</w:t>
      </w:r>
      <w:proofErr w:type="spellEnd"/>
      <w:r w:rsidR="00040184">
        <w:rPr>
          <w:sz w:val="24"/>
          <w:szCs w:val="24"/>
        </w:rPr>
        <w:t>, piwnica, parter, I piętro, II piętro</w:t>
      </w:r>
      <w:r w:rsidR="005274A2">
        <w:rPr>
          <w:sz w:val="24"/>
          <w:szCs w:val="24"/>
        </w:rPr>
        <w:t xml:space="preserve"> oraz łącznika prowadzącego do </w:t>
      </w:r>
      <w:r>
        <w:rPr>
          <w:sz w:val="24"/>
          <w:szCs w:val="24"/>
        </w:rPr>
        <w:t>s</w:t>
      </w:r>
      <w:r w:rsidR="005274A2">
        <w:rPr>
          <w:sz w:val="24"/>
          <w:szCs w:val="24"/>
        </w:rPr>
        <w:t>ali gimnastycznej.</w:t>
      </w:r>
      <w:r w:rsidR="00895791" w:rsidRPr="00895791">
        <w:rPr>
          <w:sz w:val="24"/>
          <w:szCs w:val="24"/>
        </w:rPr>
        <w:t xml:space="preserve"> </w:t>
      </w:r>
      <w:r w:rsidR="004B0234">
        <w:rPr>
          <w:sz w:val="24"/>
          <w:szCs w:val="24"/>
        </w:rPr>
        <w:t>Budynek szkoły</w:t>
      </w:r>
      <w:r w:rsidR="005274A2">
        <w:rPr>
          <w:sz w:val="24"/>
          <w:szCs w:val="24"/>
        </w:rPr>
        <w:t>, nie posiada windy. Znajdują</w:t>
      </w:r>
      <w:r w:rsidR="00895791" w:rsidRPr="00895791">
        <w:rPr>
          <w:sz w:val="24"/>
          <w:szCs w:val="24"/>
        </w:rPr>
        <w:t xml:space="preserve"> się</w:t>
      </w:r>
      <w:r w:rsidR="004B0234">
        <w:rPr>
          <w:sz w:val="24"/>
          <w:szCs w:val="24"/>
        </w:rPr>
        <w:t xml:space="preserve"> </w:t>
      </w:r>
      <w:r w:rsidR="005274A2">
        <w:rPr>
          <w:sz w:val="24"/>
          <w:szCs w:val="24"/>
        </w:rPr>
        <w:t xml:space="preserve">w nim dwie  klatki schodowe. Łącznik jest  na </w:t>
      </w:r>
      <w:r w:rsidR="00895791" w:rsidRPr="00895791">
        <w:rPr>
          <w:sz w:val="24"/>
          <w:szCs w:val="24"/>
        </w:rPr>
        <w:t>parter</w:t>
      </w:r>
      <w:r w:rsidR="005274A2">
        <w:rPr>
          <w:sz w:val="24"/>
          <w:szCs w:val="24"/>
        </w:rPr>
        <w:t xml:space="preserve">ze </w:t>
      </w:r>
      <w:r w:rsidR="00895791" w:rsidRPr="00895791">
        <w:rPr>
          <w:sz w:val="24"/>
          <w:szCs w:val="24"/>
        </w:rPr>
        <w:t xml:space="preserve"> holu znajduje </w:t>
      </w:r>
      <w:r w:rsidR="005274A2">
        <w:rPr>
          <w:sz w:val="24"/>
          <w:szCs w:val="24"/>
        </w:rPr>
        <w:t>się na równi z wejściem od strony ulicy Lipiańskiej.</w:t>
      </w:r>
    </w:p>
    <w:p w14:paraId="7A663230" w14:textId="77777777" w:rsidR="005274A2" w:rsidRPr="005274A2" w:rsidRDefault="005274A2" w:rsidP="00895791">
      <w:pPr>
        <w:spacing w:line="360" w:lineRule="auto"/>
        <w:rPr>
          <w:b/>
          <w:sz w:val="24"/>
          <w:szCs w:val="24"/>
        </w:rPr>
      </w:pPr>
      <w:r w:rsidRPr="005274A2">
        <w:rPr>
          <w:b/>
          <w:sz w:val="24"/>
          <w:szCs w:val="24"/>
        </w:rPr>
        <w:t xml:space="preserve"> </w:t>
      </w:r>
      <w:r w:rsidR="00895791" w:rsidRPr="005274A2">
        <w:rPr>
          <w:b/>
          <w:sz w:val="24"/>
          <w:szCs w:val="24"/>
        </w:rPr>
        <w:t xml:space="preserve">Informacje o możliwości skorzystania z tłumacza języka migowego </w:t>
      </w:r>
    </w:p>
    <w:p w14:paraId="3DA062C2" w14:textId="77777777" w:rsidR="00FE561D" w:rsidRPr="00895791" w:rsidRDefault="00895791" w:rsidP="00895791">
      <w:pPr>
        <w:spacing w:line="360" w:lineRule="auto"/>
        <w:rPr>
          <w:sz w:val="24"/>
          <w:szCs w:val="24"/>
        </w:rPr>
      </w:pPr>
      <w:r w:rsidRPr="00895791">
        <w:rPr>
          <w:sz w:val="24"/>
          <w:szCs w:val="24"/>
        </w:rPr>
        <w:t>W szkole nie ma możliwości skorzystania z tłumacza języka migowego.</w:t>
      </w:r>
    </w:p>
    <w:sectPr w:rsidR="00FE561D" w:rsidRPr="00895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91"/>
    <w:rsid w:val="00020679"/>
    <w:rsid w:val="00040184"/>
    <w:rsid w:val="00040A73"/>
    <w:rsid w:val="0028506C"/>
    <w:rsid w:val="004B0234"/>
    <w:rsid w:val="005274A2"/>
    <w:rsid w:val="00674983"/>
    <w:rsid w:val="00895791"/>
    <w:rsid w:val="008C43F9"/>
    <w:rsid w:val="00D73558"/>
    <w:rsid w:val="00FE56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9FFF"/>
  <w15:chartTrackingRefBased/>
  <w15:docId w15:val="{D125C2D6-F756-4F4F-9B9F-9A5BD676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95791"/>
    <w:rPr>
      <w:color w:val="0563C1" w:themeColor="hyperlink"/>
      <w:u w:val="single"/>
    </w:rPr>
  </w:style>
  <w:style w:type="paragraph" w:styleId="Tekstdymka">
    <w:name w:val="Balloon Text"/>
    <w:basedOn w:val="Normalny"/>
    <w:link w:val="TekstdymkaZnak"/>
    <w:uiPriority w:val="99"/>
    <w:semiHidden/>
    <w:unhideWhenUsed/>
    <w:rsid w:val="006749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4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po.gov.pl" TargetMode="External"/><Relationship Id="rId4" Type="http://schemas.openxmlformats.org/officeDocument/2006/relationships/hyperlink" Target="mailto:zspyrzyce@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754</Words>
  <Characters>4524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dc:description/>
  <cp:lastModifiedBy>J G</cp:lastModifiedBy>
  <cp:revision>4</cp:revision>
  <cp:lastPrinted>2021-04-06T13:32:00Z</cp:lastPrinted>
  <dcterms:created xsi:type="dcterms:W3CDTF">2021-03-30T09:15:00Z</dcterms:created>
  <dcterms:modified xsi:type="dcterms:W3CDTF">2021-04-06T13:33:00Z</dcterms:modified>
</cp:coreProperties>
</file>