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07" w:rsidRDefault="008E4707" w:rsidP="008E4707">
      <w:pPr>
        <w:pStyle w:val="art"/>
        <w:spacing w:line="360" w:lineRule="auto"/>
        <w:jc w:val="center"/>
        <w:rPr>
          <w:rFonts w:ascii="Garamond" w:hAnsi="Garamond"/>
          <w:b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>Uchwała Nr XII/14/15</w:t>
      </w:r>
    </w:p>
    <w:p w:rsidR="008E4707" w:rsidRDefault="008E4707" w:rsidP="008E4707">
      <w:pPr>
        <w:pStyle w:val="art"/>
        <w:spacing w:line="360" w:lineRule="auto"/>
        <w:ind w:firstLine="0"/>
        <w:rPr>
          <w:rFonts w:ascii="Garamond" w:hAnsi="Garamond"/>
          <w:b/>
          <w:sz w:val="25"/>
          <w:szCs w:val="25"/>
        </w:rPr>
      </w:pPr>
    </w:p>
    <w:p w:rsidR="008E4707" w:rsidRDefault="008E4707" w:rsidP="008E4707">
      <w:pPr>
        <w:pStyle w:val="art"/>
        <w:spacing w:before="0" w:beforeAutospacing="0" w:line="360" w:lineRule="auto"/>
        <w:jc w:val="center"/>
        <w:rPr>
          <w:rFonts w:ascii="Garamond" w:hAnsi="Garamond"/>
          <w:b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 xml:space="preserve">Rady Pedagogicznej Szkoły Podstawowej im. K. I. Gałczyńskiego </w:t>
      </w:r>
    </w:p>
    <w:p w:rsidR="008E4707" w:rsidRDefault="008E4707" w:rsidP="008E4707">
      <w:pPr>
        <w:pStyle w:val="art"/>
        <w:spacing w:before="0" w:beforeAutospacing="0" w:line="360" w:lineRule="auto"/>
        <w:jc w:val="center"/>
        <w:rPr>
          <w:rFonts w:ascii="Garamond" w:hAnsi="Garamond"/>
          <w:b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 xml:space="preserve">w Jawiszowicach z dnia 1 października 2014 r. </w:t>
      </w:r>
    </w:p>
    <w:p w:rsidR="008E4707" w:rsidRDefault="008E4707" w:rsidP="008E4707">
      <w:pPr>
        <w:pStyle w:val="art"/>
        <w:spacing w:before="0" w:beforeAutospacing="0" w:line="360" w:lineRule="auto"/>
        <w:jc w:val="center"/>
        <w:rPr>
          <w:rFonts w:ascii="Garamond" w:hAnsi="Garamond"/>
          <w:b/>
          <w:sz w:val="25"/>
          <w:szCs w:val="25"/>
        </w:rPr>
      </w:pPr>
      <w:r>
        <w:rPr>
          <w:rFonts w:ascii="Garamond" w:hAnsi="Garamond"/>
          <w:b/>
          <w:sz w:val="25"/>
          <w:szCs w:val="25"/>
        </w:rPr>
        <w:t>w sprawie zmian w Statucie Szkoły</w:t>
      </w:r>
    </w:p>
    <w:p w:rsidR="008E4707" w:rsidRDefault="008E4707" w:rsidP="008E4707">
      <w:pPr>
        <w:spacing w:line="360" w:lineRule="auto"/>
        <w:rPr>
          <w:rFonts w:ascii="Garamond" w:hAnsi="Garamond"/>
          <w:sz w:val="26"/>
          <w:szCs w:val="26"/>
        </w:rPr>
      </w:pPr>
    </w:p>
    <w:p w:rsidR="008E4707" w:rsidRDefault="008E4707" w:rsidP="008E4707">
      <w:p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Na podstawie art.42 ust.1 w zw. Z art. 52 ust. 2 ustawy z dnia 7 września 1991r. o systemie oświaty (</w:t>
      </w:r>
      <w:proofErr w:type="spellStart"/>
      <w:r>
        <w:rPr>
          <w:rFonts w:ascii="Garamond" w:hAnsi="Garamond"/>
          <w:sz w:val="26"/>
          <w:szCs w:val="26"/>
        </w:rPr>
        <w:t>Dz.U</w:t>
      </w:r>
      <w:proofErr w:type="spellEnd"/>
      <w:r>
        <w:rPr>
          <w:rFonts w:ascii="Garamond" w:hAnsi="Garamond"/>
          <w:sz w:val="26"/>
          <w:szCs w:val="26"/>
        </w:rPr>
        <w:t xml:space="preserve">. z 2004 r. Nr 256,poz.2572 z </w:t>
      </w:r>
      <w:proofErr w:type="spellStart"/>
      <w:r>
        <w:rPr>
          <w:rFonts w:ascii="Garamond" w:hAnsi="Garamond"/>
          <w:sz w:val="26"/>
          <w:szCs w:val="26"/>
        </w:rPr>
        <w:t>późn</w:t>
      </w:r>
      <w:proofErr w:type="spellEnd"/>
      <w:r>
        <w:rPr>
          <w:rFonts w:ascii="Garamond" w:hAnsi="Garamond"/>
          <w:sz w:val="26"/>
          <w:szCs w:val="26"/>
        </w:rPr>
        <w:t>. zm.)  uchwala się , co następuje:</w:t>
      </w:r>
    </w:p>
    <w:p w:rsidR="008E4707" w:rsidRDefault="008E4707" w:rsidP="008E4707">
      <w:pPr>
        <w:pStyle w:val="art"/>
        <w:spacing w:line="360" w:lineRule="auto"/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§ 1</w:t>
      </w:r>
    </w:p>
    <w:p w:rsidR="008E4707" w:rsidRDefault="008E4707" w:rsidP="008E4707">
      <w:pPr>
        <w:pStyle w:val="art"/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 Statucie Szkoły Podstawowej im. K. I. Gałczyńskiego w Jawiszowicach wprowadza się następujące zmiany:</w:t>
      </w:r>
    </w:p>
    <w:p w:rsidR="008E4707" w:rsidRDefault="008E4707" w:rsidP="008E4707">
      <w:pPr>
        <w:pStyle w:val="art"/>
        <w:numPr>
          <w:ilvl w:val="0"/>
          <w:numId w:val="1"/>
        </w:num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 § 39</w:t>
      </w:r>
    </w:p>
    <w:p w:rsidR="008E4707" w:rsidRDefault="008E4707" w:rsidP="008E4707">
      <w:pPr>
        <w:pStyle w:val="art"/>
        <w:numPr>
          <w:ilvl w:val="1"/>
          <w:numId w:val="1"/>
        </w:numPr>
        <w:tabs>
          <w:tab w:val="num" w:pos="1080"/>
        </w:tabs>
        <w:spacing w:line="360" w:lineRule="auto"/>
        <w:ind w:left="108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ust. 2 otrzymuje brzmienie: „2. Dwa razy w ciągu okresu (listopad i styczeń - I okres; kwiecień i czerwiec - II okres) przyznaje się uczniowi punkty zgodnie z Kryteriami oceniania zachowania w trzech obszarach. W obszarze Stosunek do obowiązków szkolnych od 0 – 6, Aktywność od 0 – 4 pkt. a w obszarze Kultura osobista od 0 - 8 pkt.”;</w:t>
      </w:r>
    </w:p>
    <w:p w:rsidR="008E4707" w:rsidRDefault="008E4707" w:rsidP="008E4707">
      <w:pPr>
        <w:pStyle w:val="art"/>
        <w:numPr>
          <w:ilvl w:val="1"/>
          <w:numId w:val="1"/>
        </w:numPr>
        <w:tabs>
          <w:tab w:val="num" w:pos="1080"/>
        </w:tabs>
        <w:spacing w:line="360" w:lineRule="auto"/>
        <w:ind w:left="108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ust. 3 otrzymuje brzmienie: „3. Ustalając śródroczną ocenę klasyfikacyjną oraz roczną ocenę klasyfikacyjną sumuje się punkty, a następnie przelicza na ocenę według skali:</w:t>
      </w:r>
      <w:r>
        <w:rPr>
          <w:rFonts w:ascii="Garamond" w:hAnsi="Garamond"/>
          <w:sz w:val="26"/>
          <w:szCs w:val="26"/>
        </w:rPr>
        <w:br/>
        <w:t>36 – 34 – wzorowe</w:t>
      </w:r>
    </w:p>
    <w:p w:rsidR="008E4707" w:rsidRDefault="008E4707" w:rsidP="008E4707">
      <w:pPr>
        <w:tabs>
          <w:tab w:val="num" w:pos="1080"/>
        </w:tabs>
        <w:spacing w:line="360" w:lineRule="auto"/>
        <w:ind w:left="1080" w:hanging="36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>33 – 28 – bardzo dobre</w:t>
      </w:r>
    </w:p>
    <w:p w:rsidR="008E4707" w:rsidRDefault="008E4707" w:rsidP="008E4707">
      <w:pPr>
        <w:tabs>
          <w:tab w:val="num" w:pos="1080"/>
        </w:tabs>
        <w:spacing w:line="360" w:lineRule="auto"/>
        <w:ind w:left="1080" w:hanging="36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</w:t>
      </w:r>
      <w:r>
        <w:rPr>
          <w:rFonts w:ascii="Garamond" w:hAnsi="Garamond"/>
          <w:sz w:val="26"/>
          <w:szCs w:val="26"/>
        </w:rPr>
        <w:tab/>
        <w:t>27 – 22 – dobre</w:t>
      </w:r>
    </w:p>
    <w:p w:rsidR="008E4707" w:rsidRDefault="008E4707" w:rsidP="008E4707">
      <w:pPr>
        <w:tabs>
          <w:tab w:val="num" w:pos="1080"/>
        </w:tabs>
        <w:spacing w:line="360" w:lineRule="auto"/>
        <w:ind w:left="1080" w:hanging="36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21 – 16 – poprawne</w:t>
      </w:r>
    </w:p>
    <w:p w:rsidR="008E4707" w:rsidRDefault="008E4707" w:rsidP="008E4707">
      <w:pPr>
        <w:tabs>
          <w:tab w:val="num" w:pos="1080"/>
        </w:tabs>
        <w:spacing w:line="360" w:lineRule="auto"/>
        <w:ind w:left="1080" w:hanging="36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15 – 11 – nieodpowiednie</w:t>
      </w:r>
    </w:p>
    <w:p w:rsidR="008E4707" w:rsidRDefault="008E4707" w:rsidP="008E4707">
      <w:pPr>
        <w:tabs>
          <w:tab w:val="num" w:pos="1080"/>
        </w:tabs>
        <w:spacing w:line="360" w:lineRule="auto"/>
        <w:ind w:left="1080" w:hanging="36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10 – 0 – naganne”;</w:t>
      </w:r>
    </w:p>
    <w:p w:rsidR="008E4707" w:rsidRDefault="008E4707" w:rsidP="008E4707">
      <w:pPr>
        <w:numPr>
          <w:ilvl w:val="1"/>
          <w:numId w:val="1"/>
        </w:numPr>
        <w:tabs>
          <w:tab w:val="num" w:pos="1080"/>
        </w:tabs>
        <w:spacing w:line="360" w:lineRule="auto"/>
        <w:ind w:left="108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ust. 4 otrzymuje brzmienie:</w:t>
      </w:r>
    </w:p>
    <w:p w:rsidR="008E4707" w:rsidRDefault="008E4707" w:rsidP="008E4707">
      <w:pPr>
        <w:spacing w:line="360" w:lineRule="auto"/>
        <w:ind w:left="108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„4. Uczeń, który otrzymał:</w:t>
      </w:r>
    </w:p>
    <w:p w:rsidR="008E4707" w:rsidRDefault="008E4707" w:rsidP="008E4707">
      <w:pPr>
        <w:spacing w:line="360" w:lineRule="auto"/>
        <w:ind w:left="108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 xml:space="preserve">    1) z obszaru „Kultura osobista” lub „Stosunek do obowiązków szkolnych”   </w:t>
      </w:r>
    </w:p>
    <w:p w:rsidR="008E4707" w:rsidRDefault="008E4707" w:rsidP="008E4707">
      <w:pPr>
        <w:spacing w:line="360" w:lineRule="auto"/>
        <w:ind w:left="108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0 punktów, nie może otrzymać śródrocznej oceny klasyfikacyjnej oraz </w:t>
      </w:r>
    </w:p>
    <w:p w:rsidR="008E4707" w:rsidRDefault="008E4707" w:rsidP="008E4707">
      <w:pPr>
        <w:spacing w:line="360" w:lineRule="auto"/>
        <w:ind w:left="108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rocznej oceny klasyfikacyjnej wyższej od „poprawnej”, </w:t>
      </w:r>
    </w:p>
    <w:p w:rsidR="008E4707" w:rsidRDefault="008E4707" w:rsidP="008E4707">
      <w:pPr>
        <w:tabs>
          <w:tab w:val="left" w:pos="1080"/>
        </w:tabs>
        <w:spacing w:line="360" w:lineRule="auto"/>
        <w:ind w:left="396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2) z obszaru „Aktywność” 0 punktów nie może otrzymać śródrocznej oceny  </w:t>
      </w:r>
    </w:p>
    <w:p w:rsidR="008E4707" w:rsidRDefault="008E4707" w:rsidP="008E4707">
      <w:pPr>
        <w:tabs>
          <w:tab w:val="left" w:pos="1080"/>
        </w:tabs>
        <w:spacing w:line="360" w:lineRule="auto"/>
        <w:ind w:left="396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klasyfikacyjnej oraz rocznej oceny klasyfikacyjnej wyższej od „dobrej”.”</w:t>
      </w:r>
    </w:p>
    <w:p w:rsidR="008E4707" w:rsidRDefault="008E4707" w:rsidP="008E4707">
      <w:pPr>
        <w:spacing w:line="360" w:lineRule="auto"/>
        <w:ind w:left="396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4)  po ust. 4a dodaje się:</w:t>
      </w:r>
    </w:p>
    <w:p w:rsidR="008E4707" w:rsidRDefault="008E4707" w:rsidP="008E4707">
      <w:pPr>
        <w:numPr>
          <w:ilvl w:val="0"/>
          <w:numId w:val="2"/>
        </w:num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ust. 4b w brzmieniu: „4b. Nie ocenia się uczniów za zaangażowanie rodziców na rzecz szkoły.”,</w:t>
      </w:r>
    </w:p>
    <w:p w:rsidR="008E4707" w:rsidRDefault="008E4707" w:rsidP="008E4707">
      <w:pPr>
        <w:numPr>
          <w:ilvl w:val="0"/>
          <w:numId w:val="2"/>
        </w:num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ust. 4c w brzmieniu: „4c. Ocenia się ucznia w różnych dziedzinach aktywności tylko z przedmiotu lub tylko z zachowania”,</w:t>
      </w:r>
    </w:p>
    <w:p w:rsidR="008E4707" w:rsidRDefault="008E4707" w:rsidP="008E4707">
      <w:pPr>
        <w:numPr>
          <w:ilvl w:val="0"/>
          <w:numId w:val="2"/>
        </w:num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ust. 4d w brzmieniu: „4d. Wprowadza się ocenę zachowania uczniów w czasie przerw poprzez zapisywanie uwag.”.</w:t>
      </w:r>
    </w:p>
    <w:p w:rsidR="008E4707" w:rsidRDefault="008E4707" w:rsidP="008E4707">
      <w:pPr>
        <w:spacing w:line="360" w:lineRule="auto"/>
        <w:ind w:left="948"/>
        <w:rPr>
          <w:rFonts w:ascii="Garamond" w:hAnsi="Garamond"/>
          <w:sz w:val="26"/>
          <w:szCs w:val="26"/>
        </w:rPr>
      </w:pPr>
    </w:p>
    <w:p w:rsidR="008E4707" w:rsidRDefault="008E4707" w:rsidP="008E4707">
      <w:pPr>
        <w:numPr>
          <w:ilvl w:val="0"/>
          <w:numId w:val="3"/>
        </w:num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§ 54 otrzymuje brzmienie:</w:t>
      </w:r>
    </w:p>
    <w:p w:rsidR="008E4707" w:rsidRDefault="008E4707" w:rsidP="008E4707">
      <w:pPr>
        <w:spacing w:line="360" w:lineRule="auto"/>
        <w:ind w:left="36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„ 1. Do klasy pierwszej są przyjmowani z urzędu uczniowie zamieszkali w obwodzie Szkoły lub na wniosek rodziców (prawnych opiekunów) uczniowie zamieszkali poza obwodem Szkoły, w przypadku, gdy Szkoła dysponuje wolnymi miejscami.</w:t>
      </w:r>
    </w:p>
    <w:p w:rsidR="008E4707" w:rsidRDefault="008E4707" w:rsidP="008E4707">
      <w:p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1a. Do klasy pierwszej, dzieci zamieszkałe w obwodzie przyjmowane są z urzędu,   </w:t>
      </w:r>
    </w:p>
    <w:p w:rsidR="008E4707" w:rsidRDefault="008E4707" w:rsidP="008E4707">
      <w:p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na podstawie zgłoszenia </w:t>
      </w:r>
      <w:hyperlink r:id="rId5" w:anchor="P1A6" w:tgtFrame="ostatnia" w:history="1">
        <w:r>
          <w:rPr>
            <w:rStyle w:val="Hipercze"/>
            <w:rFonts w:ascii="Garamond" w:hAnsi="Garamond"/>
            <w:color w:val="auto"/>
            <w:sz w:val="26"/>
            <w:szCs w:val="26"/>
            <w:u w:val="none"/>
          </w:rPr>
          <w:t>rodziców</w:t>
        </w:r>
      </w:hyperlink>
      <w:r>
        <w:rPr>
          <w:rFonts w:ascii="Garamond" w:hAnsi="Garamond"/>
          <w:sz w:val="26"/>
          <w:szCs w:val="26"/>
        </w:rPr>
        <w:t xml:space="preserve"> dzieci.”;</w:t>
      </w:r>
    </w:p>
    <w:p w:rsidR="008E4707" w:rsidRDefault="008E4707" w:rsidP="008E4707">
      <w:p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1b. </w:t>
      </w:r>
      <w:r>
        <w:rPr>
          <w:rFonts w:ascii="Garamond" w:hAnsi="Garamond" w:cs="Arial"/>
          <w:sz w:val="26"/>
          <w:szCs w:val="26"/>
        </w:rPr>
        <w:t xml:space="preserve">Zgłoszenie, o którym mowa w ust. 1a zawiera: </w:t>
      </w:r>
    </w:p>
    <w:p w:rsidR="008E4707" w:rsidRDefault="008E4707" w:rsidP="008E4707">
      <w:pPr>
        <w:spacing w:line="360" w:lineRule="auto"/>
        <w:ind w:hanging="237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              1) imię, nazwisko, datę urodzenia oraz numer PESEL kandydata, a w przypadku  </w:t>
      </w:r>
    </w:p>
    <w:p w:rsidR="008E4707" w:rsidRDefault="008E4707" w:rsidP="008E4707">
      <w:pPr>
        <w:spacing w:line="360" w:lineRule="auto"/>
        <w:ind w:hanging="237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                  braku numeru PESEL - serię i numer paszportu lub innego dokumentu </w:t>
      </w:r>
    </w:p>
    <w:p w:rsidR="008E4707" w:rsidRDefault="008E4707" w:rsidP="008E4707">
      <w:pPr>
        <w:spacing w:line="360" w:lineRule="auto"/>
        <w:ind w:hanging="237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                  potwierdzającego tożsamość;</w:t>
      </w:r>
    </w:p>
    <w:p w:rsidR="008E4707" w:rsidRDefault="008E4707" w:rsidP="008E4707">
      <w:pPr>
        <w:spacing w:line="360" w:lineRule="auto"/>
        <w:ind w:hanging="237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              2) imiona i nazwiska </w:t>
      </w:r>
      <w:hyperlink r:id="rId6" w:anchor="P1A6" w:tgtFrame="ostatnia" w:history="1">
        <w:r>
          <w:rPr>
            <w:rStyle w:val="Hipercze"/>
            <w:rFonts w:ascii="Garamond" w:hAnsi="Garamond" w:cs="Arial"/>
            <w:color w:val="auto"/>
            <w:sz w:val="26"/>
            <w:szCs w:val="26"/>
            <w:u w:val="none"/>
          </w:rPr>
          <w:t>rodziców</w:t>
        </w:r>
      </w:hyperlink>
      <w:r>
        <w:rPr>
          <w:rFonts w:ascii="Garamond" w:hAnsi="Garamond" w:cs="Arial"/>
          <w:sz w:val="26"/>
          <w:szCs w:val="26"/>
        </w:rPr>
        <w:t xml:space="preserve"> kandydata;</w:t>
      </w:r>
    </w:p>
    <w:p w:rsidR="008E4707" w:rsidRDefault="008E4707" w:rsidP="008E4707">
      <w:pPr>
        <w:spacing w:line="360" w:lineRule="auto"/>
        <w:ind w:hanging="237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              3) adres miejsca zamieszkania </w:t>
      </w:r>
      <w:hyperlink r:id="rId7" w:anchor="P1A6" w:tgtFrame="ostatnia" w:history="1">
        <w:r>
          <w:rPr>
            <w:rStyle w:val="Hipercze"/>
            <w:rFonts w:ascii="Garamond" w:hAnsi="Garamond" w:cs="Arial"/>
            <w:color w:val="auto"/>
            <w:sz w:val="26"/>
            <w:szCs w:val="26"/>
            <w:u w:val="none"/>
          </w:rPr>
          <w:t>rodziców</w:t>
        </w:r>
      </w:hyperlink>
      <w:r>
        <w:rPr>
          <w:rFonts w:ascii="Garamond" w:hAnsi="Garamond" w:cs="Arial"/>
          <w:sz w:val="26"/>
          <w:szCs w:val="26"/>
        </w:rPr>
        <w:t xml:space="preserve"> kandydata i kandydata;</w:t>
      </w:r>
    </w:p>
    <w:p w:rsidR="008E4707" w:rsidRDefault="008E4707" w:rsidP="008E4707">
      <w:pPr>
        <w:spacing w:line="360" w:lineRule="auto"/>
        <w:ind w:hanging="237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              4) adres poczty elektronicznej i numery telefonów </w:t>
      </w:r>
      <w:hyperlink r:id="rId8" w:anchor="P1A6" w:tgtFrame="ostatnia" w:history="1">
        <w:r>
          <w:rPr>
            <w:rStyle w:val="Hipercze"/>
            <w:rFonts w:ascii="Garamond" w:hAnsi="Garamond" w:cs="Arial"/>
            <w:color w:val="auto"/>
            <w:sz w:val="26"/>
            <w:szCs w:val="26"/>
            <w:u w:val="none"/>
          </w:rPr>
          <w:t>rodziców</w:t>
        </w:r>
      </w:hyperlink>
      <w:r>
        <w:rPr>
          <w:rFonts w:ascii="Garamond" w:hAnsi="Garamond" w:cs="Arial"/>
          <w:sz w:val="26"/>
          <w:szCs w:val="26"/>
        </w:rPr>
        <w:t xml:space="preserve"> kandydata - o ile je  </w:t>
      </w:r>
    </w:p>
    <w:p w:rsidR="008E4707" w:rsidRDefault="008E4707" w:rsidP="008E4707">
      <w:pPr>
        <w:spacing w:line="360" w:lineRule="auto"/>
        <w:ind w:hanging="237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                  posiadają.</w:t>
      </w:r>
    </w:p>
    <w:p w:rsidR="008E4707" w:rsidRDefault="008E4707" w:rsidP="008E4707">
      <w:p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1c. Do klasy pierwszej, dzieci zamieszkałe poza obwodem przyjmowane są na wniosek    </w:t>
      </w:r>
    </w:p>
    <w:p w:rsidR="008E4707" w:rsidRDefault="008E4707" w:rsidP="008E4707">
      <w:p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rodziców (prawnych opiekunów), składany w sekretariacie szkoły, po  </w:t>
      </w:r>
    </w:p>
    <w:p w:rsidR="008E4707" w:rsidRDefault="008E4707" w:rsidP="008E4707">
      <w:p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przeprowadzeniu postępowania rekrutacyjnego, </w:t>
      </w:r>
    </w:p>
    <w:p w:rsidR="008E4707" w:rsidRDefault="008E4707" w:rsidP="008E4707">
      <w:pPr>
        <w:spacing w:line="360" w:lineRule="auto"/>
        <w:rPr>
          <w:rFonts w:ascii="Garamond" w:hAnsi="Garamond" w:cs="Arial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1d.</w:t>
      </w:r>
      <w:bookmarkStart w:id="0" w:name="P1A261"/>
      <w:bookmarkEnd w:id="0"/>
      <w:r>
        <w:rPr>
          <w:rFonts w:ascii="Garamond" w:hAnsi="Garamond"/>
          <w:sz w:val="26"/>
          <w:szCs w:val="26"/>
        </w:rPr>
        <w:t xml:space="preserve"> </w:t>
      </w:r>
      <w:hyperlink r:id="rId9" w:anchor="P1A260" w:tgtFrame="ostatnia" w:history="1">
        <w:r>
          <w:rPr>
            <w:rStyle w:val="Hipercze"/>
            <w:rFonts w:ascii="Garamond" w:hAnsi="Garamond"/>
            <w:color w:val="auto"/>
            <w:sz w:val="26"/>
            <w:szCs w:val="26"/>
            <w:u w:val="none"/>
          </w:rPr>
          <w:t>Wniosek</w:t>
        </w:r>
      </w:hyperlink>
      <w:r>
        <w:rPr>
          <w:rFonts w:ascii="Garamond" w:hAnsi="Garamond"/>
          <w:sz w:val="26"/>
          <w:szCs w:val="26"/>
        </w:rPr>
        <w:t xml:space="preserve">, o którym mowa w ust. 1c zawiera: </w:t>
      </w:r>
    </w:p>
    <w:p w:rsidR="008E4707" w:rsidRDefault="008E4707" w:rsidP="008E4707">
      <w:pPr>
        <w:numPr>
          <w:ilvl w:val="0"/>
          <w:numId w:val="4"/>
        </w:numPr>
        <w:tabs>
          <w:tab w:val="clear" w:pos="123"/>
          <w:tab w:val="num" w:pos="1080"/>
        </w:tabs>
        <w:spacing w:line="360" w:lineRule="auto"/>
        <w:ind w:left="1080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lastRenderedPageBreak/>
        <w:t>imię, nazwisko, datę urodzenia oraz numer PESEL kandydata, a w przypadku braku numeru PESEL - serię i numer paszportu lub innego dokumentu potwierdzającego tożsamość;</w:t>
      </w:r>
    </w:p>
    <w:p w:rsidR="008E4707" w:rsidRDefault="008E4707" w:rsidP="008E4707">
      <w:pPr>
        <w:numPr>
          <w:ilvl w:val="0"/>
          <w:numId w:val="4"/>
        </w:numPr>
        <w:tabs>
          <w:tab w:val="clear" w:pos="123"/>
          <w:tab w:val="num" w:pos="1080"/>
        </w:tabs>
        <w:spacing w:line="360" w:lineRule="auto"/>
        <w:ind w:left="1080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imiona i nazwiska </w:t>
      </w:r>
      <w:hyperlink r:id="rId10" w:anchor="P1A6" w:tgtFrame="ostatnia" w:history="1">
        <w:r>
          <w:rPr>
            <w:rStyle w:val="Hipercze"/>
            <w:rFonts w:ascii="Garamond" w:hAnsi="Garamond" w:cs="Arial"/>
            <w:color w:val="auto"/>
            <w:sz w:val="26"/>
            <w:szCs w:val="26"/>
            <w:u w:val="none"/>
          </w:rPr>
          <w:t>rodziców</w:t>
        </w:r>
      </w:hyperlink>
      <w:r>
        <w:rPr>
          <w:rFonts w:ascii="Garamond" w:hAnsi="Garamond" w:cs="Arial"/>
          <w:sz w:val="26"/>
          <w:szCs w:val="26"/>
        </w:rPr>
        <w:t xml:space="preserve"> kandydata;</w:t>
      </w:r>
    </w:p>
    <w:p w:rsidR="008E4707" w:rsidRDefault="008E4707" w:rsidP="008E4707">
      <w:pPr>
        <w:numPr>
          <w:ilvl w:val="0"/>
          <w:numId w:val="4"/>
        </w:numPr>
        <w:tabs>
          <w:tab w:val="clear" w:pos="123"/>
          <w:tab w:val="num" w:pos="1080"/>
        </w:tabs>
        <w:spacing w:line="360" w:lineRule="auto"/>
        <w:ind w:left="1080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adres miejsca zamieszkania </w:t>
      </w:r>
      <w:hyperlink r:id="rId11" w:anchor="P1A6" w:tgtFrame="ostatnia" w:history="1">
        <w:r>
          <w:rPr>
            <w:rStyle w:val="Hipercze"/>
            <w:rFonts w:ascii="Garamond" w:hAnsi="Garamond" w:cs="Arial"/>
            <w:color w:val="auto"/>
            <w:sz w:val="26"/>
            <w:szCs w:val="26"/>
            <w:u w:val="none"/>
          </w:rPr>
          <w:t>rodziców</w:t>
        </w:r>
      </w:hyperlink>
      <w:r>
        <w:rPr>
          <w:rFonts w:ascii="Garamond" w:hAnsi="Garamond" w:cs="Arial"/>
          <w:sz w:val="26"/>
          <w:szCs w:val="26"/>
        </w:rPr>
        <w:t xml:space="preserve"> i kandydata;</w:t>
      </w:r>
    </w:p>
    <w:p w:rsidR="008E4707" w:rsidRDefault="008E4707" w:rsidP="008E4707">
      <w:pPr>
        <w:numPr>
          <w:ilvl w:val="0"/>
          <w:numId w:val="4"/>
        </w:numPr>
        <w:tabs>
          <w:tab w:val="clear" w:pos="123"/>
          <w:tab w:val="num" w:pos="1080"/>
        </w:tabs>
        <w:spacing w:line="360" w:lineRule="auto"/>
        <w:ind w:left="1080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adres poczty elektronicznej i numery telefonów </w:t>
      </w:r>
      <w:hyperlink r:id="rId12" w:anchor="P1A6" w:tgtFrame="ostatnia" w:history="1">
        <w:r>
          <w:rPr>
            <w:rStyle w:val="Hipercze"/>
            <w:rFonts w:ascii="Garamond" w:hAnsi="Garamond" w:cs="Arial"/>
            <w:color w:val="auto"/>
            <w:sz w:val="26"/>
            <w:szCs w:val="26"/>
            <w:u w:val="none"/>
          </w:rPr>
          <w:t>rodziców</w:t>
        </w:r>
      </w:hyperlink>
      <w:r>
        <w:rPr>
          <w:rFonts w:ascii="Garamond" w:hAnsi="Garamond" w:cs="Arial"/>
          <w:sz w:val="26"/>
          <w:szCs w:val="26"/>
        </w:rPr>
        <w:t xml:space="preserve"> kandydata;</w:t>
      </w:r>
    </w:p>
    <w:p w:rsidR="008E4707" w:rsidRDefault="008E4707" w:rsidP="008E4707">
      <w:pPr>
        <w:tabs>
          <w:tab w:val="num" w:pos="1080"/>
        </w:tabs>
        <w:spacing w:line="360" w:lineRule="auto"/>
        <w:ind w:left="1080" w:hanging="360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oraz:</w:t>
      </w:r>
    </w:p>
    <w:p w:rsidR="008E4707" w:rsidRDefault="008E4707" w:rsidP="008E4707">
      <w:pPr>
        <w:numPr>
          <w:ilvl w:val="0"/>
          <w:numId w:val="4"/>
        </w:numPr>
        <w:tabs>
          <w:tab w:val="clear" w:pos="123"/>
          <w:tab w:val="num" w:pos="1080"/>
        </w:tabs>
        <w:spacing w:line="360" w:lineRule="auto"/>
        <w:ind w:left="1080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orzeczenie o potrzebie kształcenia specjalnego wydane ze względu na niepełnosprawność, orzeczenie o niepełnosprawności lub o stopniu niepełnosprawności;</w:t>
      </w:r>
    </w:p>
    <w:p w:rsidR="008E4707" w:rsidRDefault="008E4707" w:rsidP="008E4707">
      <w:pPr>
        <w:numPr>
          <w:ilvl w:val="0"/>
          <w:numId w:val="4"/>
        </w:numPr>
        <w:tabs>
          <w:tab w:val="clear" w:pos="123"/>
          <w:tab w:val="num" w:pos="1080"/>
          <w:tab w:val="num" w:pos="1800"/>
        </w:tabs>
        <w:spacing w:line="360" w:lineRule="auto"/>
        <w:ind w:left="1080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prawomocny wyrok sądu rodzinnego orzekający rozwód lub separację lub akt zgonu oraz oświadczenie o </w:t>
      </w:r>
      <w:hyperlink r:id="rId13" w:anchor="P1A243" w:tgtFrame="ostatnia" w:history="1">
        <w:r>
          <w:rPr>
            <w:rStyle w:val="Hipercze"/>
            <w:rFonts w:ascii="Garamond" w:hAnsi="Garamond" w:cs="Arial"/>
            <w:color w:val="auto"/>
            <w:sz w:val="26"/>
            <w:szCs w:val="26"/>
            <w:u w:val="none"/>
          </w:rPr>
          <w:t>samotnym wychowywaniu dziecka</w:t>
        </w:r>
      </w:hyperlink>
      <w:r>
        <w:rPr>
          <w:rFonts w:ascii="Garamond" w:hAnsi="Garamond" w:cs="Arial"/>
          <w:sz w:val="26"/>
          <w:szCs w:val="26"/>
        </w:rPr>
        <w:t xml:space="preserve"> oraz niewychowywaniu żadnego dziecka wspólnie z jego </w:t>
      </w:r>
      <w:hyperlink r:id="rId14" w:anchor="P1A6" w:tgtFrame="ostatnia" w:history="1">
        <w:r>
          <w:rPr>
            <w:rStyle w:val="Hipercze"/>
            <w:rFonts w:ascii="Garamond" w:hAnsi="Garamond" w:cs="Arial"/>
            <w:color w:val="auto"/>
            <w:sz w:val="26"/>
            <w:szCs w:val="26"/>
            <w:u w:val="none"/>
          </w:rPr>
          <w:t>rodzicem</w:t>
        </w:r>
      </w:hyperlink>
      <w:r>
        <w:rPr>
          <w:rFonts w:ascii="Garamond" w:hAnsi="Garamond" w:cs="Arial"/>
          <w:sz w:val="26"/>
          <w:szCs w:val="26"/>
        </w:rPr>
        <w:t>;</w:t>
      </w:r>
    </w:p>
    <w:p w:rsidR="008E4707" w:rsidRDefault="008E4707" w:rsidP="008E4707">
      <w:pPr>
        <w:numPr>
          <w:ilvl w:val="0"/>
          <w:numId w:val="4"/>
        </w:numPr>
        <w:tabs>
          <w:tab w:val="clear" w:pos="123"/>
          <w:tab w:val="num" w:pos="1080"/>
        </w:tabs>
        <w:spacing w:line="360" w:lineRule="auto"/>
        <w:ind w:left="1080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dokument poświadczający objęcie dziecka pieczą zastępczą.</w:t>
      </w:r>
    </w:p>
    <w:p w:rsidR="008E4707" w:rsidRDefault="008E4707" w:rsidP="008E4707">
      <w:pPr>
        <w:numPr>
          <w:ilvl w:val="0"/>
          <w:numId w:val="1"/>
        </w:num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Na wniosek rodziców (prawnych opiekunów) naukę w szkole podstawowej może  </w:t>
      </w:r>
    </w:p>
    <w:p w:rsidR="008E4707" w:rsidRDefault="008E4707" w:rsidP="008E4707">
      <w:pPr>
        <w:spacing w:line="360" w:lineRule="auto"/>
        <w:ind w:left="396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rozpocząć dziecko, które w danym roku kalendarzowym kończy 5 lat, jeżeli  </w:t>
      </w:r>
    </w:p>
    <w:p w:rsidR="008E4707" w:rsidRDefault="008E4707" w:rsidP="008E4707">
      <w:pPr>
        <w:spacing w:line="360" w:lineRule="auto"/>
        <w:ind w:left="396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wykazuje psychofizyczną dojrzałość do podjęcia nauki szkolnej.</w:t>
      </w:r>
    </w:p>
    <w:p w:rsidR="008E4707" w:rsidRDefault="008E4707" w:rsidP="008E4707">
      <w:pPr>
        <w:numPr>
          <w:ilvl w:val="0"/>
          <w:numId w:val="1"/>
        </w:num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Decyzję o wcześniejszym przyjęciu dziecka do szkoły podstawowej podejmuje  </w:t>
      </w:r>
    </w:p>
    <w:p w:rsidR="008E4707" w:rsidRDefault="008E4707" w:rsidP="008E4707">
      <w:pPr>
        <w:spacing w:line="360" w:lineRule="auto"/>
        <w:ind w:left="396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dyrektor na podstawie opinii poradni psychologiczno-pedagogicznej. </w:t>
      </w:r>
    </w:p>
    <w:p w:rsidR="008E4707" w:rsidRDefault="008E4707" w:rsidP="008E4707">
      <w:pPr>
        <w:spacing w:line="360" w:lineRule="auto"/>
        <w:ind w:left="36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3a. Uchylony</w:t>
      </w:r>
    </w:p>
    <w:p w:rsidR="008E4707" w:rsidRDefault="008E4707" w:rsidP="008E4707">
      <w:p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4. Dyrektor, na wniosek rodziców/prawnych opiekunów, może odroczyć spełnianie  </w:t>
      </w:r>
    </w:p>
    <w:p w:rsidR="008E4707" w:rsidRDefault="008E4707" w:rsidP="008E4707">
      <w:p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przez dziecko obowiązku szkolnego.</w:t>
      </w:r>
    </w:p>
    <w:p w:rsidR="008E4707" w:rsidRDefault="008E4707" w:rsidP="008E4707">
      <w:pPr>
        <w:tabs>
          <w:tab w:val="num" w:pos="3229"/>
        </w:tabs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4a. Odroczenie składa rodzic (prawny opiekun) dziecka, które w roku kalendarzowym  </w:t>
      </w:r>
    </w:p>
    <w:p w:rsidR="008E4707" w:rsidRDefault="008E4707" w:rsidP="008E4707">
      <w:pPr>
        <w:tabs>
          <w:tab w:val="num" w:pos="3229"/>
        </w:tabs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kończy 6 lat i ma rozpocząć lub rozpoczęło spełnianie obowiązku szkolnego.</w:t>
      </w:r>
    </w:p>
    <w:p w:rsidR="008E4707" w:rsidRDefault="008E4707" w:rsidP="008E4707">
      <w:pPr>
        <w:tabs>
          <w:tab w:val="num" w:pos="3229"/>
        </w:tabs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4b. Do wniosku, o którym mowa w ust. 4, dołącza się opinię, z której wynika potrzeba   </w:t>
      </w:r>
    </w:p>
    <w:p w:rsidR="008E4707" w:rsidRDefault="008E4707" w:rsidP="008E4707">
      <w:pPr>
        <w:tabs>
          <w:tab w:val="num" w:pos="3229"/>
        </w:tabs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odroczenia spełniania przez dziecko obowiązku szkolnego w danym roku    </w:t>
      </w:r>
    </w:p>
    <w:p w:rsidR="008E4707" w:rsidRDefault="008E4707" w:rsidP="008E4707">
      <w:pPr>
        <w:tabs>
          <w:tab w:val="num" w:pos="3229"/>
        </w:tabs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szkolnym, wydaną przez poradnię psychologiczno-pedagogiczną.</w:t>
      </w:r>
    </w:p>
    <w:p w:rsidR="008E4707" w:rsidRDefault="008E4707" w:rsidP="008E4707">
      <w:pPr>
        <w:tabs>
          <w:tab w:val="num" w:pos="3229"/>
        </w:tabs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4c. Dziecko, któremu odroczono spełnianie obowiązku szkolnego, kontynuuje  </w:t>
      </w:r>
    </w:p>
    <w:p w:rsidR="008E4707" w:rsidRDefault="008E4707" w:rsidP="008E4707">
      <w:pPr>
        <w:tabs>
          <w:tab w:val="num" w:pos="3229"/>
        </w:tabs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przygotowanie przedszkolne w przedszkolu lub w innej formie wychowania  </w:t>
      </w:r>
    </w:p>
    <w:p w:rsidR="008E4707" w:rsidRDefault="008E4707" w:rsidP="008E4707">
      <w:pPr>
        <w:tabs>
          <w:tab w:val="num" w:pos="3229"/>
        </w:tabs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przedszkolnego.</w:t>
      </w:r>
    </w:p>
    <w:p w:rsidR="008E4707" w:rsidRDefault="008E4707" w:rsidP="008E4707">
      <w:pPr>
        <w:spacing w:line="360" w:lineRule="auto"/>
        <w:ind w:left="483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5. W przypadku dzieci zakwalifikowanych do kształcenia specjalnego przez poradnię </w:t>
      </w:r>
    </w:p>
    <w:p w:rsidR="008E4707" w:rsidRDefault="008E4707" w:rsidP="008E4707">
      <w:pPr>
        <w:spacing w:line="360" w:lineRule="auto"/>
        <w:ind w:left="396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psychologiczno-pedagogiczną, rozpoczęcie spełniania obowiązku szkolnego może  </w:t>
      </w:r>
    </w:p>
    <w:p w:rsidR="008E4707" w:rsidRDefault="008E4707" w:rsidP="008E4707">
      <w:pPr>
        <w:spacing w:line="360" w:lineRule="auto"/>
        <w:ind w:left="396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 xml:space="preserve">     być odroczone do końca roku szkolnego w tym roku kalendarzowym, w którym  </w:t>
      </w:r>
    </w:p>
    <w:p w:rsidR="008E4707" w:rsidRDefault="008E4707" w:rsidP="008E4707">
      <w:pPr>
        <w:spacing w:line="360" w:lineRule="auto"/>
        <w:ind w:left="396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dziecko kończy 10 lat. Decyzję w sprawie odroczenia podejmuje Dyrektor.</w:t>
      </w:r>
    </w:p>
    <w:p w:rsidR="008E4707" w:rsidRDefault="008E4707" w:rsidP="008E4707">
      <w:pPr>
        <w:spacing w:line="360" w:lineRule="auto"/>
        <w:ind w:left="357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5a. Uczniowie zamieszkali poza obwodem Szkoły są przyjmowani do klas II-VI na  </w:t>
      </w:r>
    </w:p>
    <w:p w:rsidR="008E4707" w:rsidRDefault="008E4707" w:rsidP="008E4707">
      <w:pPr>
        <w:spacing w:line="360" w:lineRule="auto"/>
        <w:ind w:left="357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wniosek rodziców (prawnych opiekunów) w przypadku, gdy Szkoła dysponuje  </w:t>
      </w:r>
    </w:p>
    <w:p w:rsidR="008E4707" w:rsidRDefault="008E4707" w:rsidP="008E4707">
      <w:pPr>
        <w:spacing w:line="360" w:lineRule="auto"/>
        <w:ind w:left="357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wolnymi miejscami i po podjęciu pozytywnej decyzji przez Radę Pedagogiczną.</w:t>
      </w:r>
    </w:p>
    <w:p w:rsidR="008E4707" w:rsidRDefault="008E4707" w:rsidP="008E4707">
      <w:pPr>
        <w:spacing w:line="360" w:lineRule="auto"/>
        <w:ind w:left="357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6.   Dyrektor sprawuje kontrolę spełniania obowiązku szkolnego i odpowiada za   </w:t>
      </w:r>
    </w:p>
    <w:p w:rsidR="008E4707" w:rsidRDefault="008E4707" w:rsidP="008E4707">
      <w:pPr>
        <w:spacing w:line="360" w:lineRule="auto"/>
        <w:ind w:left="357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dokumentację tego obowiązku.”.</w:t>
      </w:r>
    </w:p>
    <w:p w:rsidR="008E4707" w:rsidRDefault="008E4707" w:rsidP="008E4707">
      <w:pPr>
        <w:spacing w:line="360" w:lineRule="auto"/>
        <w:rPr>
          <w:rFonts w:ascii="Garamond" w:hAnsi="Garamond"/>
          <w:sz w:val="26"/>
          <w:szCs w:val="26"/>
        </w:rPr>
      </w:pPr>
    </w:p>
    <w:p w:rsidR="008E4707" w:rsidRDefault="008E4707" w:rsidP="008E4707">
      <w:pPr>
        <w:jc w:val="center"/>
        <w:rPr>
          <w:rFonts w:ascii="Garamond" w:hAnsi="Garamond" w:cs="Arial"/>
          <w:sz w:val="25"/>
          <w:szCs w:val="25"/>
        </w:rPr>
      </w:pPr>
      <w:r>
        <w:rPr>
          <w:rFonts w:ascii="Garamond" w:hAnsi="Garamond" w:cs="Arial"/>
          <w:sz w:val="25"/>
          <w:szCs w:val="25"/>
        </w:rPr>
        <w:t>§ 2</w:t>
      </w:r>
    </w:p>
    <w:p w:rsidR="008E4707" w:rsidRDefault="008E4707" w:rsidP="008E4707">
      <w:pPr>
        <w:jc w:val="center"/>
        <w:rPr>
          <w:rFonts w:ascii="Garamond" w:hAnsi="Garamond" w:cs="Arial"/>
          <w:sz w:val="25"/>
          <w:szCs w:val="25"/>
        </w:rPr>
      </w:pPr>
    </w:p>
    <w:p w:rsidR="008E4707" w:rsidRDefault="008E4707" w:rsidP="008E4707">
      <w:pPr>
        <w:outlineLvl w:val="0"/>
        <w:rPr>
          <w:rFonts w:ascii="Garamond" w:hAnsi="Garamond" w:cs="Arial"/>
          <w:sz w:val="25"/>
          <w:szCs w:val="25"/>
        </w:rPr>
      </w:pPr>
      <w:r>
        <w:rPr>
          <w:rFonts w:ascii="Garamond" w:hAnsi="Garamond" w:cs="Arial"/>
          <w:sz w:val="25"/>
          <w:szCs w:val="25"/>
        </w:rPr>
        <w:t>Wykonanie uchwały powierza się Dyrektorowi Zespołu.</w:t>
      </w:r>
    </w:p>
    <w:p w:rsidR="008E4707" w:rsidRDefault="008E4707" w:rsidP="008E4707">
      <w:pPr>
        <w:jc w:val="center"/>
        <w:rPr>
          <w:rFonts w:ascii="Garamond" w:hAnsi="Garamond" w:cs="Arial"/>
          <w:sz w:val="25"/>
          <w:szCs w:val="25"/>
        </w:rPr>
      </w:pPr>
    </w:p>
    <w:p w:rsidR="008E4707" w:rsidRDefault="008E4707" w:rsidP="008E4707">
      <w:pPr>
        <w:jc w:val="center"/>
        <w:rPr>
          <w:rFonts w:ascii="Garamond" w:hAnsi="Garamond" w:cs="Arial"/>
          <w:sz w:val="25"/>
          <w:szCs w:val="25"/>
        </w:rPr>
      </w:pPr>
    </w:p>
    <w:p w:rsidR="008E4707" w:rsidRDefault="008E4707" w:rsidP="008E4707">
      <w:pPr>
        <w:jc w:val="center"/>
        <w:rPr>
          <w:rFonts w:ascii="Garamond" w:hAnsi="Garamond" w:cs="Arial"/>
          <w:sz w:val="25"/>
          <w:szCs w:val="25"/>
        </w:rPr>
      </w:pPr>
    </w:p>
    <w:p w:rsidR="008E4707" w:rsidRDefault="008E4707" w:rsidP="008E4707">
      <w:pPr>
        <w:jc w:val="center"/>
        <w:rPr>
          <w:rFonts w:ascii="Garamond" w:hAnsi="Garamond" w:cs="Arial"/>
          <w:sz w:val="25"/>
          <w:szCs w:val="25"/>
        </w:rPr>
      </w:pPr>
      <w:r>
        <w:rPr>
          <w:rFonts w:ascii="Garamond" w:hAnsi="Garamond" w:cs="Arial"/>
          <w:sz w:val="25"/>
          <w:szCs w:val="25"/>
        </w:rPr>
        <w:t>§ 3</w:t>
      </w:r>
    </w:p>
    <w:p w:rsidR="008E4707" w:rsidRDefault="008E4707" w:rsidP="008E4707">
      <w:pPr>
        <w:rPr>
          <w:rFonts w:ascii="Garamond" w:hAnsi="Garamond" w:cs="Arial"/>
          <w:sz w:val="25"/>
          <w:szCs w:val="25"/>
        </w:rPr>
      </w:pPr>
    </w:p>
    <w:p w:rsidR="008E4707" w:rsidRDefault="008E4707" w:rsidP="008E4707">
      <w:pPr>
        <w:outlineLvl w:val="0"/>
        <w:rPr>
          <w:rFonts w:ascii="Garamond" w:hAnsi="Garamond" w:cs="Arial"/>
          <w:sz w:val="25"/>
          <w:szCs w:val="25"/>
        </w:rPr>
      </w:pPr>
      <w:r>
        <w:rPr>
          <w:rFonts w:ascii="Garamond" w:hAnsi="Garamond" w:cs="Arial"/>
          <w:sz w:val="25"/>
          <w:szCs w:val="25"/>
        </w:rPr>
        <w:t>Uchwała wchodzi w życie z dniem podjęcia.</w:t>
      </w:r>
    </w:p>
    <w:p w:rsidR="008E4707" w:rsidRDefault="008E4707" w:rsidP="008E4707">
      <w:pPr>
        <w:spacing w:line="360" w:lineRule="auto"/>
        <w:rPr>
          <w:rFonts w:ascii="Garamond" w:hAnsi="Garamond"/>
          <w:sz w:val="26"/>
          <w:szCs w:val="26"/>
        </w:rPr>
      </w:pPr>
    </w:p>
    <w:p w:rsidR="008E4707" w:rsidRDefault="008E4707" w:rsidP="008E4707">
      <w:pPr>
        <w:jc w:val="center"/>
        <w:outlineLvl w:val="0"/>
        <w:rPr>
          <w:rFonts w:ascii="Garamond" w:hAnsi="Garamond"/>
          <w:b/>
          <w:sz w:val="25"/>
          <w:szCs w:val="25"/>
        </w:rPr>
      </w:pPr>
    </w:p>
    <w:p w:rsidR="008E4707" w:rsidRDefault="008E4707" w:rsidP="008E4707">
      <w:pPr>
        <w:jc w:val="center"/>
        <w:outlineLvl w:val="0"/>
        <w:rPr>
          <w:rFonts w:ascii="Garamond" w:hAnsi="Garamond"/>
          <w:b/>
          <w:sz w:val="25"/>
          <w:szCs w:val="25"/>
        </w:rPr>
      </w:pPr>
    </w:p>
    <w:p w:rsidR="005120CB" w:rsidRDefault="005120CB"/>
    <w:sectPr w:rsidR="005120CB" w:rsidSect="00512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F78"/>
    <w:multiLevelType w:val="hybridMultilevel"/>
    <w:tmpl w:val="51DE22F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76C3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F36B3"/>
    <w:multiLevelType w:val="hybridMultilevel"/>
    <w:tmpl w:val="88883D9C"/>
    <w:lvl w:ilvl="0" w:tplc="06B463AA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ascii="Times New Roman" w:eastAsia="Times New Roman" w:hAnsi="Times New Roman" w:cs="Times New Roman"/>
      </w:rPr>
    </w:lvl>
    <w:lvl w:ilvl="1" w:tplc="3C76C374">
      <w:start w:val="1"/>
      <w:numFmt w:val="decimal"/>
      <w:lvlText w:val="%2)"/>
      <w:lvlJc w:val="left"/>
      <w:pPr>
        <w:tabs>
          <w:tab w:val="num" w:pos="1476"/>
        </w:tabs>
        <w:ind w:left="1476" w:hanging="360"/>
      </w:pPr>
    </w:lvl>
    <w:lvl w:ilvl="2" w:tplc="129A1FFC">
      <w:start w:val="1"/>
      <w:numFmt w:val="decimal"/>
      <w:lvlText w:val="%3."/>
      <w:lvlJc w:val="left"/>
      <w:pPr>
        <w:tabs>
          <w:tab w:val="num" w:pos="2869"/>
        </w:tabs>
        <w:ind w:left="2869" w:hanging="853"/>
      </w:pPr>
      <w:rPr>
        <w:rFonts w:ascii="Garamond" w:eastAsia="Courier" w:hAnsi="Garamond" w:cs="Courier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62C17"/>
    <w:multiLevelType w:val="hybridMultilevel"/>
    <w:tmpl w:val="890893BA"/>
    <w:lvl w:ilvl="0" w:tplc="B746946C">
      <w:start w:val="1"/>
      <w:numFmt w:val="decimal"/>
      <w:lvlText w:val="%1)"/>
      <w:lvlJc w:val="left"/>
      <w:pPr>
        <w:tabs>
          <w:tab w:val="num" w:pos="123"/>
        </w:tabs>
        <w:ind w:left="12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843"/>
        </w:tabs>
        <w:ind w:left="843" w:hanging="360"/>
      </w:pPr>
    </w:lvl>
    <w:lvl w:ilvl="2" w:tplc="D4123494">
      <w:start w:val="5"/>
      <w:numFmt w:val="decimal"/>
      <w:lvlText w:val="%3."/>
      <w:lvlJc w:val="left"/>
      <w:pPr>
        <w:tabs>
          <w:tab w:val="num" w:pos="1743"/>
        </w:tabs>
        <w:ind w:left="17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63B45"/>
    <w:multiLevelType w:val="hybridMultilevel"/>
    <w:tmpl w:val="D032AD36"/>
    <w:lvl w:ilvl="0" w:tplc="CA46709E">
      <w:start w:val="1"/>
      <w:numFmt w:val="decimal"/>
      <w:lvlText w:val="%1)"/>
      <w:lvlJc w:val="left"/>
      <w:pPr>
        <w:tabs>
          <w:tab w:val="num" w:pos="1308"/>
        </w:tabs>
        <w:ind w:left="130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4707"/>
    <w:rsid w:val="00103057"/>
    <w:rsid w:val="005120CB"/>
    <w:rsid w:val="005B7FDE"/>
    <w:rsid w:val="00882128"/>
    <w:rsid w:val="008E4707"/>
    <w:rsid w:val="00A96C21"/>
    <w:rsid w:val="00B374CE"/>
    <w:rsid w:val="00B94E1E"/>
    <w:rsid w:val="00F1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70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">
    <w:name w:val="art"/>
    <w:basedOn w:val="Normalny"/>
    <w:rsid w:val="008E4707"/>
    <w:pPr>
      <w:spacing w:before="100" w:beforeAutospacing="1"/>
      <w:ind w:firstLine="396"/>
    </w:pPr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E47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5-09-2014&amp;qplikid=1" TargetMode="External"/><Relationship Id="rId13" Type="http://schemas.openxmlformats.org/officeDocument/2006/relationships/hyperlink" Target="http://www.prawo.vulcan.edu.pl/przegdok.asp?qdatprz=15-09-2014&amp;qplik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15-09-2014&amp;qplikid=1" TargetMode="External"/><Relationship Id="rId12" Type="http://schemas.openxmlformats.org/officeDocument/2006/relationships/hyperlink" Target="http://www.prawo.vulcan.edu.pl/przegdok.asp?qdatprz=15-09-2014&amp;qplikid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awo.vulcan.edu.pl/przegdok.asp?qdatprz=15-09-2014&amp;qplikid=1" TargetMode="External"/><Relationship Id="rId11" Type="http://schemas.openxmlformats.org/officeDocument/2006/relationships/hyperlink" Target="http://www.prawo.vulcan.edu.pl/przegdok.asp?qdatprz=15-09-2014&amp;qplikid=1" TargetMode="External"/><Relationship Id="rId5" Type="http://schemas.openxmlformats.org/officeDocument/2006/relationships/hyperlink" Target="http://www.prawo.vulcan.edu.pl/przegdok.asp?qdatprz=15-09-2014&amp;qplikid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rawo.vulcan.edu.pl/przegdok.asp?qdatprz=15-09-2014&amp;qplik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wo.vulcan.edu.pl/przegdok.asp?qdatprz=15-09-2014&amp;qplikid=1" TargetMode="External"/><Relationship Id="rId14" Type="http://schemas.openxmlformats.org/officeDocument/2006/relationships/hyperlink" Target="http://www.prawo.vulcan.edu.pl/przegdok.asp?qdatprz=15-09-2014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Admin</cp:lastModifiedBy>
  <cp:revision>2</cp:revision>
  <dcterms:created xsi:type="dcterms:W3CDTF">2014-10-06T20:47:00Z</dcterms:created>
  <dcterms:modified xsi:type="dcterms:W3CDTF">2014-10-06T20:47:00Z</dcterms:modified>
</cp:coreProperties>
</file>