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 xml:space="preserve">Załącznik nr </w:t>
      </w:r>
      <w:r w:rsidR="00564E25">
        <w:rPr>
          <w:b/>
          <w:bCs/>
        </w:rPr>
        <w:t>4</w:t>
      </w:r>
      <w:r w:rsidRPr="00752ADD">
        <w:rPr>
          <w:b/>
          <w:bCs/>
        </w:rPr>
        <w:t xml:space="preserve">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w:t>
      </w:r>
      <w:r w:rsidR="00CE1F49">
        <w:t>2</w:t>
      </w:r>
      <w:r w:rsidR="00564E25">
        <w:t>6</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564E25" w:rsidRPr="00C420FF" w:rsidRDefault="00564E25" w:rsidP="00564E25">
      <w:pPr>
        <w:spacing w:after="0"/>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1 [cena]</w:t>
      </w:r>
    </w:p>
    <w:p w:rsidR="00564E25" w:rsidRPr="00C420FF" w:rsidRDefault="00564E25" w:rsidP="00564E25">
      <w:pPr>
        <w:numPr>
          <w:ilvl w:val="0"/>
          <w:numId w:val="21"/>
        </w:numPr>
        <w:spacing w:after="0"/>
        <w:contextualSpacing/>
        <w:jc w:val="both"/>
        <w:outlineLvl w:val="0"/>
        <w:rPr>
          <w:rFonts w:ascii="Calibri" w:eastAsia="Times New Roman" w:hAnsi="Calibri" w:cs="Times New Roman"/>
          <w:sz w:val="20"/>
          <w:szCs w:val="24"/>
          <w:lang w:eastAsia="pl-PL"/>
        </w:rPr>
      </w:pPr>
      <w:r w:rsidRPr="00C420FF">
        <w:rPr>
          <w:rFonts w:ascii="Calibri" w:eastAsia="Times New Roman" w:hAnsi="Calibri" w:cs="Calibri"/>
          <w:color w:val="000000"/>
          <w:sz w:val="20"/>
          <w:szCs w:val="20"/>
        </w:rPr>
        <w:t xml:space="preserve">Przedmiotem umowy jest </w:t>
      </w:r>
      <w:r w:rsidRPr="00C420FF">
        <w:rPr>
          <w:rFonts w:ascii="Calibri" w:eastAsia="Times New Roman" w:hAnsi="Calibri" w:cs="Calibri"/>
          <w:b/>
          <w:bCs/>
          <w:color w:val="7030A0"/>
          <w:sz w:val="20"/>
          <w:szCs w:val="20"/>
          <w:lang w:eastAsia="pl-PL"/>
        </w:rPr>
        <w:t>dostawa artykułów spożywczych</w:t>
      </w:r>
      <w:r w:rsidRPr="00C420FF">
        <w:rPr>
          <w:rFonts w:ascii="Calibri" w:eastAsia="Times New Roman" w:hAnsi="Calibri" w:cs="Calibri"/>
          <w:b/>
          <w:bCs/>
          <w:color w:val="000000"/>
          <w:sz w:val="20"/>
          <w:szCs w:val="20"/>
          <w:lang w:eastAsia="pl-PL"/>
        </w:rPr>
        <w:t>,</w:t>
      </w:r>
      <w:r w:rsidRPr="00C420FF">
        <w:rPr>
          <w:rFonts w:ascii="Calibri" w:eastAsia="Times New Roman" w:hAnsi="Calibri" w:cs="Calibri"/>
          <w:b/>
          <w:bCs/>
          <w:color w:val="0070C0"/>
          <w:sz w:val="20"/>
          <w:szCs w:val="20"/>
          <w:lang w:eastAsia="pl-PL"/>
        </w:rPr>
        <w:t xml:space="preserve"> </w:t>
      </w:r>
      <w:r w:rsidRPr="00C420FF">
        <w:rPr>
          <w:rFonts w:ascii="Calibri" w:eastAsia="Times New Roman" w:hAnsi="Calibri" w:cs="Calibri"/>
          <w:bCs/>
          <w:color w:val="000000"/>
          <w:sz w:val="20"/>
          <w:szCs w:val="20"/>
        </w:rPr>
        <w:t>zgodnie z</w:t>
      </w:r>
      <w:r w:rsidRPr="00C420FF">
        <w:rPr>
          <w:rFonts w:ascii="Calibri" w:eastAsia="Times New Roman" w:hAnsi="Calibri" w:cs="Calibri"/>
          <w:color w:val="000000"/>
          <w:sz w:val="20"/>
          <w:szCs w:val="20"/>
        </w:rPr>
        <w:t xml:space="preserve"> </w:t>
      </w:r>
      <w:r w:rsidRPr="00C420FF">
        <w:rPr>
          <w:rFonts w:ascii="Calibri" w:eastAsia="Times New Roman" w:hAnsi="Calibri" w:cs="Calibri"/>
          <w:b/>
          <w:sz w:val="20"/>
          <w:szCs w:val="20"/>
          <w:lang w:eastAsia="pl-PL"/>
        </w:rPr>
        <w:t>Załącznikiem nr 1 do umowy (Formularz Ofertowy Wykonawcy z cenami jednostkowymi)</w:t>
      </w:r>
      <w:r w:rsidRPr="00C420FF">
        <w:rPr>
          <w:rFonts w:ascii="Calibri" w:eastAsia="Times New Roman" w:hAnsi="Calibri" w:cs="Calibri"/>
          <w:color w:val="000000"/>
          <w:sz w:val="20"/>
          <w:szCs w:val="20"/>
        </w:rPr>
        <w:t>.</w:t>
      </w:r>
    </w:p>
    <w:p w:rsidR="00564E25" w:rsidRPr="00C420FF" w:rsidRDefault="00564E25" w:rsidP="00564E25">
      <w:pPr>
        <w:numPr>
          <w:ilvl w:val="0"/>
          <w:numId w:val="21"/>
        </w:numPr>
        <w:spacing w:after="0"/>
        <w:jc w:val="both"/>
        <w:outlineLvl w:val="0"/>
        <w:rPr>
          <w:rFonts w:ascii="Calibri" w:eastAsia="Times New Roman" w:hAnsi="Calibri" w:cs="Calibri"/>
          <w:b/>
          <w:bCs/>
          <w:color w:val="000000"/>
          <w:sz w:val="20"/>
          <w:szCs w:val="20"/>
        </w:rPr>
      </w:pPr>
      <w:r w:rsidRPr="00C420FF">
        <w:rPr>
          <w:rFonts w:ascii="Calibri" w:eastAsia="Times New Roman" w:hAnsi="Calibri" w:cs="Calibri"/>
          <w:b/>
          <w:color w:val="000000"/>
          <w:sz w:val="20"/>
          <w:szCs w:val="20"/>
        </w:rPr>
        <w:t xml:space="preserve">Łączna cena </w:t>
      </w:r>
      <w:r w:rsidRPr="00C420FF">
        <w:rPr>
          <w:rFonts w:ascii="Calibri" w:eastAsia="Times New Roman" w:hAnsi="Calibri" w:cs="Calibri"/>
          <w:color w:val="000000"/>
          <w:sz w:val="20"/>
          <w:szCs w:val="20"/>
        </w:rPr>
        <w:t>netto (bez podatku VAT) przedmiotu zamówienia wynosi ……………………. zł (słownie złotych: ……………………. zł); kwota podatku VAT wynosi ……………………. zł (słownie złotych: ……………………. zł), wartość brutto przedmiotu zamówienia wynosi ……………………. zł (słownie złotych: ……………………. zł).</w:t>
      </w:r>
    </w:p>
    <w:p w:rsidR="00564E25" w:rsidRPr="00C420FF" w:rsidRDefault="00564E25" w:rsidP="00564E25">
      <w:pPr>
        <w:numPr>
          <w:ilvl w:val="0"/>
          <w:numId w:val="21"/>
        </w:numPr>
        <w:contextualSpacing/>
        <w:jc w:val="both"/>
        <w:outlineLvl w:val="0"/>
        <w:rPr>
          <w:rFonts w:ascii="Calibri" w:eastAsia="Times New Roman" w:hAnsi="Calibri" w:cs="Calibri"/>
          <w:color w:val="000000"/>
          <w:sz w:val="20"/>
          <w:szCs w:val="20"/>
        </w:rPr>
      </w:pPr>
      <w:r w:rsidRPr="00C420FF">
        <w:rPr>
          <w:rFonts w:ascii="Calibri" w:eastAsia="Times New Roman" w:hAnsi="Calibri" w:cs="Calibr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564E25" w:rsidRPr="00C420FF" w:rsidRDefault="00564E25" w:rsidP="00564E25">
      <w:pPr>
        <w:spacing w:after="0"/>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§2 [zmiana ceny/wynagrodzenie Wykonawcy]</w:t>
      </w:r>
    </w:p>
    <w:p w:rsidR="00564E25" w:rsidRPr="00C420FF" w:rsidRDefault="00564E25" w:rsidP="00564E25">
      <w:pPr>
        <w:numPr>
          <w:ilvl w:val="0"/>
          <w:numId w:val="20"/>
        </w:numPr>
        <w:spacing w:after="0"/>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 xml:space="preserve">Zgodnie z art. 455 ust. 1 </w:t>
      </w:r>
      <w:proofErr w:type="spellStart"/>
      <w:r w:rsidRPr="00C420FF">
        <w:rPr>
          <w:rFonts w:ascii="Calibri" w:eastAsia="Times New Roman" w:hAnsi="Calibri" w:cs="Calibri"/>
          <w:color w:val="000000"/>
          <w:sz w:val="20"/>
          <w:szCs w:val="20"/>
          <w:lang w:eastAsia="pl-PL"/>
        </w:rPr>
        <w:t>Pzp</w:t>
      </w:r>
      <w:proofErr w:type="spellEnd"/>
      <w:r w:rsidRPr="00C420FF">
        <w:rPr>
          <w:rFonts w:ascii="Calibri" w:eastAsia="Times New Roman" w:hAnsi="Calibri" w:cs="Calibri"/>
          <w:color w:val="000000"/>
          <w:sz w:val="20"/>
          <w:szCs w:val="20"/>
          <w:lang w:eastAsia="pl-PL"/>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564E25" w:rsidRPr="00C420FF" w:rsidRDefault="00564E25" w:rsidP="00564E25">
      <w:pPr>
        <w:numPr>
          <w:ilvl w:val="0"/>
          <w:numId w:val="20"/>
        </w:numPr>
        <w:spacing w:after="0"/>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Strony przyjmują, że postanowienia określone w ust. 1 wchodzą w życie po zawarciu aneksu do umowy.</w:t>
      </w:r>
    </w:p>
    <w:p w:rsidR="00564E25" w:rsidRPr="00C420FF" w:rsidRDefault="00564E25" w:rsidP="00564E25">
      <w:pPr>
        <w:spacing w:after="0"/>
        <w:jc w:val="center"/>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lastRenderedPageBreak/>
        <w:t>§3 [termin realizacji]</w:t>
      </w:r>
    </w:p>
    <w:p w:rsidR="00564E25" w:rsidRPr="00C420FF" w:rsidRDefault="00564E25" w:rsidP="00564E25">
      <w:p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b/>
          <w:sz w:val="20"/>
          <w:szCs w:val="20"/>
          <w:lang w:eastAsia="pl-PL"/>
        </w:rPr>
        <w:t xml:space="preserve">Umowa realizowana będzie </w:t>
      </w:r>
      <w:r>
        <w:rPr>
          <w:rFonts w:ascii="Calibri" w:eastAsia="Times New Roman" w:hAnsi="Calibri" w:cs="Calibri"/>
          <w:b/>
          <w:sz w:val="20"/>
          <w:szCs w:val="20"/>
          <w:lang w:eastAsia="pl-PL"/>
        </w:rPr>
        <w:t>od dnia 01.01.2024 r. do dnia 31.12.2024 r.</w:t>
      </w:r>
    </w:p>
    <w:p w:rsidR="00564E25" w:rsidRPr="00C420FF" w:rsidRDefault="00564E25" w:rsidP="00564E25">
      <w:pPr>
        <w:spacing w:after="0"/>
        <w:jc w:val="center"/>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b/>
          <w:sz w:val="20"/>
          <w:szCs w:val="20"/>
          <w:lang w:eastAsia="pl-PL"/>
        </w:rPr>
      </w:pPr>
      <w:r w:rsidRPr="00C420FF">
        <w:rPr>
          <w:rFonts w:ascii="Calibri" w:eastAsia="Times New Roman" w:hAnsi="Calibri" w:cs="Calibri"/>
          <w:sz w:val="20"/>
          <w:szCs w:val="20"/>
          <w:lang w:eastAsia="pl-PL"/>
        </w:rPr>
        <w:t>§ 4 [realizacja dostaw przedmiotu umowy]</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Dostarczanie przedmiotu umowy odbędzie się na koszt i ryzyko Wykonawcy do siedziby Zamawiającego.</w:t>
      </w:r>
    </w:p>
    <w:p w:rsidR="00564E25" w:rsidRPr="00C420FF" w:rsidRDefault="00564E25" w:rsidP="00564E25">
      <w:pPr>
        <w:numPr>
          <w:ilvl w:val="0"/>
          <w:numId w:val="22"/>
        </w:numPr>
        <w:spacing w:after="0"/>
        <w:contextualSpacing/>
        <w:jc w:val="both"/>
        <w:rPr>
          <w:rFonts w:ascii="Calibri" w:eastAsia="Times New Roman" w:hAnsi="Calibri" w:cs="Calibri"/>
          <w:sz w:val="20"/>
          <w:szCs w:val="24"/>
          <w:lang w:eastAsia="pl-PL"/>
        </w:rPr>
      </w:pPr>
      <w:r w:rsidRPr="00C420FF">
        <w:rPr>
          <w:rFonts w:ascii="Calibri" w:eastAsia="Times New Roman" w:hAnsi="Calibri" w:cs="Calibri"/>
          <w:sz w:val="20"/>
          <w:szCs w:val="24"/>
          <w:lang w:eastAsia="pl-PL"/>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564E25" w:rsidRPr="00C420FF" w:rsidRDefault="00564E25" w:rsidP="00564E25">
      <w:pPr>
        <w:numPr>
          <w:ilvl w:val="0"/>
          <w:numId w:val="22"/>
        </w:numPr>
        <w:spacing w:after="0"/>
        <w:contextualSpacing/>
        <w:jc w:val="both"/>
        <w:rPr>
          <w:rFonts w:ascii="Calibri" w:eastAsia="Times New Roman" w:hAnsi="Calibri" w:cs="Calibri"/>
          <w:sz w:val="20"/>
          <w:szCs w:val="24"/>
          <w:lang w:eastAsia="pl-PL"/>
        </w:rPr>
      </w:pPr>
      <w:r w:rsidRPr="00C420FF">
        <w:rPr>
          <w:rFonts w:ascii="Calibri" w:eastAsia="Times New Roman" w:hAnsi="Calibri" w:cs="Calibri"/>
          <w:sz w:val="20"/>
          <w:szCs w:val="24"/>
          <w:lang w:eastAsia="pl-PL"/>
        </w:rPr>
        <w:t xml:space="preserve">Osobą uprawnioną ze strony Zamawiającego do zamawiania dostaw jest: </w:t>
      </w:r>
      <w:r w:rsidRPr="00C420FF">
        <w:rPr>
          <w:rFonts w:ascii="Calibri" w:eastAsia="Times New Roman" w:hAnsi="Calibri" w:cs="Calibri"/>
          <w:b/>
          <w:sz w:val="20"/>
          <w:szCs w:val="24"/>
          <w:lang w:eastAsia="pl-PL"/>
        </w:rPr>
        <w:t>intendent- Magdalena Antolak</w:t>
      </w:r>
      <w:r w:rsidRPr="00C420FF">
        <w:rPr>
          <w:rFonts w:ascii="Calibri" w:eastAsia="Times New Roman" w:hAnsi="Calibri" w:cs="Calibri"/>
          <w:sz w:val="20"/>
          <w:szCs w:val="24"/>
          <w:lang w:eastAsia="pl-PL"/>
        </w:rPr>
        <w:t xml:space="preserve"> lub pracownik przez niego upoważniony. </w:t>
      </w:r>
    </w:p>
    <w:p w:rsidR="003D221B" w:rsidRPr="003D221B" w:rsidRDefault="00564E25" w:rsidP="00564E25">
      <w:pPr>
        <w:numPr>
          <w:ilvl w:val="0"/>
          <w:numId w:val="22"/>
        </w:numPr>
        <w:spacing w:after="0"/>
        <w:contextualSpacing/>
        <w:jc w:val="both"/>
        <w:rPr>
          <w:rFonts w:ascii="Calibri" w:eastAsia="Times New Roman" w:hAnsi="Calibri" w:cs="Calibri"/>
          <w:sz w:val="20"/>
          <w:szCs w:val="20"/>
          <w:lang w:eastAsia="pl-PL"/>
        </w:rPr>
      </w:pPr>
      <w:r w:rsidRPr="003D221B">
        <w:rPr>
          <w:rFonts w:ascii="Calibri" w:eastAsia="Times New Roman" w:hAnsi="Calibri" w:cs="Calibri"/>
          <w:sz w:val="20"/>
          <w:szCs w:val="24"/>
          <w:lang w:eastAsia="pl-PL"/>
        </w:rPr>
        <w:t xml:space="preserve">Wykonawca zobowiązany jest do dostarczania przedmiotu umowy do </w:t>
      </w:r>
      <w:r w:rsidRPr="003D221B">
        <w:rPr>
          <w:rFonts w:ascii="Calibri" w:eastAsia="Times New Roman" w:hAnsi="Calibri" w:cs="Calibri"/>
          <w:b/>
          <w:sz w:val="20"/>
          <w:szCs w:val="24"/>
          <w:lang w:eastAsia="pl-PL"/>
        </w:rPr>
        <w:t>siedziby Zamawiającego, tj.</w:t>
      </w:r>
      <w:r w:rsidRPr="00C420FF">
        <w:t xml:space="preserve"> </w:t>
      </w:r>
      <w:r w:rsidRPr="003D221B">
        <w:rPr>
          <w:rFonts w:ascii="Calibri" w:eastAsia="Times New Roman" w:hAnsi="Calibri" w:cs="Calibri"/>
          <w:b/>
          <w:sz w:val="20"/>
          <w:szCs w:val="24"/>
          <w:lang w:eastAsia="pl-PL"/>
        </w:rPr>
        <w:t>ul. Kostrzyńska</w:t>
      </w:r>
      <w:r w:rsidR="003D221B" w:rsidRPr="003D221B">
        <w:rPr>
          <w:rFonts w:ascii="Calibri" w:eastAsia="Times New Roman" w:hAnsi="Calibri" w:cs="Calibri"/>
          <w:b/>
          <w:sz w:val="20"/>
          <w:szCs w:val="24"/>
          <w:lang w:eastAsia="pl-PL"/>
        </w:rPr>
        <w:t xml:space="preserve"> </w:t>
      </w:r>
      <w:r w:rsidRPr="003D221B">
        <w:rPr>
          <w:rFonts w:ascii="Calibri" w:eastAsia="Times New Roman" w:hAnsi="Calibri" w:cs="Calibri"/>
          <w:b/>
          <w:sz w:val="20"/>
          <w:szCs w:val="24"/>
          <w:lang w:eastAsia="pl-PL"/>
        </w:rPr>
        <w:t>23,</w:t>
      </w:r>
      <w:r w:rsidR="003D221B" w:rsidRPr="003D221B">
        <w:rPr>
          <w:rFonts w:ascii="Calibri" w:eastAsia="Times New Roman" w:hAnsi="Calibri" w:cs="Calibri"/>
          <w:b/>
          <w:sz w:val="20"/>
          <w:szCs w:val="24"/>
          <w:lang w:eastAsia="pl-PL"/>
        </w:rPr>
        <w:t xml:space="preserve"> </w:t>
      </w:r>
      <w:r w:rsidRPr="003D221B">
        <w:rPr>
          <w:rFonts w:ascii="Calibri" w:eastAsia="Times New Roman" w:hAnsi="Calibri" w:cs="Calibri"/>
          <w:b/>
          <w:sz w:val="20"/>
          <w:szCs w:val="24"/>
          <w:lang w:eastAsia="pl-PL"/>
        </w:rPr>
        <w:t>62-010 Pobiedziska 2-3 razy w tygodniu,</w:t>
      </w:r>
      <w:r w:rsidRPr="003D221B">
        <w:rPr>
          <w:rFonts w:ascii="Calibri" w:eastAsia="Times New Roman" w:hAnsi="Calibri" w:cs="Calibri"/>
          <w:sz w:val="20"/>
          <w:szCs w:val="24"/>
          <w:lang w:eastAsia="pl-PL"/>
        </w:rPr>
        <w:t xml:space="preserve"> </w:t>
      </w:r>
      <w:r w:rsidRPr="003D221B">
        <w:rPr>
          <w:rFonts w:ascii="Calibri" w:eastAsia="Times New Roman" w:hAnsi="Calibri" w:cs="Calibri"/>
          <w:b/>
          <w:sz w:val="20"/>
          <w:szCs w:val="24"/>
          <w:lang w:eastAsia="pl-PL"/>
        </w:rPr>
        <w:t>w dni robocze w godzinach 07:00 – 9:00</w:t>
      </w:r>
      <w:r w:rsidR="003D221B">
        <w:rPr>
          <w:rFonts w:ascii="Calibri" w:eastAsia="Times New Roman" w:hAnsi="Calibri" w:cs="Calibri"/>
          <w:sz w:val="20"/>
          <w:szCs w:val="24"/>
          <w:lang w:eastAsia="pl-PL"/>
        </w:rPr>
        <w:t>.</w:t>
      </w:r>
    </w:p>
    <w:p w:rsidR="00564E25" w:rsidRPr="003D221B" w:rsidRDefault="00564E25" w:rsidP="00564E25">
      <w:pPr>
        <w:numPr>
          <w:ilvl w:val="0"/>
          <w:numId w:val="22"/>
        </w:numPr>
        <w:spacing w:after="0"/>
        <w:contextualSpacing/>
        <w:jc w:val="both"/>
        <w:rPr>
          <w:rFonts w:ascii="Calibri" w:eastAsia="Times New Roman" w:hAnsi="Calibri" w:cs="Calibri"/>
          <w:sz w:val="20"/>
          <w:szCs w:val="20"/>
          <w:lang w:eastAsia="pl-PL"/>
        </w:rPr>
      </w:pPr>
      <w:r w:rsidRPr="003D221B">
        <w:rPr>
          <w:rFonts w:ascii="Calibri" w:eastAsia="Times New Roman" w:hAnsi="Calibri" w:cs="Calibri"/>
          <w:sz w:val="20"/>
          <w:szCs w:val="24"/>
          <w:lang w:eastAsia="pl-PL"/>
        </w:rPr>
        <w:t xml:space="preserve">W szczególnych przypadkach Zamawiający zastrzega sobie prawo do żądania dostaw w trybie awaryjnym, tzn. w terminie skróconym </w:t>
      </w:r>
      <w:r w:rsidRPr="003D221B">
        <w:rPr>
          <w:rFonts w:ascii="Calibri" w:eastAsia="Times New Roman" w:hAnsi="Calibri" w:cs="Calibri"/>
          <w:b/>
          <w:bCs/>
          <w:sz w:val="20"/>
          <w:szCs w:val="24"/>
          <w:lang w:eastAsia="pl-PL"/>
        </w:rPr>
        <w:t>do 1 dnia</w:t>
      </w:r>
      <w:r w:rsidRPr="003D221B">
        <w:rPr>
          <w:rFonts w:ascii="Calibri" w:eastAsia="Times New Roman" w:hAnsi="Calibri" w:cs="Calibri"/>
          <w:sz w:val="20"/>
          <w:szCs w:val="24"/>
          <w:lang w:eastAsia="pl-PL"/>
        </w:rPr>
        <w:t xml:space="preserve"> od dnia </w:t>
      </w:r>
      <w:r w:rsidRPr="003D221B">
        <w:rPr>
          <w:rFonts w:ascii="Calibri" w:eastAsia="Times New Roman" w:hAnsi="Calibri" w:cs="Calibri"/>
          <w:sz w:val="20"/>
          <w:szCs w:val="20"/>
          <w:lang w:eastAsia="pl-PL"/>
        </w:rPr>
        <w:t>złożenia zamówienia.</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Dostarczane artykuły żywnościowe muszą spełniać wymagania określone w ustawie z dnia 25 sierpnia 2006r. </w:t>
      </w:r>
      <w:r w:rsidR="003D221B">
        <w:rPr>
          <w:rFonts w:ascii="Calibri" w:eastAsia="Times New Roman" w:hAnsi="Calibri" w:cs="Calibri"/>
          <w:sz w:val="20"/>
          <w:szCs w:val="20"/>
          <w:lang w:eastAsia="pl-PL"/>
        </w:rPr>
        <w:t xml:space="preserve"> </w:t>
      </w:r>
      <w:r w:rsidRPr="00C420FF">
        <w:rPr>
          <w:rFonts w:ascii="Calibri" w:eastAsia="Times New Roman" w:hAnsi="Calibri" w:cs="Calibri"/>
          <w:sz w:val="20"/>
          <w:szCs w:val="20"/>
          <w:lang w:eastAsia="pl-PL"/>
        </w:rPr>
        <w:t xml:space="preserve">o bezpieczeństwie żywności i żywienia </w:t>
      </w:r>
      <w:r>
        <w:rPr>
          <w:rFonts w:ascii="Calibri" w:eastAsia="Times New Roman" w:hAnsi="Calibri" w:cs="Calibri"/>
          <w:sz w:val="20"/>
          <w:szCs w:val="20"/>
          <w:lang w:eastAsia="pl-PL"/>
        </w:rPr>
        <w:t>(</w:t>
      </w:r>
      <w:proofErr w:type="spellStart"/>
      <w:r>
        <w:rPr>
          <w:rFonts w:ascii="Calibri" w:eastAsia="Times New Roman" w:hAnsi="Calibri" w:cs="Calibri"/>
          <w:sz w:val="20"/>
          <w:szCs w:val="20"/>
          <w:lang w:eastAsia="pl-PL"/>
        </w:rPr>
        <w:t>t.j</w:t>
      </w:r>
      <w:proofErr w:type="spellEnd"/>
      <w:r>
        <w:rPr>
          <w:rFonts w:ascii="Calibri" w:eastAsia="Times New Roman" w:hAnsi="Calibri" w:cs="Calibri"/>
          <w:sz w:val="20"/>
          <w:szCs w:val="20"/>
          <w:lang w:eastAsia="pl-PL"/>
        </w:rPr>
        <w:t xml:space="preserve">. </w:t>
      </w:r>
      <w:hyperlink r:id="rId6" w:history="1">
        <w:r w:rsidRPr="00C420FF">
          <w:rPr>
            <w:rFonts w:ascii="Calibri" w:eastAsia="Times New Roman" w:hAnsi="Calibri" w:cs="Calibri"/>
            <w:sz w:val="20"/>
            <w:szCs w:val="20"/>
            <w:lang w:eastAsia="pl-PL"/>
          </w:rPr>
          <w:t>Dz.U. 2023 poz. 1448</w:t>
        </w:r>
      </w:hyperlink>
      <w:r w:rsidRPr="00C420FF">
        <w:rPr>
          <w:rFonts w:ascii="Calibri" w:eastAsia="Times New Roman" w:hAnsi="Calibri" w:cs="Calibri"/>
          <w:sz w:val="20"/>
          <w:szCs w:val="20"/>
          <w:lang w:eastAsia="pl-PL"/>
        </w:rPr>
        <w:t>).</w:t>
      </w:r>
    </w:p>
    <w:p w:rsidR="00564E25" w:rsidRPr="00C420FF" w:rsidRDefault="00564E25" w:rsidP="00564E25">
      <w:pPr>
        <w:numPr>
          <w:ilvl w:val="0"/>
          <w:numId w:val="22"/>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74241F" w:rsidRDefault="00564E25" w:rsidP="00564E25">
      <w:pPr>
        <w:numPr>
          <w:ilvl w:val="0"/>
          <w:numId w:val="22"/>
        </w:numPr>
        <w:spacing w:after="0"/>
        <w:contextualSpacing/>
        <w:jc w:val="both"/>
        <w:rPr>
          <w:rFonts w:ascii="Calibri" w:eastAsia="Times New Roman" w:hAnsi="Calibri" w:cs="Calibri"/>
          <w:sz w:val="20"/>
          <w:szCs w:val="20"/>
          <w:lang w:eastAsia="pl-PL"/>
        </w:rPr>
      </w:pPr>
      <w:r w:rsidRPr="0074241F">
        <w:rPr>
          <w:rFonts w:ascii="Calibri" w:eastAsia="Times New Roman" w:hAnsi="Calibri" w:cs="Calibri"/>
          <w:sz w:val="20"/>
          <w:szCs w:val="20"/>
          <w:lang w:eastAsia="pl-PL"/>
        </w:rPr>
        <w:t>Dostarczane artykuły żywnościowe muszą spełniać wytyczne Rozporządzenia Komisji (UE) Nr 1169/2011 z dnia 25 października 2011 roku w sprawie przekazywania konsumentom inform</w:t>
      </w:r>
      <w:r w:rsidR="0074241F">
        <w:rPr>
          <w:rFonts w:ascii="Calibri" w:eastAsia="Times New Roman" w:hAnsi="Calibri" w:cs="Calibri"/>
          <w:sz w:val="20"/>
          <w:szCs w:val="20"/>
          <w:lang w:eastAsia="pl-PL"/>
        </w:rPr>
        <w:t>acji na temat żywności.</w:t>
      </w:r>
    </w:p>
    <w:p w:rsidR="00564E25" w:rsidRPr="0074241F" w:rsidRDefault="00564E25" w:rsidP="00564E25">
      <w:pPr>
        <w:numPr>
          <w:ilvl w:val="0"/>
          <w:numId w:val="22"/>
        </w:numPr>
        <w:spacing w:after="0"/>
        <w:contextualSpacing/>
        <w:jc w:val="both"/>
        <w:rPr>
          <w:rFonts w:ascii="Calibri" w:eastAsia="Times New Roman" w:hAnsi="Calibri" w:cs="Calibri"/>
          <w:sz w:val="20"/>
          <w:szCs w:val="20"/>
          <w:lang w:eastAsia="pl-PL"/>
        </w:rPr>
      </w:pPr>
      <w:r w:rsidRPr="0074241F">
        <w:rPr>
          <w:rFonts w:ascii="Calibri" w:eastAsia="Times New Roman" w:hAnsi="Calibri" w:cs="Calibri"/>
          <w:sz w:val="20"/>
          <w:szCs w:val="20"/>
          <w:lang w:eastAsia="pl-PL"/>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74241F">
        <w:rPr>
          <w:rFonts w:ascii="Calibri" w:eastAsia="Times New Roman" w:hAnsi="Calibri" w:cs="Calibri"/>
          <w:b/>
          <w:bCs/>
          <w:sz w:val="20"/>
          <w:szCs w:val="20"/>
          <w:lang w:eastAsia="pl-PL"/>
        </w:rPr>
        <w:t>do</w:t>
      </w:r>
      <w:r w:rsidRPr="0074241F">
        <w:rPr>
          <w:rFonts w:ascii="Calibri" w:eastAsia="Times New Roman" w:hAnsi="Calibri" w:cs="Calibri"/>
          <w:sz w:val="20"/>
          <w:szCs w:val="20"/>
          <w:lang w:eastAsia="pl-PL"/>
        </w:rPr>
        <w:t xml:space="preserve"> </w:t>
      </w:r>
      <w:r w:rsidRPr="0074241F">
        <w:rPr>
          <w:rFonts w:ascii="Calibri" w:eastAsia="Times New Roman" w:hAnsi="Calibri" w:cs="Calibri"/>
          <w:b/>
          <w:sz w:val="20"/>
          <w:szCs w:val="20"/>
          <w:lang w:eastAsia="pl-PL"/>
        </w:rPr>
        <w:t>24 godzin</w:t>
      </w:r>
      <w:r w:rsidRPr="0074241F">
        <w:rPr>
          <w:rFonts w:ascii="Calibri" w:eastAsia="Times New Roman" w:hAnsi="Calibri" w:cs="Calibri"/>
          <w:sz w:val="20"/>
          <w:szCs w:val="20"/>
          <w:lang w:eastAsia="pl-PL"/>
        </w:rPr>
        <w:t xml:space="preserve"> dokonać prawidłowej realizacji zamówienia po wezwaniu go przez Zamawiającego zgodnie z zapisami w niniejszym paragrafie.</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oświadcza, że w zaoferowanym przedmiocie umowy brak jest środków, które mogą spowodować powstanie w żywności lub na jej powierzchni substancji szkodliwych dla życia lub zdrowia pacjenta i personelu Zamawiającego.</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2023 poz. 1448).</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Wykonawca zobowiązany jest do dostarczania artykułów żywnościowych w opakowaniach nieuszkodzonych, odpowiadających wytycznym </w:t>
      </w:r>
      <w:r w:rsidRPr="00C420FF">
        <w:rPr>
          <w:rFonts w:ascii="Calibri" w:eastAsia="Times New Roman" w:hAnsi="Calibri" w:cs="Calibri"/>
          <w:sz w:val="20"/>
          <w:szCs w:val="20"/>
          <w:shd w:val="clear" w:color="auto" w:fill="FFFFFF"/>
          <w:lang w:eastAsia="pl-PL"/>
        </w:rPr>
        <w:t>Rozporządzenia (WE) nr 853/2004 Parlamentu Europejskiego i Rady z dnia 29 kwietnia 2004 r.</w:t>
      </w:r>
    </w:p>
    <w:p w:rsidR="00564E25" w:rsidRPr="00C420FF" w:rsidRDefault="00564E25" w:rsidP="00564E25">
      <w:pPr>
        <w:numPr>
          <w:ilvl w:val="0"/>
          <w:numId w:val="22"/>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564E25" w:rsidRPr="00C420FF" w:rsidRDefault="00564E25" w:rsidP="00564E25">
      <w:pPr>
        <w:tabs>
          <w:tab w:val="left" w:pos="5551"/>
        </w:tabs>
        <w:spacing w:after="0"/>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ab/>
      </w: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§5 [zapłata wynagrodzenia]</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Zamawiający zapłaci wynagrodzenie Wykonawcy wyłącznie za zrealizowany przedmiot Umowy tj. za faktyczną ilość dostarczonego przedmiotu Umowy do Zamawiającego, według cen jednostkowych określonych w Umowie. </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lastRenderedPageBreak/>
        <w:t xml:space="preserve">Należność za wykonanie przedmiotu Umowy płatna będzie przez Zamawiającego przelewem na rachunek bankowy wystawcy faktury zawarty w jej treści, </w:t>
      </w:r>
      <w:r w:rsidRPr="00C420FF">
        <w:rPr>
          <w:rFonts w:ascii="Calibri" w:eastAsia="Times New Roman" w:hAnsi="Calibri" w:cs="Calibri"/>
          <w:b/>
          <w:bCs/>
          <w:sz w:val="20"/>
          <w:szCs w:val="20"/>
          <w:lang w:eastAsia="pl-PL"/>
        </w:rPr>
        <w:t xml:space="preserve">w terminie </w:t>
      </w:r>
      <w:r w:rsidR="0074241F">
        <w:rPr>
          <w:rFonts w:ascii="Calibri" w:eastAsia="Times New Roman" w:hAnsi="Calibri" w:cs="Calibri"/>
          <w:b/>
          <w:bCs/>
          <w:sz w:val="20"/>
          <w:szCs w:val="20"/>
          <w:lang w:eastAsia="pl-PL"/>
        </w:rPr>
        <w:t>14</w:t>
      </w:r>
      <w:r w:rsidRPr="00C420FF">
        <w:rPr>
          <w:rFonts w:ascii="Calibri" w:eastAsia="Times New Roman" w:hAnsi="Calibri" w:cs="Calibri"/>
          <w:b/>
          <w:bCs/>
          <w:sz w:val="20"/>
          <w:szCs w:val="20"/>
          <w:lang w:eastAsia="pl-PL"/>
        </w:rPr>
        <w:t xml:space="preserve"> dni</w:t>
      </w:r>
      <w:r w:rsidRPr="00C420FF">
        <w:rPr>
          <w:rFonts w:ascii="Calibri" w:eastAsia="Times New Roman" w:hAnsi="Calibri" w:cs="Calibri"/>
          <w:sz w:val="20"/>
          <w:szCs w:val="20"/>
          <w:lang w:eastAsia="pl-PL"/>
        </w:rPr>
        <w:t xml:space="preserve"> </w:t>
      </w:r>
      <w:r w:rsidRPr="00C420FF">
        <w:rPr>
          <w:rFonts w:ascii="Calibri" w:eastAsia="Times New Roman" w:hAnsi="Calibri" w:cs="Calibri"/>
          <w:b/>
          <w:bCs/>
          <w:sz w:val="20"/>
          <w:szCs w:val="20"/>
          <w:lang w:eastAsia="pl-PL"/>
        </w:rPr>
        <w:t>od dnia otrzymania prawidłowej</w:t>
      </w:r>
      <w:r w:rsidRPr="00C420FF">
        <w:rPr>
          <w:rFonts w:ascii="Calibri" w:eastAsia="Times New Roman" w:hAnsi="Calibri" w:cs="Calibri"/>
          <w:sz w:val="20"/>
          <w:szCs w:val="20"/>
          <w:lang w:eastAsia="pl-PL"/>
        </w:rPr>
        <w:t xml:space="preserve"> faktury przez Zamawiającego.</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przyjmują, że termin zapłaty określony w ust. 2 uznają za zachowany w dniu obciążenia rachunku bankowego Zamawiającego.</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564E25" w:rsidRPr="00C420FF" w:rsidRDefault="00564E25" w:rsidP="00564E25">
      <w:pPr>
        <w:numPr>
          <w:ilvl w:val="0"/>
          <w:numId w:val="29"/>
        </w:numPr>
        <w:spacing w:after="0"/>
        <w:jc w:val="both"/>
        <w:rPr>
          <w:rFonts w:ascii="Calibri" w:eastAsia="Times New Roman" w:hAnsi="Calibri" w:cs="Calibri"/>
          <w:sz w:val="24"/>
          <w:szCs w:val="24"/>
          <w:lang w:eastAsia="pl-PL"/>
        </w:rPr>
      </w:pPr>
      <w:r w:rsidRPr="00C420FF">
        <w:rPr>
          <w:rFonts w:ascii="Calibri" w:eastAsia="Times New Roman" w:hAnsi="Calibri" w:cs="Calibri"/>
          <w:sz w:val="20"/>
          <w:szCs w:val="20"/>
          <w:lang w:eastAsia="pl-PL"/>
        </w:rPr>
        <w:t>Faktury z tytułu realizacji przedmiotu Umowy powinny być wystawiane odpowiednio:</w:t>
      </w:r>
    </w:p>
    <w:p w:rsidR="00564E25" w:rsidRPr="00C420FF" w:rsidRDefault="00564E25" w:rsidP="00564E25">
      <w:pPr>
        <w:spacing w:after="0"/>
        <w:ind w:left="36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Nabywca: Gmina Pobiedziska, ul. Tadeusza Kościuszki 4, 62-010 Pobiedziska, NIP:7773094478;</w:t>
      </w:r>
    </w:p>
    <w:p w:rsidR="00564E25" w:rsidRPr="00C420FF" w:rsidRDefault="00564E25" w:rsidP="00564E25">
      <w:pPr>
        <w:spacing w:after="0"/>
        <w:ind w:left="360"/>
        <w:jc w:val="both"/>
        <w:rPr>
          <w:rFonts w:ascii="Calibri" w:eastAsia="Times New Roman" w:hAnsi="Calibri" w:cs="Calibri"/>
          <w:sz w:val="24"/>
          <w:szCs w:val="24"/>
          <w:lang w:eastAsia="pl-PL"/>
        </w:rPr>
      </w:pPr>
      <w:r w:rsidRPr="00C420FF">
        <w:rPr>
          <w:rFonts w:ascii="Calibri" w:eastAsia="Times New Roman" w:hAnsi="Calibri" w:cs="Calibri"/>
          <w:sz w:val="20"/>
          <w:szCs w:val="20"/>
          <w:lang w:eastAsia="pl-PL"/>
        </w:rPr>
        <w:t xml:space="preserve">Odbiorca: Szkoła Podstawowa im. Kazimierza Odnowiciela w Pobiedziskach, ul. Kostrzyńska 23, 62-010 Pobiedziska. </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Zamawiający oświadcza, iż akceptuje przesyłanie przez Wykonawcę faktur w formie elektronicznej, zgodnie z ustawą z dnia 11 marca 2004 o podatku od towarów i usług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xml:space="preserve">. Dz.U. z 2022 r. poz. 931). Faktury będą przesyłane na adres mailowy </w:t>
      </w:r>
      <w:hyperlink r:id="rId7" w:history="1">
        <w:r w:rsidRPr="00C420FF">
          <w:rPr>
            <w:rFonts w:ascii="Calibri" w:eastAsia="Times New Roman" w:hAnsi="Calibri" w:cs="Calibri"/>
            <w:color w:val="0000FF"/>
            <w:sz w:val="20"/>
            <w:szCs w:val="20"/>
            <w:u w:val="single"/>
            <w:lang w:eastAsia="pl-PL"/>
          </w:rPr>
          <w:t>k.kazmierczak@pobiedziska.szkola.pl</w:t>
        </w:r>
      </w:hyperlink>
      <w:r w:rsidRPr="00C420FF">
        <w:rPr>
          <w:rFonts w:ascii="Calibri" w:eastAsia="Times New Roman" w:hAnsi="Calibri" w:cs="Calibri"/>
          <w:sz w:val="20"/>
          <w:szCs w:val="20"/>
          <w:lang w:eastAsia="pl-PL"/>
        </w:rPr>
        <w:t xml:space="preserve"> i </w:t>
      </w:r>
      <w:hyperlink r:id="rId8" w:history="1">
        <w:r w:rsidRPr="00C420FF">
          <w:rPr>
            <w:rFonts w:ascii="Calibri" w:eastAsia="Times New Roman" w:hAnsi="Calibri" w:cs="Calibri"/>
            <w:color w:val="0000FF"/>
            <w:sz w:val="20"/>
            <w:szCs w:val="20"/>
            <w:u w:val="single"/>
            <w:lang w:eastAsia="pl-PL"/>
          </w:rPr>
          <w:t>sekretariat@pobiedziska.szkola.pl</w:t>
        </w:r>
      </w:hyperlink>
      <w:r w:rsidRPr="00C420FF">
        <w:rPr>
          <w:rFonts w:ascii="Calibri" w:eastAsia="Times New Roman" w:hAnsi="Calibri" w:cs="Calibri"/>
          <w:sz w:val="20"/>
          <w:szCs w:val="20"/>
          <w:lang w:eastAsia="pl-PL"/>
        </w:rPr>
        <w:t xml:space="preserve"> Fakturę należy wysłać na adres mailowy w formacie *pdf.</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przypadku, gdy Wykonawcą jest konsorcjum, zakazuje się dochodzenia należności z tytułu realizacji przedmiotu Umowy od Zamawiającego przez innego członka konsorcjum niż faktyczny dostawca przedmiotu Umowy.</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Dz.U. 2023 poz. 1570), a gdy w wymienionym wykazie brak wskazania dla Wykonawcy jakiegokolwiek rachunku bankowego, Zamawiający dokona zapłaty na rachunek bankowy podany w treści faktury, z zastosowaniem art. 117ba § 3 pkt 2 ustawy Ordynacja podatkowa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xml:space="preserve">. Dz.U. 2023 poz. 2383). Wykonawca oświadcza, że Właściwy dla Wykonawcy Urząd Skarbowy to: Urząd Skarbowy …………………. </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Dz.U. 2023 poz. 1790).</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564E25" w:rsidRPr="00C420FF" w:rsidRDefault="00564E25" w:rsidP="00564E25">
      <w:pPr>
        <w:numPr>
          <w:ilvl w:val="0"/>
          <w:numId w:val="29"/>
        </w:numPr>
        <w:spacing w:after="0"/>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lastRenderedPageBreak/>
        <w:t>Wykonawca wystawiać będzie odrębne noty odsetkowe i doręczał je będzie do Zamawiającego z zachowaniem przepisów ustawy z dnia 08.03.2013 r. o przeciwdziałaniu nadmiernym opóźnieniom w transakcjach handlowych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Dz.U. 2023 poz. 1790).</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§6 [kary umowne]</w:t>
      </w:r>
    </w:p>
    <w:p w:rsidR="00564E25" w:rsidRPr="00C420FF" w:rsidRDefault="00564E25" w:rsidP="00564E25">
      <w:pPr>
        <w:numPr>
          <w:ilvl w:val="0"/>
          <w:numId w:val="23"/>
        </w:numPr>
        <w:spacing w:after="0"/>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564E25" w:rsidRPr="00C420FF" w:rsidRDefault="00564E25" w:rsidP="00564E25">
      <w:pPr>
        <w:numPr>
          <w:ilvl w:val="0"/>
          <w:numId w:val="23"/>
        </w:numPr>
        <w:spacing w:after="0"/>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W przypadku zwłoki w terminowym wykonaniu przedmiotu umowy, o którym mowa w § 4 ust. 9 umowy, Wykonawca zapłaci Zamawiającemu karę umowną w wysokości: 50,00 zł za każdą kolejną godzinę zwłoki w realizacji przedmiotu umowy.</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Strony ustalają, że łączna wysokość wszystkich kar umownych określonych w niniejszym § nie może wynieść więcej niż 20 % wartości netto wynagrodzenia umownego Wykonawcy określonego w § 1 ust. 2 umowy.</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Zamawiający może dochodzić od Wykonawcy, na zasadach ogólnych Kodeksu cywilnego, odszkodowania przewyższającego wysokość zastrzeżonych kar umownych z zastrzeżeniem bezwzględnie obowiązujących przepisów prawa.</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C420FF">
        <w:rPr>
          <w:rFonts w:ascii="Calibri" w:eastAsia="Times New Roman" w:hAnsi="Calibri" w:cs="Calibri"/>
          <w:color w:val="000000"/>
          <w:sz w:val="20"/>
          <w:szCs w:val="20"/>
          <w:lang w:eastAsia="pl-PL"/>
        </w:rPr>
        <w:t>Pzp</w:t>
      </w:r>
      <w:proofErr w:type="spellEnd"/>
      <w:r w:rsidRPr="00C420FF">
        <w:rPr>
          <w:rFonts w:ascii="Calibri" w:eastAsia="Times New Roman" w:hAnsi="Calibri" w:cs="Calibri"/>
          <w:color w:val="000000"/>
          <w:sz w:val="20"/>
          <w:szCs w:val="20"/>
          <w:lang w:eastAsia="pl-PL"/>
        </w:rPr>
        <w:t>.</w:t>
      </w:r>
    </w:p>
    <w:p w:rsidR="00564E25" w:rsidRPr="00C420FF" w:rsidRDefault="00564E25" w:rsidP="00564E25">
      <w:pPr>
        <w:numPr>
          <w:ilvl w:val="0"/>
          <w:numId w:val="23"/>
        </w:numPr>
        <w:tabs>
          <w:tab w:val="left" w:pos="142"/>
        </w:tabs>
        <w:ind w:left="284" w:hanging="284"/>
        <w:contextualSpacing/>
        <w:jc w:val="both"/>
        <w:rPr>
          <w:rFonts w:ascii="Calibri" w:eastAsia="Times New Roman" w:hAnsi="Calibri" w:cs="Calibri"/>
          <w:color w:val="000000"/>
          <w:sz w:val="20"/>
          <w:szCs w:val="20"/>
          <w:lang w:eastAsia="pl-PL"/>
        </w:rPr>
      </w:pPr>
      <w:r w:rsidRPr="00C420FF">
        <w:rPr>
          <w:rFonts w:ascii="Calibri" w:eastAsia="Times New Roman" w:hAnsi="Calibri" w:cs="Calibri"/>
          <w:color w:val="000000"/>
          <w:sz w:val="20"/>
          <w:szCs w:val="20"/>
          <w:lang w:eastAsia="pl-PL"/>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§7 [wierzytelności]</w:t>
      </w:r>
    </w:p>
    <w:p w:rsidR="00564E25" w:rsidRPr="00C420FF" w:rsidRDefault="00564E25" w:rsidP="00564E25">
      <w:pPr>
        <w:numPr>
          <w:ilvl w:val="0"/>
          <w:numId w:val="30"/>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Prawa i obowiązki wynikające z Umowy nie mogą być przenoszone na osoby i podmioty trzecie bez zgody Zamawiającego wyrażonej na piśmie (zakaz cesji).</w:t>
      </w:r>
    </w:p>
    <w:p w:rsidR="00564E25" w:rsidRPr="00C420FF" w:rsidRDefault="00564E25" w:rsidP="00564E25">
      <w:pPr>
        <w:numPr>
          <w:ilvl w:val="0"/>
          <w:numId w:val="30"/>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Niezależnie od zgody Zamawiającego, o której mowa w ust. 1 powyżej, czynność prawna mająca na celu zmianę wierzyciela może nastąpić po wyrażeniu zgody przez podmiot tworzący.</w:t>
      </w:r>
    </w:p>
    <w:p w:rsidR="00564E25" w:rsidRPr="00C420FF" w:rsidRDefault="00564E25" w:rsidP="00564E25">
      <w:pPr>
        <w:numPr>
          <w:ilvl w:val="0"/>
          <w:numId w:val="30"/>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Wykonawca oświadcza, iż nie dokona cesji wierzytelności przysługującej mu od Zamawiającego z tytułu realizacji przedmiotu Umowy bez uzyskania pisemnej zgody Zamawiającego, o której mowa w ust. i 2 powyżej.</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§8 [zmiany umowy]</w:t>
      </w:r>
    </w:p>
    <w:p w:rsidR="00564E25" w:rsidRPr="00C420FF" w:rsidRDefault="00564E25" w:rsidP="00564E25">
      <w:pPr>
        <w:numPr>
          <w:ilvl w:val="0"/>
          <w:numId w:val="24"/>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Wszelkie zmiany umowy wymagają zachowania formy pisemnej pod rygorem nieważności.</w:t>
      </w:r>
    </w:p>
    <w:p w:rsidR="00564E25" w:rsidRPr="00C420FF" w:rsidRDefault="00564E25" w:rsidP="00564E25">
      <w:pPr>
        <w:numPr>
          <w:ilvl w:val="0"/>
          <w:numId w:val="24"/>
        </w:numPr>
        <w:spacing w:after="0"/>
        <w:ind w:left="357" w:hanging="357"/>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Na podstawie regulacji w art. 455 ust. 1 pkt 1 a)-c) </w:t>
      </w:r>
      <w:proofErr w:type="spellStart"/>
      <w:r w:rsidRPr="00C420FF">
        <w:rPr>
          <w:rFonts w:ascii="Calibri" w:eastAsia="Times New Roman" w:hAnsi="Calibri" w:cs="Calibri"/>
          <w:sz w:val="20"/>
          <w:szCs w:val="20"/>
          <w:lang w:eastAsia="pl-PL"/>
        </w:rPr>
        <w:t>Pzp</w:t>
      </w:r>
      <w:proofErr w:type="spellEnd"/>
      <w:r w:rsidRPr="00C420FF">
        <w:rPr>
          <w:rFonts w:ascii="Calibri" w:eastAsia="Times New Roman" w:hAnsi="Calibri" w:cs="Calibri"/>
          <w:sz w:val="20"/>
          <w:szCs w:val="20"/>
          <w:lang w:eastAsia="pl-PL"/>
        </w:rPr>
        <w:t xml:space="preserve"> Zamawiający przewiduje zmianę postanowień umowy na zasadach i warunkach określonych i dozwolonych przez prawo, w szczególności poprzez niniejsze jednoznaczne postanowienia umowne:</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Zmiana ceny urzędowej, o ile ma zastosowanie do przedmiotu umowy, powoduje zmianę wartości przedmiotu umowy,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o ile jest to niezbędne dla prawidłowej realizacji przedmiotu umowy dokonają zmiany elementów składowych przedmiotu umowy na zasadzie ich uzupełnienia lub wymiany;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dopuszczają zmianę terminu realizacji poszczególnych dostaw przedmiotu umowy z uwzględnieniem opracowanego przez Strony harmonogramu dostaw według potrzeb Zamawiającego;</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 uwagi na zmianę numeru rachunku bankowego Wykonawcy, Strony dokonują jego zmiany;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Strony uzgadniają, że z uwagi na fakt, iż wystąpi przejściowy brak przedmiotu umowy z uwagi na zaprzestanie jego produkcji przez producenta przy jednoczesnej możliwości dostarczenia przedmiotu </w:t>
      </w:r>
      <w:r w:rsidRPr="00C420FF">
        <w:rPr>
          <w:rFonts w:ascii="Calibri" w:eastAsia="Times New Roman" w:hAnsi="Calibri" w:cs="Calibri"/>
          <w:sz w:val="20"/>
          <w:szCs w:val="20"/>
          <w:lang w:eastAsia="pl-PL"/>
        </w:rPr>
        <w:lastRenderedPageBreak/>
        <w:t>umowy zamiennego, o parametrach nie gorszych od produktu będącego przedmiotem umowy, Strony dokonują zmiany umowy i Wykonawca będzie dostarczał do Zamawiającego nowy przedmiot umowy;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Zmiana umowy w związku z wystąpieniem okoliczności związanych z wystąpieniem COVID-19 na należyte wykonanie przedmiotu umowy, o ile taki wpływ wystąpił lub może wystąpić;</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Zmiana podwykonawcy na wniosek Wykonawcy;</w:t>
      </w:r>
    </w:p>
    <w:p w:rsidR="00564E25" w:rsidRPr="00C420FF" w:rsidRDefault="00564E25" w:rsidP="00564E25">
      <w:pPr>
        <w:numPr>
          <w:ilvl w:val="0"/>
          <w:numId w:val="25"/>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564E25" w:rsidRPr="00C420FF" w:rsidRDefault="00564E25" w:rsidP="00564E25">
      <w:pPr>
        <w:numPr>
          <w:ilvl w:val="0"/>
          <w:numId w:val="24"/>
        </w:numPr>
        <w:spacing w:after="0"/>
        <w:ind w:left="357" w:hanging="357"/>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ustalają, że postanowienia w ust. 2 w zakresie zmiany umowy mogą być dostosowywane pod względem językowym, stylistycznym na potrzeby prawidłowego sporządzenia aneksu do umowy.</w:t>
      </w:r>
    </w:p>
    <w:p w:rsidR="00564E25" w:rsidRDefault="00564E25" w:rsidP="00564E25">
      <w:pPr>
        <w:contextualSpacing/>
        <w:jc w:val="center"/>
        <w:rPr>
          <w:rFonts w:cstheme="minorHAnsi"/>
          <w:sz w:val="20"/>
          <w:szCs w:val="20"/>
        </w:rPr>
      </w:pPr>
    </w:p>
    <w:p w:rsidR="00564E25" w:rsidRPr="008F2A81" w:rsidRDefault="00564E25" w:rsidP="00564E25">
      <w:pPr>
        <w:contextualSpacing/>
        <w:jc w:val="center"/>
        <w:rPr>
          <w:rFonts w:cstheme="minorHAnsi"/>
          <w:sz w:val="20"/>
          <w:szCs w:val="20"/>
        </w:rPr>
      </w:pPr>
      <w:r w:rsidRPr="008F2A81">
        <w:rPr>
          <w:rFonts w:cstheme="minorHAnsi"/>
          <w:sz w:val="20"/>
          <w:szCs w:val="20"/>
        </w:rPr>
        <w:t xml:space="preserve">§ </w:t>
      </w:r>
      <w:r>
        <w:rPr>
          <w:rFonts w:cstheme="minorHAnsi"/>
          <w:sz w:val="20"/>
          <w:szCs w:val="20"/>
        </w:rPr>
        <w:t>8</w:t>
      </w:r>
      <w:r w:rsidRPr="008F2A81">
        <w:rPr>
          <w:rFonts w:cstheme="minorHAnsi"/>
          <w:sz w:val="20"/>
          <w:szCs w:val="20"/>
        </w:rPr>
        <w:t>a [Klauzula waloryzacyjna do umowy]</w:t>
      </w:r>
    </w:p>
    <w:p w:rsidR="00564E25" w:rsidRPr="00C8287E" w:rsidRDefault="00564E25" w:rsidP="00564E25">
      <w:pPr>
        <w:numPr>
          <w:ilvl w:val="0"/>
          <w:numId w:val="32"/>
        </w:numPr>
        <w:spacing w:after="0"/>
        <w:ind w:left="284" w:right="-24" w:hanging="284"/>
        <w:jc w:val="both"/>
        <w:rPr>
          <w:rFonts w:ascii="Calibri" w:hAnsi="Calibri" w:cs="Calibri"/>
          <w:bCs/>
          <w:sz w:val="20"/>
          <w:szCs w:val="20"/>
          <w:lang w:eastAsia="ar-SA"/>
        </w:rPr>
      </w:pPr>
      <w:r>
        <w:rPr>
          <w:rFonts w:ascii="Calibri" w:hAnsi="Calibri" w:cs="Calibri"/>
          <w:bCs/>
          <w:sz w:val="20"/>
          <w:szCs w:val="20"/>
          <w:lang w:eastAsia="ar-SA"/>
        </w:rPr>
        <w:t xml:space="preserve">Mając na uwadze brzmienie art. 439 </w:t>
      </w:r>
      <w:proofErr w:type="spellStart"/>
      <w:r>
        <w:rPr>
          <w:rFonts w:ascii="Calibri" w:hAnsi="Calibri" w:cs="Calibri"/>
          <w:bCs/>
          <w:sz w:val="20"/>
          <w:szCs w:val="20"/>
          <w:lang w:eastAsia="ar-SA"/>
        </w:rPr>
        <w:t>Pzp</w:t>
      </w:r>
      <w:proofErr w:type="spellEnd"/>
      <w:r>
        <w:rPr>
          <w:rFonts w:ascii="Calibri" w:hAnsi="Calibri" w:cs="Calibri"/>
          <w:bCs/>
          <w:sz w:val="20"/>
          <w:szCs w:val="20"/>
          <w:lang w:eastAsia="ar-SA"/>
        </w:rPr>
        <w:t xml:space="preserve"> Strony przewidują możliwość zmiany wynagrodzenia Wykonawcy, która może </w:t>
      </w:r>
      <w:r w:rsidRPr="00C8287E">
        <w:rPr>
          <w:rFonts w:ascii="Calibri" w:hAnsi="Calibri" w:cs="Calibri"/>
          <w:bCs/>
          <w:sz w:val="20"/>
          <w:szCs w:val="20"/>
          <w:lang w:eastAsia="ar-SA"/>
        </w:rPr>
        <w:t xml:space="preserve">nastąpić z inicjatywy Zamawiającego lub na wniosek Wykonawcy w przypadku, gdy z danych Głównego Urzędu Statystycznego (dalej jako „GUS”) dotyczących </w:t>
      </w:r>
      <w:r>
        <w:rPr>
          <w:rFonts w:ascii="Calibri" w:hAnsi="Calibri" w:cs="Calibri"/>
          <w:bCs/>
          <w:sz w:val="20"/>
          <w:szCs w:val="20"/>
          <w:lang w:eastAsia="ar-SA"/>
        </w:rPr>
        <w:t>6</w:t>
      </w:r>
      <w:r w:rsidRPr="00C8287E">
        <w:rPr>
          <w:rFonts w:ascii="Calibri" w:hAnsi="Calibri" w:cs="Calibri"/>
          <w:bCs/>
          <w:sz w:val="20"/>
          <w:szCs w:val="20"/>
          <w:lang w:eastAsia="ar-SA"/>
        </w:rPr>
        <w:t xml:space="preserve"> </w:t>
      </w:r>
      <w:r>
        <w:rPr>
          <w:rFonts w:ascii="Calibri" w:hAnsi="Calibri" w:cs="Calibri"/>
          <w:bCs/>
          <w:sz w:val="20"/>
          <w:szCs w:val="20"/>
          <w:lang w:eastAsia="ar-SA"/>
        </w:rPr>
        <w:t xml:space="preserve">(sześciu) </w:t>
      </w:r>
      <w:r w:rsidRPr="00C8287E">
        <w:rPr>
          <w:rFonts w:ascii="Calibri" w:hAnsi="Calibri" w:cs="Calibri"/>
          <w:bCs/>
          <w:sz w:val="20"/>
          <w:szCs w:val="20"/>
          <w:lang w:eastAsia="ar-SA"/>
        </w:rPr>
        <w:t xml:space="preserve">następujących po sobie miesięcy wynika, że średnia arytmetyczna ogłaszanych </w:t>
      </w:r>
      <w:r>
        <w:rPr>
          <w:rFonts w:ascii="Calibri" w:hAnsi="Calibri" w:cs="Calibri"/>
          <w:bCs/>
          <w:sz w:val="20"/>
          <w:szCs w:val="20"/>
          <w:lang w:eastAsia="ar-SA"/>
        </w:rPr>
        <w:t>miesięcznych</w:t>
      </w:r>
      <w:r w:rsidRPr="00C8287E">
        <w:rPr>
          <w:rFonts w:ascii="Calibri" w:hAnsi="Calibri" w:cs="Calibri"/>
          <w:bCs/>
          <w:sz w:val="20"/>
          <w:szCs w:val="20"/>
          <w:lang w:eastAsia="ar-SA"/>
        </w:rPr>
        <w:t xml:space="preserve"> wskaźników cen towarów i usług konsumpcyjnych wynosi mniej niż 95 lub więcej niż 105.</w:t>
      </w:r>
    </w:p>
    <w:p w:rsidR="00564E25" w:rsidRPr="00DD052E" w:rsidRDefault="00564E25" w:rsidP="00564E25">
      <w:pPr>
        <w:numPr>
          <w:ilvl w:val="0"/>
          <w:numId w:val="32"/>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Średnia arytmetyczna, o której mowa w ust. </w:t>
      </w:r>
      <w:r>
        <w:rPr>
          <w:rFonts w:ascii="Calibri" w:hAnsi="Calibri" w:cs="Calibri"/>
          <w:bCs/>
          <w:sz w:val="20"/>
          <w:szCs w:val="20"/>
          <w:lang w:eastAsia="ar-SA"/>
        </w:rPr>
        <w:t xml:space="preserve">1 </w:t>
      </w:r>
      <w:r w:rsidRPr="00DD052E">
        <w:rPr>
          <w:rFonts w:ascii="Calibri" w:hAnsi="Calibri" w:cs="Calibri"/>
          <w:bCs/>
          <w:sz w:val="20"/>
          <w:szCs w:val="20"/>
          <w:lang w:eastAsia="ar-SA"/>
        </w:rPr>
        <w:t xml:space="preserve">wyliczana jest na podstawie danych w tabeli „Miesięczne wskaźniki cen towarów i usług konsumpcyjnych od 1995 roku” w części „Analogiczny miesiąc poprzedniego roku = 100” prezentowanej na stronie GUS w zakładce „Obszary tematyczne” i dalej „Ceny. Handel” w tabeli „Wskaźniki cen” w poz. „Wskaźniki cen towarów i usług konsumpcyjnych (pot. inflacja)”. Przy ustalaniu miesięcy, o których mowa w ust. </w:t>
      </w:r>
      <w:r>
        <w:rPr>
          <w:rFonts w:ascii="Calibri" w:hAnsi="Calibri" w:cs="Calibri"/>
          <w:bCs/>
          <w:sz w:val="20"/>
          <w:szCs w:val="20"/>
          <w:lang w:eastAsia="ar-SA"/>
        </w:rPr>
        <w:t>1</w:t>
      </w:r>
      <w:r w:rsidRPr="00DD052E">
        <w:rPr>
          <w:rFonts w:ascii="Calibri" w:hAnsi="Calibri" w:cs="Calibri"/>
          <w:bCs/>
          <w:sz w:val="20"/>
          <w:szCs w:val="20"/>
          <w:lang w:eastAsia="ar-SA"/>
        </w:rPr>
        <w:t xml:space="preserve"> jako pierwszy uwzględniany jest pełen miesiąc kalendarzowy następujący po miesiącu, w którym zawarto Umowę.</w:t>
      </w:r>
    </w:p>
    <w:p w:rsidR="00564E25" w:rsidRPr="008F2A81" w:rsidRDefault="00564E25" w:rsidP="00564E25">
      <w:pPr>
        <w:numPr>
          <w:ilvl w:val="0"/>
          <w:numId w:val="32"/>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Zmiany wynagrodzenia dokonuje się na podstawie wniosku złożonego przez jedną ze Stron Umowy nie wcześniej niż po upływie </w:t>
      </w:r>
      <w:r>
        <w:rPr>
          <w:rFonts w:ascii="Calibri" w:hAnsi="Calibri" w:cs="Calibri"/>
          <w:bCs/>
          <w:sz w:val="20"/>
          <w:szCs w:val="20"/>
          <w:lang w:eastAsia="ar-SA"/>
        </w:rPr>
        <w:t xml:space="preserve">6 </w:t>
      </w:r>
      <w:r w:rsidRPr="008F2A81">
        <w:rPr>
          <w:rFonts w:ascii="Calibri" w:hAnsi="Calibri" w:cs="Calibri"/>
          <w:bCs/>
          <w:sz w:val="20"/>
          <w:szCs w:val="20"/>
          <w:lang w:eastAsia="ar-SA"/>
        </w:rPr>
        <w:t>pełnych miesięcy kalendarzowych od dnia jej zawarcia.</w:t>
      </w:r>
    </w:p>
    <w:p w:rsidR="00564E25" w:rsidRPr="008F2A81" w:rsidRDefault="00564E25" w:rsidP="00564E25">
      <w:pPr>
        <w:numPr>
          <w:ilvl w:val="0"/>
          <w:numId w:val="32"/>
        </w:numPr>
        <w:spacing w:after="0"/>
        <w:ind w:left="284" w:right="-24" w:hanging="284"/>
        <w:jc w:val="both"/>
        <w:rPr>
          <w:rFonts w:ascii="Calibri" w:hAnsi="Calibri" w:cs="Calibri"/>
          <w:bCs/>
          <w:sz w:val="20"/>
          <w:szCs w:val="20"/>
          <w:lang w:eastAsia="ar-SA"/>
        </w:rPr>
      </w:pPr>
      <w:r w:rsidRPr="008F2A81">
        <w:rPr>
          <w:rFonts w:ascii="Calibri" w:hAnsi="Calibri" w:cs="Calibri"/>
          <w:bCs/>
          <w:sz w:val="20"/>
          <w:szCs w:val="20"/>
          <w:lang w:eastAsia="ar-SA"/>
        </w:rPr>
        <w:t>Zmiana łącznego wynagrodzenia określonego Wykonawcy będzie ustalana zgodnie ze wzorem:</w:t>
      </w:r>
    </w:p>
    <w:p w:rsidR="00564E25" w:rsidRPr="008F2A81" w:rsidRDefault="00564E25" w:rsidP="00564E25">
      <w:pPr>
        <w:pStyle w:val="Akapitzlist"/>
        <w:spacing w:line="264" w:lineRule="auto"/>
        <w:ind w:left="426"/>
        <w:rPr>
          <w:rFonts w:cstheme="minorHAnsi"/>
          <w:b/>
          <w:bCs/>
          <w:sz w:val="20"/>
          <w:szCs w:val="20"/>
        </w:rPr>
      </w:pPr>
      <w:r w:rsidRPr="008F2A81">
        <w:rPr>
          <w:rFonts w:cstheme="minorHAnsi"/>
          <w:b/>
          <w:bCs/>
          <w:sz w:val="20"/>
          <w:szCs w:val="20"/>
        </w:rPr>
        <w:t>Wysokość ceny/wysokość wynagrodzenia (</w:t>
      </w:r>
      <w:proofErr w:type="spellStart"/>
      <w:r w:rsidRPr="008F2A81">
        <w:rPr>
          <w:rFonts w:cstheme="minorHAnsi"/>
          <w:b/>
          <w:bCs/>
          <w:sz w:val="20"/>
          <w:szCs w:val="20"/>
        </w:rPr>
        <w:t>CW</w:t>
      </w:r>
      <w:proofErr w:type="spellEnd"/>
      <w:r w:rsidRPr="008F2A81">
        <w:rPr>
          <w:rFonts w:cstheme="minorHAnsi"/>
          <w:b/>
          <w:bCs/>
          <w:sz w:val="20"/>
          <w:szCs w:val="20"/>
        </w:rPr>
        <w:t>) po waloryzacji stanowi:</w:t>
      </w:r>
    </w:p>
    <w:p w:rsidR="00564E25" w:rsidRPr="008F2A81" w:rsidRDefault="00564E25" w:rsidP="00564E25">
      <w:pPr>
        <w:pStyle w:val="Akapitzlist"/>
        <w:spacing w:line="264" w:lineRule="auto"/>
        <w:ind w:left="426"/>
        <w:rPr>
          <w:rFonts w:cstheme="minorHAnsi"/>
          <w:sz w:val="20"/>
          <w:szCs w:val="20"/>
        </w:rPr>
      </w:pPr>
      <w:proofErr w:type="spellStart"/>
      <w:r w:rsidRPr="008F2A81">
        <w:rPr>
          <w:rFonts w:cstheme="minorHAnsi"/>
          <w:sz w:val="20"/>
          <w:szCs w:val="20"/>
        </w:rPr>
        <w:t>CW</w:t>
      </w:r>
      <w:proofErr w:type="spellEnd"/>
      <w:r w:rsidRPr="008F2A81">
        <w:rPr>
          <w:rFonts w:cstheme="minorHAnsi"/>
          <w:sz w:val="20"/>
          <w:szCs w:val="20"/>
        </w:rPr>
        <w:t xml:space="preserve"> = </w:t>
      </w:r>
      <w:proofErr w:type="spellStart"/>
      <w:r w:rsidRPr="008F2A81">
        <w:rPr>
          <w:rFonts w:cstheme="minorHAnsi"/>
          <w:sz w:val="20"/>
          <w:szCs w:val="20"/>
        </w:rPr>
        <w:t>Cp</w:t>
      </w:r>
      <w:proofErr w:type="spellEnd"/>
      <w:r w:rsidRPr="008F2A81">
        <w:rPr>
          <w:rFonts w:cstheme="minorHAnsi"/>
          <w:sz w:val="20"/>
          <w:szCs w:val="20"/>
        </w:rPr>
        <w:t xml:space="preserve"> x W%, gdzie użyte symbole oznaczają:</w:t>
      </w:r>
    </w:p>
    <w:p w:rsidR="00564E25" w:rsidRPr="008F2A81" w:rsidRDefault="00564E25" w:rsidP="00564E25">
      <w:pPr>
        <w:pStyle w:val="Akapitzlist"/>
        <w:spacing w:line="264" w:lineRule="auto"/>
        <w:ind w:left="426"/>
        <w:rPr>
          <w:rFonts w:cstheme="minorHAnsi"/>
          <w:sz w:val="20"/>
          <w:szCs w:val="20"/>
        </w:rPr>
      </w:pPr>
      <w:proofErr w:type="spellStart"/>
      <w:r w:rsidRPr="008F2A81">
        <w:rPr>
          <w:rFonts w:cstheme="minorHAnsi"/>
          <w:sz w:val="20"/>
          <w:szCs w:val="20"/>
        </w:rPr>
        <w:t>Cp</w:t>
      </w:r>
      <w:proofErr w:type="spellEnd"/>
      <w:r w:rsidRPr="008F2A81">
        <w:rPr>
          <w:rFonts w:cstheme="minorHAnsi"/>
          <w:sz w:val="20"/>
          <w:szCs w:val="20"/>
        </w:rPr>
        <w:t xml:space="preserve"> – początkowa cena/wynagrodzenie jednostkowe określone w Umowie (netto);</w:t>
      </w:r>
    </w:p>
    <w:p w:rsidR="00564E25" w:rsidRPr="008F2A81" w:rsidRDefault="00564E25" w:rsidP="00564E25">
      <w:pPr>
        <w:pStyle w:val="Akapitzlist"/>
        <w:spacing w:line="264" w:lineRule="auto"/>
        <w:ind w:left="426"/>
        <w:rPr>
          <w:rFonts w:cstheme="minorHAnsi"/>
          <w:sz w:val="20"/>
          <w:szCs w:val="20"/>
        </w:rPr>
      </w:pPr>
      <w:r w:rsidRPr="008F2A81">
        <w:rPr>
          <w:rFonts w:cstheme="minorHAnsi"/>
          <w:sz w:val="20"/>
          <w:szCs w:val="20"/>
        </w:rPr>
        <w:t>W - średnia arytmetyczna wskaźników cen, o której mowa w ust. 1 i ust. 2 określona procentowo.</w:t>
      </w:r>
    </w:p>
    <w:p w:rsidR="00564E25" w:rsidRPr="00DD052E" w:rsidRDefault="00564E25" w:rsidP="00564E25">
      <w:pPr>
        <w:numPr>
          <w:ilvl w:val="0"/>
          <w:numId w:val="32"/>
        </w:numPr>
        <w:spacing w:after="0"/>
        <w:ind w:left="284" w:right="-24" w:hanging="284"/>
        <w:jc w:val="both"/>
        <w:rPr>
          <w:rFonts w:ascii="Calibri" w:hAnsi="Calibri" w:cs="Calibri"/>
          <w:bCs/>
          <w:sz w:val="20"/>
          <w:szCs w:val="20"/>
          <w:lang w:eastAsia="ar-SA"/>
        </w:rPr>
      </w:pPr>
      <w:r w:rsidRPr="008F2A81">
        <w:rPr>
          <w:rFonts w:ascii="Calibri" w:hAnsi="Calibri" w:cs="Calibri"/>
          <w:bCs/>
          <w:sz w:val="20"/>
          <w:szCs w:val="20"/>
          <w:lang w:eastAsia="ar-SA"/>
        </w:rPr>
        <w:t>Wynagrodzenie Wykonawcy zwaloryzowane zostanie zgodnie z zasadami określonymi w ust. 4 i zostanie zastosowane do działań Wykonawcy realizowanych począwszy od kolejnego</w:t>
      </w:r>
      <w:r w:rsidRPr="00DD052E">
        <w:rPr>
          <w:rFonts w:ascii="Calibri" w:hAnsi="Calibri" w:cs="Calibri"/>
          <w:bCs/>
          <w:sz w:val="20"/>
          <w:szCs w:val="20"/>
          <w:lang w:eastAsia="ar-SA"/>
        </w:rPr>
        <w:t xml:space="preserve"> miesiąca kalendarzowego następującego po miesiącu, w którym Zamawiający otrzymał wniosek</w:t>
      </w:r>
      <w:r>
        <w:rPr>
          <w:rFonts w:ascii="Calibri" w:hAnsi="Calibri" w:cs="Calibri"/>
          <w:bCs/>
          <w:sz w:val="20"/>
          <w:szCs w:val="20"/>
          <w:lang w:eastAsia="ar-SA"/>
        </w:rPr>
        <w:t xml:space="preserve"> o waloryzację, </w:t>
      </w:r>
      <w:r w:rsidRPr="00DD052E">
        <w:rPr>
          <w:rFonts w:ascii="Calibri" w:hAnsi="Calibri" w:cs="Calibri"/>
          <w:bCs/>
          <w:sz w:val="20"/>
          <w:szCs w:val="20"/>
          <w:lang w:eastAsia="ar-SA"/>
        </w:rPr>
        <w:t>a w przypadku, gdy wniosek składa Zamawiający, następującego po przesłaniu wniosku Zamawiającego do Wykonawcy.</w:t>
      </w:r>
    </w:p>
    <w:p w:rsidR="00564E25" w:rsidRPr="00DD052E" w:rsidRDefault="00564E25" w:rsidP="00564E25">
      <w:pPr>
        <w:numPr>
          <w:ilvl w:val="0"/>
          <w:numId w:val="32"/>
        </w:numPr>
        <w:spacing w:after="0"/>
        <w:ind w:left="284" w:right="-24" w:hanging="284"/>
        <w:jc w:val="both"/>
        <w:rPr>
          <w:rFonts w:ascii="Calibri" w:hAnsi="Calibri" w:cs="Calibri"/>
          <w:bCs/>
          <w:sz w:val="20"/>
          <w:szCs w:val="20"/>
          <w:lang w:eastAsia="ar-SA"/>
        </w:rPr>
      </w:pPr>
      <w:r>
        <w:rPr>
          <w:rFonts w:ascii="Calibri" w:hAnsi="Calibri" w:cs="Calibri"/>
          <w:bCs/>
          <w:sz w:val="20"/>
          <w:szCs w:val="20"/>
          <w:lang w:eastAsia="ar-SA"/>
        </w:rPr>
        <w:t>Z</w:t>
      </w:r>
      <w:r w:rsidRPr="00DD052E">
        <w:rPr>
          <w:rFonts w:ascii="Calibri" w:hAnsi="Calibri" w:cs="Calibri"/>
          <w:bCs/>
          <w:sz w:val="20"/>
          <w:szCs w:val="20"/>
          <w:lang w:eastAsia="ar-SA"/>
        </w:rPr>
        <w:t>miana wynagrodzenia na zasad</w:t>
      </w:r>
      <w:r>
        <w:rPr>
          <w:rFonts w:ascii="Calibri" w:hAnsi="Calibri" w:cs="Calibri"/>
          <w:bCs/>
          <w:sz w:val="20"/>
          <w:szCs w:val="20"/>
          <w:lang w:eastAsia="ar-SA"/>
        </w:rPr>
        <w:t>ach określonych w ust. 1-5 może zostać dokonana raz w okresie obowiązywania Umowy.</w:t>
      </w:r>
    </w:p>
    <w:p w:rsidR="00564E25" w:rsidRDefault="00564E25" w:rsidP="00564E25">
      <w:pPr>
        <w:numPr>
          <w:ilvl w:val="0"/>
          <w:numId w:val="32"/>
        </w:numPr>
        <w:spacing w:after="0"/>
        <w:ind w:left="284" w:right="-24" w:hanging="284"/>
        <w:jc w:val="both"/>
        <w:rPr>
          <w:rFonts w:ascii="Calibri" w:hAnsi="Calibri" w:cs="Calibri"/>
          <w:bCs/>
          <w:sz w:val="20"/>
          <w:szCs w:val="20"/>
          <w:lang w:eastAsia="ar-SA"/>
        </w:rPr>
      </w:pPr>
      <w:r w:rsidRPr="00DD052E">
        <w:rPr>
          <w:rFonts w:ascii="Calibri" w:hAnsi="Calibri" w:cs="Calibri"/>
          <w:bCs/>
          <w:sz w:val="20"/>
          <w:szCs w:val="20"/>
          <w:lang w:eastAsia="ar-SA"/>
        </w:rPr>
        <w:t xml:space="preserve">Maksymalna zmiana wartości wynagrodzenia Wykonawcy tj. suma wszystkich wprowadzanych zmian na podstawie ww. postanowień nie może przekroczyć </w:t>
      </w:r>
      <w:r>
        <w:rPr>
          <w:rFonts w:ascii="Calibri" w:hAnsi="Calibri" w:cs="Calibri"/>
          <w:bCs/>
          <w:sz w:val="20"/>
          <w:szCs w:val="20"/>
          <w:lang w:eastAsia="ar-SA"/>
        </w:rPr>
        <w:t>20</w:t>
      </w:r>
      <w:r w:rsidRPr="00DD052E">
        <w:rPr>
          <w:rFonts w:ascii="Calibri" w:hAnsi="Calibri" w:cs="Calibri"/>
          <w:bCs/>
          <w:sz w:val="20"/>
          <w:szCs w:val="20"/>
          <w:lang w:eastAsia="ar-SA"/>
        </w:rPr>
        <w:t xml:space="preserve">% wartości wynagrodzenia </w:t>
      </w:r>
      <w:r>
        <w:rPr>
          <w:rFonts w:ascii="Calibri" w:hAnsi="Calibri" w:cs="Calibri"/>
          <w:bCs/>
          <w:sz w:val="20"/>
          <w:szCs w:val="20"/>
          <w:lang w:eastAsia="ar-SA"/>
        </w:rPr>
        <w:t xml:space="preserve">netto Wykonawcy </w:t>
      </w:r>
      <w:r w:rsidRPr="00DD052E">
        <w:rPr>
          <w:rFonts w:ascii="Calibri" w:hAnsi="Calibri" w:cs="Calibri"/>
          <w:bCs/>
          <w:sz w:val="20"/>
          <w:szCs w:val="20"/>
          <w:lang w:eastAsia="ar-SA"/>
        </w:rPr>
        <w:t>w wysokości obowiązującej na dzień zawarcia Umowy.</w:t>
      </w:r>
    </w:p>
    <w:p w:rsidR="00564E25" w:rsidRPr="00C420FF" w:rsidRDefault="00564E25" w:rsidP="00564E25">
      <w:pPr>
        <w:numPr>
          <w:ilvl w:val="0"/>
          <w:numId w:val="32"/>
        </w:numPr>
        <w:spacing w:after="0"/>
        <w:ind w:left="284" w:right="-24" w:hanging="284"/>
        <w:jc w:val="both"/>
        <w:rPr>
          <w:rFonts w:ascii="Calibri" w:hAnsi="Calibri" w:cs="Calibri"/>
          <w:bCs/>
          <w:sz w:val="20"/>
          <w:szCs w:val="20"/>
          <w:lang w:eastAsia="ar-SA"/>
        </w:rPr>
      </w:pPr>
      <w:r w:rsidRPr="00C420FF">
        <w:rPr>
          <w:rFonts w:ascii="Calibri" w:hAnsi="Calibri" w:cs="Calibri"/>
          <w:bCs/>
          <w:sz w:val="20"/>
          <w:szCs w:val="20"/>
          <w:lang w:eastAsia="ar-SA"/>
        </w:rPr>
        <w:t>Wykonawca, którego wynagrodzenie zostało zmienione zgodnie z powyższymi postanowieniami, zobowiązany jest do zmiany wynagrodzenia przysługującego Podwykonawcy, z którym zawarł umowę (jeżeli dotyczy).</w:t>
      </w:r>
    </w:p>
    <w:p w:rsidR="00564E25"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§9 [klauzula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 xml:space="preserve"> do umowy]</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 xml:space="preserve">, w odniesieniu do danych osobowych swoich przedstawicieli oraz przedstawicieli </w:t>
      </w:r>
      <w:r w:rsidRPr="00C420FF">
        <w:rPr>
          <w:rFonts w:ascii="Calibri" w:eastAsia="Times New Roman" w:hAnsi="Calibri" w:cs="Calibri"/>
          <w:sz w:val="20"/>
          <w:szCs w:val="20"/>
          <w:lang w:eastAsia="pl-PL"/>
        </w:rPr>
        <w:lastRenderedPageBreak/>
        <w:t xml:space="preserve">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 xml:space="preserve">Dane osobowe osób, o których mowa w ust. 1, będą przetwarzane przez Strony na podstawie art. 6 ust. 1 lit. f)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C420FF">
        <w:rPr>
          <w:rFonts w:ascii="Calibri" w:eastAsia="Times New Roman" w:hAnsi="Calibri" w:cs="Calibri"/>
          <w:sz w:val="20"/>
          <w:szCs w:val="20"/>
          <w:lang w:eastAsia="pl-PL"/>
        </w:rPr>
        <w:t>t.j</w:t>
      </w:r>
      <w:proofErr w:type="spellEnd"/>
      <w:r w:rsidRPr="00C420FF">
        <w:rPr>
          <w:rFonts w:ascii="Calibri" w:eastAsia="Times New Roman" w:hAnsi="Calibri" w:cs="Calibri"/>
          <w:sz w:val="20"/>
          <w:szCs w:val="20"/>
          <w:lang w:eastAsia="pl-PL"/>
        </w:rPr>
        <w:t xml:space="preserve">. Dz. U. z 2019 r. poz. 1781 ze zm.) oraz przepisami </w:t>
      </w:r>
      <w:proofErr w:type="spellStart"/>
      <w:r w:rsidRPr="00C420FF">
        <w:rPr>
          <w:rFonts w:ascii="Calibri" w:eastAsia="Times New Roman" w:hAnsi="Calibri" w:cs="Calibri"/>
          <w:sz w:val="20"/>
          <w:szCs w:val="20"/>
          <w:lang w:eastAsia="pl-PL"/>
        </w:rPr>
        <w:t>RODO</w:t>
      </w:r>
      <w:proofErr w:type="spellEnd"/>
      <w:r w:rsidRPr="00C420FF">
        <w:rPr>
          <w:rFonts w:ascii="Calibri" w:eastAsia="Times New Roman" w:hAnsi="Calibri" w:cs="Calibri"/>
          <w:sz w:val="20"/>
          <w:szCs w:val="20"/>
          <w:lang w:eastAsia="pl-PL"/>
        </w:rPr>
        <w:t>.</w:t>
      </w:r>
    </w:p>
    <w:p w:rsidR="00564E25" w:rsidRPr="00C420FF" w:rsidRDefault="00564E25" w:rsidP="00564E25">
      <w:pPr>
        <w:numPr>
          <w:ilvl w:val="0"/>
          <w:numId w:val="26"/>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Strony zobowiązują się poinformować osoby fizyczne niepodpisujące niniejszej umowy, o których mowa w ust. 1, o treści niniejszego paragrafu.</w:t>
      </w:r>
    </w:p>
    <w:p w:rsidR="00564E25" w:rsidRPr="00C420FF" w:rsidRDefault="00564E25" w:rsidP="00564E25">
      <w:pPr>
        <w:spacing w:after="0"/>
        <w:contextualSpacing/>
        <w:jc w:val="center"/>
        <w:rPr>
          <w:rFonts w:ascii="Calibri" w:eastAsia="Times New Roman" w:hAnsi="Calibri" w:cs="Calibri"/>
          <w:sz w:val="20"/>
          <w:szCs w:val="20"/>
          <w:lang w:eastAsia="pl-PL"/>
        </w:rPr>
      </w:pPr>
    </w:p>
    <w:p w:rsidR="00564E25" w:rsidRPr="00C420FF" w:rsidRDefault="00564E25" w:rsidP="00564E25">
      <w:pPr>
        <w:spacing w:after="0"/>
        <w:contextualSpacing/>
        <w:jc w:val="center"/>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§10 [postanowienia końcowe]</w:t>
      </w:r>
    </w:p>
    <w:p w:rsidR="00564E25" w:rsidRPr="00C420FF" w:rsidRDefault="00564E25" w:rsidP="00564E25">
      <w:pPr>
        <w:numPr>
          <w:ilvl w:val="0"/>
          <w:numId w:val="27"/>
        </w:numPr>
        <w:spacing w:after="0"/>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564E25" w:rsidRPr="00C420FF" w:rsidRDefault="00564E25" w:rsidP="00564E25">
      <w:pPr>
        <w:numPr>
          <w:ilvl w:val="0"/>
          <w:numId w:val="27"/>
        </w:numPr>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Spory wynikłe w związku z wykonywaniem umowy, po uprzednim wyczerpaniu prób ich ugodowego załatwienia, strony poddają do rozstrzygnięcia właściwemu sądowi w Poznaniu.</w:t>
      </w:r>
    </w:p>
    <w:p w:rsidR="00564E25" w:rsidRPr="00C420FF" w:rsidRDefault="00564E25" w:rsidP="00564E25">
      <w:pPr>
        <w:numPr>
          <w:ilvl w:val="0"/>
          <w:numId w:val="27"/>
        </w:numPr>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W sprawach nieuregulowanych umową mają zastosowanie przepisy ustawy Prawo zamówień publicznych i przepisy Kodeksu cywilnego.</w:t>
      </w:r>
    </w:p>
    <w:p w:rsidR="00564E25" w:rsidRPr="00C420FF" w:rsidRDefault="00564E25" w:rsidP="00564E25">
      <w:pPr>
        <w:numPr>
          <w:ilvl w:val="0"/>
          <w:numId w:val="27"/>
        </w:numPr>
        <w:contextualSpacing/>
        <w:jc w:val="both"/>
        <w:rPr>
          <w:rFonts w:ascii="Calibri" w:eastAsia="Times New Roman" w:hAnsi="Calibri" w:cs="Calibri"/>
          <w:sz w:val="20"/>
          <w:szCs w:val="20"/>
          <w:lang w:eastAsia="pl-PL"/>
        </w:rPr>
      </w:pPr>
      <w:r w:rsidRPr="00C420FF">
        <w:rPr>
          <w:rFonts w:ascii="Calibri" w:eastAsia="Times New Roman" w:hAnsi="Calibri" w:cs="Calibri"/>
          <w:sz w:val="20"/>
          <w:szCs w:val="20"/>
          <w:lang w:eastAsia="pl-PL"/>
        </w:rPr>
        <w:t>Umowa została sporządzona w trzech jednobrzmiących egzemplarzach, dwa dla Zamawiającego, a jeden dla Wykonawcy.</w:t>
      </w:r>
    </w:p>
    <w:p w:rsidR="00564E25" w:rsidRPr="00C420FF" w:rsidRDefault="00564E25" w:rsidP="0056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eastAsia="Calibri" w:hAnsi="Calibri" w:cs="Calibri"/>
          <w:b/>
          <w:bCs/>
          <w:sz w:val="20"/>
          <w:szCs w:val="20"/>
        </w:rPr>
      </w:pPr>
    </w:p>
    <w:p w:rsidR="00564E25" w:rsidRPr="00C420FF" w:rsidRDefault="00564E25" w:rsidP="0056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eastAsia="Calibri" w:hAnsi="Calibri" w:cs="Calibri"/>
          <w:bCs/>
          <w:sz w:val="20"/>
          <w:szCs w:val="20"/>
        </w:rPr>
      </w:pPr>
      <w:r w:rsidRPr="00C420FF">
        <w:rPr>
          <w:rFonts w:ascii="Calibri" w:eastAsia="Calibri" w:hAnsi="Calibri" w:cs="Calibri"/>
          <w:bCs/>
          <w:sz w:val="20"/>
          <w:szCs w:val="20"/>
        </w:rPr>
        <w:t>§11 [Klauzula w zakresie przeciwdziałaniu wspierania agresji na Ukrainę]</w:t>
      </w:r>
    </w:p>
    <w:p w:rsidR="00564E25" w:rsidRPr="00C420FF" w:rsidRDefault="00564E25" w:rsidP="00564E25">
      <w:pPr>
        <w:spacing w:after="0"/>
        <w:jc w:val="both"/>
        <w:rPr>
          <w:rFonts w:ascii="Calibri" w:eastAsia="Calibri" w:hAnsi="Calibri" w:cs="Calibri"/>
          <w:sz w:val="20"/>
          <w:szCs w:val="20"/>
        </w:rPr>
      </w:pPr>
      <w:r w:rsidRPr="00C420FF">
        <w:rPr>
          <w:rFonts w:ascii="Calibri" w:eastAsia="Calibri" w:hAnsi="Calibri" w:cs="Calibr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564E25" w:rsidRPr="00C420FF" w:rsidRDefault="00564E25" w:rsidP="00564E25">
      <w:pPr>
        <w:numPr>
          <w:ilvl w:val="0"/>
          <w:numId w:val="31"/>
        </w:numPr>
        <w:spacing w:after="0"/>
        <w:ind w:left="426" w:hanging="284"/>
        <w:jc w:val="both"/>
        <w:rPr>
          <w:rFonts w:ascii="Calibri" w:eastAsia="Calibri" w:hAnsi="Calibri" w:cs="Calibri"/>
          <w:sz w:val="20"/>
          <w:szCs w:val="20"/>
        </w:rPr>
      </w:pPr>
      <w:r w:rsidRPr="00C420FF">
        <w:rPr>
          <w:rFonts w:ascii="Calibri" w:eastAsia="Calibri" w:hAnsi="Calibri" w:cs="Calibr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564E25" w:rsidRPr="00C420FF" w:rsidRDefault="00564E25" w:rsidP="00564E25">
      <w:pPr>
        <w:numPr>
          <w:ilvl w:val="0"/>
          <w:numId w:val="31"/>
        </w:numPr>
        <w:spacing w:after="0"/>
        <w:ind w:left="426" w:hanging="284"/>
        <w:jc w:val="both"/>
        <w:rPr>
          <w:rFonts w:ascii="Calibri" w:eastAsia="Calibri" w:hAnsi="Calibri" w:cs="Calibri"/>
          <w:sz w:val="20"/>
          <w:szCs w:val="20"/>
        </w:rPr>
      </w:pPr>
      <w:r w:rsidRPr="00C420FF">
        <w:rPr>
          <w:rFonts w:ascii="Calibri" w:eastAsia="Calibri" w:hAnsi="Calibri" w:cs="Calibri"/>
          <w:sz w:val="20"/>
          <w:szCs w:val="20"/>
        </w:rPr>
        <w:t xml:space="preserve">nie jestem Wykonawcą, którego beneficjentem rzeczywistym w rozumieniu ustawy z dnia 1 marca 2018 r. </w:t>
      </w:r>
      <w:r w:rsidRPr="00C420FF">
        <w:rPr>
          <w:rFonts w:ascii="Calibri" w:eastAsia="Calibri" w:hAnsi="Calibri" w:cs="Calibr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564E25" w:rsidRPr="00C420FF" w:rsidRDefault="00564E25" w:rsidP="00564E25">
      <w:pPr>
        <w:numPr>
          <w:ilvl w:val="0"/>
          <w:numId w:val="31"/>
        </w:numPr>
        <w:spacing w:after="0"/>
        <w:ind w:left="426" w:hanging="284"/>
        <w:jc w:val="both"/>
        <w:rPr>
          <w:rFonts w:ascii="Calibri" w:eastAsia="Calibri" w:hAnsi="Calibri" w:cs="Calibri"/>
          <w:sz w:val="20"/>
          <w:szCs w:val="20"/>
        </w:rPr>
      </w:pPr>
      <w:r w:rsidRPr="00C420FF">
        <w:rPr>
          <w:rFonts w:ascii="Calibri" w:eastAsia="Calibri" w:hAnsi="Calibri" w:cs="Calibri"/>
          <w:sz w:val="20"/>
          <w:szCs w:val="20"/>
        </w:rPr>
        <w:t xml:space="preserve">nie jestem Wykonawcą, którego jednostką dominującą w rozumieniu art. 3 ust. 1 pkt 37 ustawy z dnia 29 września 1994 r. o rachunkowości (Dz. U. z 2021 r. poz. 217, 2105 i 2106), jest podmiot wymieniony w </w:t>
      </w:r>
      <w:r w:rsidRPr="00C420FF">
        <w:rPr>
          <w:rFonts w:ascii="Calibri" w:eastAsia="Calibri" w:hAnsi="Calibri" w:cs="Calibri"/>
          <w:sz w:val="20"/>
          <w:szCs w:val="20"/>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564E25" w:rsidRPr="00C420FF" w:rsidRDefault="00564E25" w:rsidP="00564E25">
      <w:pPr>
        <w:ind w:left="360"/>
        <w:contextualSpacing/>
        <w:jc w:val="both"/>
        <w:rPr>
          <w:rFonts w:ascii="Calibri" w:eastAsia="Times New Roman" w:hAnsi="Calibri" w:cs="Calibri"/>
          <w:sz w:val="20"/>
          <w:szCs w:val="20"/>
          <w:lang w:eastAsia="pl-PL"/>
        </w:rPr>
      </w:pPr>
    </w:p>
    <w:p w:rsidR="00564E25" w:rsidRPr="00C420FF" w:rsidRDefault="00564E25" w:rsidP="00564E25">
      <w:pPr>
        <w:spacing w:after="0"/>
        <w:ind w:left="360"/>
        <w:contextualSpacing/>
        <w:jc w:val="both"/>
        <w:rPr>
          <w:rFonts w:ascii="Calibri" w:eastAsia="Times New Roman" w:hAnsi="Calibri" w:cs="Calibri"/>
          <w:sz w:val="20"/>
          <w:szCs w:val="20"/>
          <w:lang w:eastAsia="pl-PL"/>
        </w:rPr>
      </w:pPr>
    </w:p>
    <w:p w:rsidR="00564E25" w:rsidRPr="00C420FF" w:rsidRDefault="00564E25" w:rsidP="00564E25">
      <w:pPr>
        <w:spacing w:after="0"/>
        <w:jc w:val="center"/>
        <w:rPr>
          <w:rFonts w:ascii="Calibri" w:eastAsia="Times New Roman" w:hAnsi="Calibri" w:cs="Calibri"/>
          <w:b/>
          <w:sz w:val="20"/>
          <w:szCs w:val="20"/>
          <w:lang w:eastAsia="pl-PL"/>
        </w:rPr>
      </w:pPr>
      <w:r w:rsidRPr="00C420FF">
        <w:rPr>
          <w:rFonts w:ascii="Calibri" w:eastAsia="Times New Roman" w:hAnsi="Calibri" w:cs="Calibri"/>
          <w:b/>
          <w:sz w:val="20"/>
          <w:szCs w:val="20"/>
          <w:lang w:eastAsia="pl-PL"/>
        </w:rPr>
        <w:t xml:space="preserve">Zamawiający </w:t>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r>
      <w:r w:rsidRPr="00C420FF">
        <w:rPr>
          <w:rFonts w:ascii="Calibri" w:eastAsia="Times New Roman" w:hAnsi="Calibri" w:cs="Calibri"/>
          <w:b/>
          <w:sz w:val="20"/>
          <w:szCs w:val="20"/>
          <w:lang w:eastAsia="pl-PL"/>
        </w:rPr>
        <w:tab/>
        <w:t>Wykonawca</w:t>
      </w: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rPr>
          <w:rFonts w:ascii="Times New Roman" w:eastAsia="Times New Roman" w:hAnsi="Times New Roman" w:cs="Times New Roman"/>
          <w:sz w:val="24"/>
          <w:szCs w:val="24"/>
          <w:lang w:eastAsia="pl-PL"/>
        </w:rPr>
      </w:pPr>
    </w:p>
    <w:p w:rsidR="00564E25" w:rsidRPr="00C420FF" w:rsidRDefault="00564E25" w:rsidP="00564E25">
      <w:pPr>
        <w:spacing w:after="0" w:line="240" w:lineRule="auto"/>
        <w:rPr>
          <w:rFonts w:eastAsia="Times New Roman" w:cstheme="minorHAnsi"/>
          <w:sz w:val="16"/>
          <w:szCs w:val="16"/>
          <w:lang w:eastAsia="pl-PL"/>
        </w:rPr>
      </w:pPr>
      <w:r w:rsidRPr="00C420FF">
        <w:rPr>
          <w:rFonts w:eastAsia="Times New Roman" w:cstheme="minorHAnsi"/>
          <w:sz w:val="16"/>
          <w:szCs w:val="16"/>
          <w:lang w:eastAsia="pl-PL"/>
        </w:rPr>
        <w:t>Załączniki:</w:t>
      </w:r>
    </w:p>
    <w:p w:rsidR="00564E25" w:rsidRPr="00C420FF" w:rsidRDefault="00564E25" w:rsidP="00564E25">
      <w:pPr>
        <w:numPr>
          <w:ilvl w:val="0"/>
          <w:numId w:val="28"/>
        </w:numPr>
        <w:spacing w:after="0" w:line="240" w:lineRule="auto"/>
        <w:rPr>
          <w:rFonts w:eastAsia="Times New Roman" w:cstheme="minorHAnsi"/>
          <w:sz w:val="16"/>
          <w:szCs w:val="16"/>
          <w:lang w:eastAsia="pl-PL"/>
        </w:rPr>
      </w:pPr>
      <w:r w:rsidRPr="00C420FF">
        <w:rPr>
          <w:rFonts w:eastAsia="Times New Roman" w:cstheme="minorHAnsi"/>
          <w:sz w:val="16"/>
          <w:szCs w:val="16"/>
          <w:lang w:eastAsia="pl-PL"/>
        </w:rPr>
        <w:t>Załącznik nr 1 – Formularz Ofertowy Wykonawcy z cenami jednostkowymi</w:t>
      </w:r>
    </w:p>
    <w:p w:rsidR="00564E25" w:rsidRDefault="00564E25" w:rsidP="00564E25">
      <w:pPr>
        <w:rPr>
          <w:b/>
        </w:rPr>
      </w:pPr>
    </w:p>
    <w:p w:rsidR="00752ADD" w:rsidRPr="00752ADD" w:rsidRDefault="00752ADD" w:rsidP="00752ADD">
      <w:pPr>
        <w:rPr>
          <w:b/>
        </w:rPr>
      </w:pPr>
      <w:bookmarkStart w:id="0" w:name="_GoBack"/>
      <w:bookmarkEnd w:id="0"/>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altName w:val="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625848C2"/>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6A54ADC"/>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4">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7">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2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23">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26">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225068"/>
    <w:multiLevelType w:val="singleLevel"/>
    <w:tmpl w:val="D6761AAA"/>
    <w:lvl w:ilvl="0">
      <w:start w:val="2"/>
      <w:numFmt w:val="decimal"/>
      <w:lvlText w:val="%1. "/>
      <w:lvlJc w:val="left"/>
      <w:pPr>
        <w:ind w:left="283" w:hanging="283"/>
      </w:pPr>
      <w:rPr>
        <w:rFonts w:hint="default"/>
        <w:b w:val="0"/>
        <w:i w:val="0"/>
        <w:color w:val="000000"/>
        <w:sz w:val="22"/>
        <w:szCs w:val="22"/>
      </w:rPr>
    </w:lvl>
  </w:abstractNum>
  <w:abstractNum w:abstractNumId="30">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22"/>
  </w:num>
  <w:num w:numId="2">
    <w:abstractNumId w:val="29"/>
  </w:num>
  <w:num w:numId="3">
    <w:abstractNumId w:val="25"/>
  </w:num>
  <w:num w:numId="4">
    <w:abstractNumId w:val="19"/>
  </w:num>
  <w:num w:numId="5">
    <w:abstractNumId w:val="9"/>
  </w:num>
  <w:num w:numId="6">
    <w:abstractNumId w:val="28"/>
  </w:num>
  <w:num w:numId="7">
    <w:abstractNumId w:val="7"/>
  </w:num>
  <w:num w:numId="8">
    <w:abstractNumId w:val="16"/>
  </w:num>
  <w:num w:numId="9">
    <w:abstractNumId w:val="18"/>
  </w:num>
  <w:num w:numId="10">
    <w:abstractNumId w:val="17"/>
  </w:num>
  <w:num w:numId="11">
    <w:abstractNumId w:val="31"/>
  </w:num>
  <w:num w:numId="12">
    <w:abstractNumId w:val="30"/>
  </w:num>
  <w:num w:numId="13">
    <w:abstractNumId w:val="14"/>
  </w:num>
  <w:num w:numId="14">
    <w:abstractNumId w:val="1"/>
  </w:num>
  <w:num w:numId="15">
    <w:abstractNumId w:val="0"/>
  </w:num>
  <w:num w:numId="16">
    <w:abstractNumId w:val="11"/>
  </w:num>
  <w:num w:numId="17">
    <w:abstractNumId w:val="21"/>
  </w:num>
  <w:num w:numId="18">
    <w:abstractNumId w:val="3"/>
  </w:num>
  <w:num w:numId="19">
    <w:abstractNumId w:val="13"/>
  </w:num>
  <w:num w:numId="20">
    <w:abstractNumId w:val="20"/>
  </w:num>
  <w:num w:numId="21">
    <w:abstractNumId w:val="4"/>
  </w:num>
  <w:num w:numId="22">
    <w:abstractNumId w:val="10"/>
  </w:num>
  <w:num w:numId="23">
    <w:abstractNumId w:val="26"/>
  </w:num>
  <w:num w:numId="24">
    <w:abstractNumId w:val="24"/>
  </w:num>
  <w:num w:numId="25">
    <w:abstractNumId w:val="27"/>
  </w:num>
  <w:num w:numId="26">
    <w:abstractNumId w:val="2"/>
  </w:num>
  <w:num w:numId="27">
    <w:abstractNumId w:val="5"/>
  </w:num>
  <w:num w:numId="28">
    <w:abstractNumId w:va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3D221B"/>
    <w:rsid w:val="00410197"/>
    <w:rsid w:val="0043362D"/>
    <w:rsid w:val="00564E25"/>
    <w:rsid w:val="006B7E4D"/>
    <w:rsid w:val="0074241F"/>
    <w:rsid w:val="00752ADD"/>
    <w:rsid w:val="007A49A1"/>
    <w:rsid w:val="007A5BBD"/>
    <w:rsid w:val="00856F57"/>
    <w:rsid w:val="00A97670"/>
    <w:rsid w:val="00CE1F49"/>
    <w:rsid w:val="00D50C7E"/>
    <w:rsid w:val="00D830EC"/>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4E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564E25"/>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564E25"/>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64E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564E25"/>
    <w:rPr>
      <w:rFonts w:asciiTheme="majorHAnsi" w:eastAsiaTheme="majorEastAsia" w:hAnsiTheme="majorHAnsi" w:cstheme="majorBidi"/>
      <w:color w:val="365F91" w:themeColor="accent1" w:themeShade="BF"/>
      <w:sz w:val="32"/>
      <w:szCs w:val="32"/>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564E25"/>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3" Type="http://schemas.microsoft.com/office/2007/relationships/stylesWithEffects" Target="stylesWithEffects.xml"/><Relationship Id="rId7" Type="http://schemas.openxmlformats.org/officeDocument/2006/relationships/hyperlink" Target="mailto:k.kazmierczak@pobiedziska.szk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p.sejm.gov.pl/isap.nsf/DocDetails.xsp?id=WDU2023000144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3545</Words>
  <Characters>21275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2023-12-21T08:45:00Z</dcterms:created>
  <dcterms:modified xsi:type="dcterms:W3CDTF">2023-12-21T08:45:00Z</dcterms:modified>
</cp:coreProperties>
</file>