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1C" w:rsidRPr="00B10743" w:rsidRDefault="00147EA1" w:rsidP="008B2A4D">
      <w:pPr>
        <w:tabs>
          <w:tab w:val="left" w:pos="7023"/>
        </w:tabs>
        <w:ind w:left="165"/>
        <w:rPr>
          <w:rFonts w:ascii="Cambria" w:hAnsi="Cambria"/>
          <w:i/>
          <w:sz w:val="24"/>
          <w:szCs w:val="24"/>
          <w:u w:val="single"/>
        </w:rPr>
      </w:pPr>
      <w:r>
        <w:rPr>
          <w:rFonts w:ascii="Times New Roman"/>
          <w:position w:val="14"/>
          <w:sz w:val="20"/>
        </w:rPr>
        <w:tab/>
      </w:r>
      <w:r w:rsidR="001E341C" w:rsidRPr="00B10743">
        <w:rPr>
          <w:rFonts w:ascii="Cambria" w:hAnsi="Cambria"/>
          <w:i/>
          <w:sz w:val="24"/>
          <w:szCs w:val="24"/>
          <w:u w:val="single"/>
        </w:rPr>
        <w:t>Załącznik nr. 1</w:t>
      </w:r>
    </w:p>
    <w:p w:rsidR="001E341C" w:rsidRDefault="001E341C" w:rsidP="001E341C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FD0DF3">
        <w:rPr>
          <w:rFonts w:ascii="Cambria" w:hAnsi="Cambria"/>
          <w:sz w:val="24"/>
          <w:szCs w:val="24"/>
        </w:rPr>
        <w:t>OFERTA</w:t>
      </w:r>
    </w:p>
    <w:p w:rsidR="001E341C" w:rsidRPr="00FD0DF3" w:rsidRDefault="001E341C" w:rsidP="001E341C">
      <w:pPr>
        <w:spacing w:line="360" w:lineRule="auto"/>
        <w:rPr>
          <w:rFonts w:ascii="Cambria" w:hAnsi="Cambria"/>
          <w:sz w:val="24"/>
          <w:szCs w:val="24"/>
        </w:rPr>
      </w:pPr>
      <w:r w:rsidRPr="00FD0DF3">
        <w:rPr>
          <w:rFonts w:ascii="Cambria" w:hAnsi="Cambria"/>
          <w:sz w:val="24"/>
          <w:szCs w:val="24"/>
        </w:rPr>
        <w:t>Nazwa i siedziba oferenta:.....................................................................................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</w:t>
      </w:r>
      <w:r w:rsidRPr="00FD0DF3">
        <w:rPr>
          <w:rFonts w:ascii="Cambria" w:hAnsi="Cambria"/>
          <w:sz w:val="24"/>
          <w:szCs w:val="24"/>
        </w:rPr>
        <w:t>................................... ......................................................................................................................................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</w:t>
      </w:r>
      <w:r w:rsidRPr="00FD0DF3">
        <w:rPr>
          <w:rFonts w:ascii="Cambria" w:hAnsi="Cambria"/>
          <w:sz w:val="24"/>
          <w:szCs w:val="24"/>
        </w:rPr>
        <w:t>.....</w:t>
      </w:r>
      <w:r>
        <w:rPr>
          <w:rFonts w:ascii="Cambria" w:hAnsi="Cambria"/>
          <w:sz w:val="24"/>
          <w:szCs w:val="24"/>
        </w:rPr>
        <w:t>.......</w:t>
      </w:r>
      <w:r w:rsidRPr="00FD0DF3">
        <w:rPr>
          <w:rFonts w:ascii="Cambria" w:hAnsi="Cambria"/>
          <w:sz w:val="24"/>
          <w:szCs w:val="24"/>
        </w:rPr>
        <w:t>........................ Numer telefonu……………………….; numer fax ...................................; e-mail …………………………..</w:t>
      </w:r>
    </w:p>
    <w:p w:rsidR="001E341C" w:rsidRPr="00FD0DF3" w:rsidRDefault="001E341C" w:rsidP="001E341C">
      <w:pPr>
        <w:spacing w:line="360" w:lineRule="auto"/>
        <w:rPr>
          <w:rFonts w:ascii="Cambria" w:hAnsi="Cambria"/>
          <w:sz w:val="24"/>
          <w:szCs w:val="24"/>
        </w:rPr>
      </w:pPr>
      <w:r w:rsidRPr="00FD0DF3">
        <w:rPr>
          <w:rFonts w:ascii="Cambria" w:hAnsi="Cambria"/>
          <w:sz w:val="24"/>
          <w:szCs w:val="24"/>
        </w:rPr>
        <w:t xml:space="preserve">Regon: ..............................................................; NIP: </w:t>
      </w:r>
      <w:r>
        <w:rPr>
          <w:rFonts w:ascii="Cambria" w:hAnsi="Cambria"/>
          <w:sz w:val="24"/>
          <w:szCs w:val="24"/>
        </w:rPr>
        <w:t>…</w:t>
      </w:r>
      <w:r w:rsidRPr="00FD0DF3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1E341C" w:rsidRDefault="001E341C" w:rsidP="001E341C">
      <w:pPr>
        <w:spacing w:line="360" w:lineRule="auto"/>
        <w:rPr>
          <w:rFonts w:ascii="Cambria" w:hAnsi="Cambria"/>
          <w:sz w:val="24"/>
          <w:szCs w:val="24"/>
        </w:rPr>
      </w:pPr>
      <w:r w:rsidRPr="00FD0DF3">
        <w:rPr>
          <w:rFonts w:ascii="Cambria" w:hAnsi="Cambria"/>
          <w:sz w:val="24"/>
          <w:szCs w:val="24"/>
        </w:rPr>
        <w:t>Nawiązując do zapytania na:</w:t>
      </w:r>
    </w:p>
    <w:p w:rsidR="001E341C" w:rsidRDefault="001E341C" w:rsidP="001E341C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LABORATORIUM PRZYSZŁOŚCI</w:t>
      </w:r>
      <w:r>
        <w:rPr>
          <w:rFonts w:ascii="Cambria" w:hAnsi="Cambria"/>
          <w:b/>
          <w:sz w:val="24"/>
          <w:szCs w:val="24"/>
        </w:rPr>
        <w:t xml:space="preserve"> ZP.</w:t>
      </w:r>
      <w:r>
        <w:rPr>
          <w:rFonts w:ascii="Cambria" w:hAnsi="Cambria"/>
          <w:b/>
          <w:sz w:val="24"/>
          <w:szCs w:val="24"/>
        </w:rPr>
        <w:t>21</w:t>
      </w:r>
      <w:r>
        <w:rPr>
          <w:rFonts w:ascii="Cambria" w:hAnsi="Cambria"/>
          <w:b/>
          <w:sz w:val="24"/>
          <w:szCs w:val="24"/>
        </w:rPr>
        <w:t>.30.2021</w:t>
      </w:r>
    </w:p>
    <w:p w:rsidR="001E341C" w:rsidRDefault="001E341C" w:rsidP="001E341C">
      <w:pPr>
        <w:spacing w:line="360" w:lineRule="auto"/>
        <w:rPr>
          <w:rFonts w:ascii="Cambria" w:hAnsi="Cambria"/>
          <w:sz w:val="24"/>
          <w:szCs w:val="24"/>
        </w:rPr>
      </w:pPr>
      <w:r w:rsidRPr="00FD0DF3">
        <w:rPr>
          <w:rFonts w:ascii="Cambria" w:hAnsi="Cambria"/>
          <w:sz w:val="24"/>
          <w:szCs w:val="24"/>
        </w:rPr>
        <w:t>1. Oferujemy wykonanie usług za cenę:</w:t>
      </w:r>
    </w:p>
    <w:p w:rsidR="001E341C" w:rsidRPr="00FD0DF3" w:rsidRDefault="001E341C" w:rsidP="001E341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…..</w:t>
      </w:r>
      <w:r w:rsidRPr="00FD0DF3">
        <w:rPr>
          <w:rFonts w:ascii="Cambria" w:hAnsi="Cambria"/>
          <w:sz w:val="24"/>
          <w:szCs w:val="24"/>
        </w:rPr>
        <w:t xml:space="preserve">…………………………………………… zł </w:t>
      </w:r>
      <w:r>
        <w:rPr>
          <w:rFonts w:ascii="Cambria" w:hAnsi="Cambria"/>
          <w:sz w:val="24"/>
          <w:szCs w:val="24"/>
        </w:rPr>
        <w:t>netto</w:t>
      </w:r>
      <w:r w:rsidRPr="00FD0DF3">
        <w:rPr>
          <w:rFonts w:ascii="Cambria" w:hAnsi="Cambria"/>
          <w:sz w:val="24"/>
          <w:szCs w:val="24"/>
        </w:rPr>
        <w:t xml:space="preserve">, słownie </w:t>
      </w:r>
      <w:r>
        <w:rPr>
          <w:rFonts w:ascii="Cambria" w:hAnsi="Cambria"/>
          <w:sz w:val="24"/>
          <w:szCs w:val="24"/>
        </w:rPr>
        <w:t>…</w:t>
      </w:r>
      <w:r w:rsidRPr="00FD0DF3">
        <w:rPr>
          <w:rFonts w:ascii="Cambria" w:hAnsi="Cambria"/>
          <w:sz w:val="24"/>
          <w:szCs w:val="24"/>
        </w:rPr>
        <w:t>……………………………………………………</w:t>
      </w:r>
    </w:p>
    <w:p w:rsidR="001E341C" w:rsidRDefault="001E341C" w:rsidP="001E341C">
      <w:pPr>
        <w:spacing w:line="360" w:lineRule="auto"/>
        <w:rPr>
          <w:rFonts w:ascii="Cambria" w:hAnsi="Cambria"/>
          <w:sz w:val="24"/>
          <w:szCs w:val="24"/>
        </w:rPr>
      </w:pPr>
      <w:r w:rsidRPr="00FD0DF3">
        <w:rPr>
          <w:rFonts w:ascii="Cambria" w:hAnsi="Cambria"/>
          <w:sz w:val="24"/>
          <w:szCs w:val="24"/>
        </w:rPr>
        <w:t xml:space="preserve">……….……………………………………………………………………………………………………złotych </w:t>
      </w:r>
      <w:r>
        <w:rPr>
          <w:rFonts w:ascii="Cambria" w:hAnsi="Cambria"/>
          <w:sz w:val="24"/>
          <w:szCs w:val="24"/>
        </w:rPr>
        <w:t>netto</w:t>
      </w:r>
    </w:p>
    <w:p w:rsidR="001E341C" w:rsidRPr="00FD0DF3" w:rsidRDefault="001E341C" w:rsidP="001E341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…..</w:t>
      </w:r>
      <w:r w:rsidRPr="00FD0DF3">
        <w:rPr>
          <w:rFonts w:ascii="Cambria" w:hAnsi="Cambria"/>
          <w:sz w:val="24"/>
          <w:szCs w:val="24"/>
        </w:rPr>
        <w:t xml:space="preserve">…………………………………………… zł </w:t>
      </w:r>
      <w:r>
        <w:rPr>
          <w:rFonts w:ascii="Cambria" w:hAnsi="Cambria"/>
          <w:sz w:val="24"/>
          <w:szCs w:val="24"/>
        </w:rPr>
        <w:t>brutto</w:t>
      </w:r>
      <w:r w:rsidRPr="00FD0DF3">
        <w:rPr>
          <w:rFonts w:ascii="Cambria" w:hAnsi="Cambria"/>
          <w:sz w:val="24"/>
          <w:szCs w:val="24"/>
        </w:rPr>
        <w:t xml:space="preserve">, słownie </w:t>
      </w:r>
      <w:r>
        <w:rPr>
          <w:rFonts w:ascii="Cambria" w:hAnsi="Cambria"/>
          <w:sz w:val="24"/>
          <w:szCs w:val="24"/>
        </w:rPr>
        <w:t>…</w:t>
      </w:r>
      <w:r w:rsidRPr="00FD0DF3">
        <w:rPr>
          <w:rFonts w:ascii="Cambria" w:hAnsi="Cambria"/>
          <w:sz w:val="24"/>
          <w:szCs w:val="24"/>
        </w:rPr>
        <w:t>……………………………………………………</w:t>
      </w:r>
    </w:p>
    <w:p w:rsidR="001E341C" w:rsidRDefault="001E341C" w:rsidP="001E341C">
      <w:pPr>
        <w:spacing w:line="360" w:lineRule="auto"/>
        <w:rPr>
          <w:rFonts w:ascii="Cambria" w:hAnsi="Cambria"/>
          <w:sz w:val="24"/>
          <w:szCs w:val="24"/>
        </w:rPr>
      </w:pPr>
      <w:r w:rsidRPr="00FD0DF3">
        <w:rPr>
          <w:rFonts w:ascii="Cambria" w:hAnsi="Cambria"/>
          <w:sz w:val="24"/>
          <w:szCs w:val="24"/>
        </w:rPr>
        <w:t xml:space="preserve">……….……………………………………………………………………………………………………złotych </w:t>
      </w:r>
      <w:r>
        <w:rPr>
          <w:rFonts w:ascii="Cambria" w:hAnsi="Cambria"/>
          <w:sz w:val="24"/>
          <w:szCs w:val="24"/>
        </w:rPr>
        <w:t>brutto</w:t>
      </w:r>
    </w:p>
    <w:p w:rsidR="001E341C" w:rsidRPr="0007697D" w:rsidRDefault="001E341C" w:rsidP="001E341C">
      <w:pPr>
        <w:jc w:val="center"/>
        <w:rPr>
          <w:rFonts w:ascii="Cambria" w:eastAsia="Times New Roman" w:hAnsi="Cambria"/>
          <w:b/>
          <w:i/>
          <w:lang w:eastAsia="pl-PL"/>
        </w:rPr>
      </w:pPr>
      <w:r w:rsidRPr="0007697D">
        <w:rPr>
          <w:rFonts w:ascii="Cambria" w:eastAsia="Times New Roman" w:hAnsi="Cambria"/>
          <w:b/>
          <w:i/>
          <w:lang w:eastAsia="pl-PL"/>
        </w:rPr>
        <w:t>FORMULARZ CENOWY</w:t>
      </w:r>
    </w:p>
    <w:p w:rsidR="00A9197A" w:rsidRDefault="00147EA1" w:rsidP="001E341C">
      <w:pPr>
        <w:pStyle w:val="Tekstpodstawowy"/>
        <w:spacing w:before="96"/>
        <w:ind w:left="147"/>
      </w:pPr>
      <w:r>
        <w:br w:type="column"/>
      </w:r>
    </w:p>
    <w:p w:rsidR="00A9197A" w:rsidRDefault="00A9197A">
      <w:pPr>
        <w:sectPr w:rsidR="00A9197A" w:rsidSect="001E341C">
          <w:footerReference w:type="default" r:id="rId8"/>
          <w:type w:val="continuous"/>
          <w:pgSz w:w="16840" w:h="11910" w:orient="landscape"/>
          <w:pgMar w:top="280" w:right="3655" w:bottom="360" w:left="460" w:header="708" w:footer="708" w:gutter="0"/>
          <w:cols w:num="3" w:space="708" w:equalWidth="0">
            <w:col w:w="9526" w:space="1496"/>
            <w:col w:w="821" w:space="62"/>
            <w:col w:w="820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567"/>
        <w:gridCol w:w="1077"/>
        <w:gridCol w:w="1077"/>
        <w:gridCol w:w="567"/>
        <w:gridCol w:w="1077"/>
        <w:gridCol w:w="1077"/>
        <w:gridCol w:w="1077"/>
        <w:gridCol w:w="3401"/>
        <w:gridCol w:w="2834"/>
      </w:tblGrid>
      <w:tr w:rsidR="00A9197A">
        <w:trPr>
          <w:trHeight w:val="421"/>
        </w:trPr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108"/>
              <w:ind w:left="56" w:right="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lastRenderedPageBreak/>
              <w:t>LP</w:t>
            </w:r>
            <w:proofErr w:type="spellEnd"/>
          </w:p>
        </w:tc>
        <w:tc>
          <w:tcPr>
            <w:tcW w:w="1984" w:type="dxa"/>
            <w:shd w:val="clear" w:color="auto" w:fill="D7D7D7"/>
          </w:tcPr>
          <w:p w:rsidR="00A9197A" w:rsidRDefault="00147EA1">
            <w:pPr>
              <w:pStyle w:val="TableParagraph"/>
              <w:spacing w:before="108"/>
              <w:ind w:left="59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Nazwa</w:t>
            </w:r>
          </w:p>
        </w:tc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108"/>
              <w:ind w:left="56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Ilość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108"/>
              <w:ind w:left="5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 netto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" w:line="190" w:lineRule="atLeast"/>
              <w:ind w:left="346" w:right="154" w:hanging="129"/>
              <w:rPr>
                <w:b/>
                <w:sz w:val="17"/>
              </w:rPr>
            </w:pPr>
            <w:r>
              <w:rPr>
                <w:b/>
                <w:sz w:val="17"/>
              </w:rPr>
              <w:t>Wartość netto</w:t>
            </w:r>
          </w:p>
        </w:tc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9" w:line="190" w:lineRule="atLeast"/>
              <w:ind w:left="168" w:right="63" w:hanging="39"/>
              <w:rPr>
                <w:b/>
                <w:sz w:val="17"/>
              </w:rPr>
            </w:pPr>
            <w:r>
              <w:rPr>
                <w:b/>
                <w:sz w:val="17"/>
              </w:rPr>
              <w:t>VAT [%]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" w:line="190" w:lineRule="atLeast"/>
              <w:ind w:left="385" w:right="154" w:hanging="168"/>
              <w:rPr>
                <w:b/>
                <w:sz w:val="17"/>
              </w:rPr>
            </w:pPr>
            <w:r>
              <w:rPr>
                <w:b/>
                <w:sz w:val="17"/>
              </w:rPr>
              <w:t>Wartość VAT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108"/>
              <w:ind w:left="59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 brutto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" w:line="190" w:lineRule="atLeast"/>
              <w:ind w:left="309" w:right="153" w:hanging="91"/>
              <w:rPr>
                <w:b/>
                <w:sz w:val="17"/>
              </w:rPr>
            </w:pPr>
            <w:r>
              <w:rPr>
                <w:b/>
                <w:sz w:val="17"/>
              </w:rPr>
              <w:t>Wartość brutto</w:t>
            </w:r>
          </w:p>
        </w:tc>
        <w:tc>
          <w:tcPr>
            <w:tcW w:w="3401" w:type="dxa"/>
            <w:shd w:val="clear" w:color="auto" w:fill="D7D7D7"/>
          </w:tcPr>
          <w:p w:rsidR="00A9197A" w:rsidRDefault="00147EA1">
            <w:pPr>
              <w:pStyle w:val="TableParagraph"/>
              <w:spacing w:before="108"/>
              <w:ind w:left="245" w:right="1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Opis towaru</w:t>
            </w:r>
          </w:p>
        </w:tc>
        <w:tc>
          <w:tcPr>
            <w:tcW w:w="2834" w:type="dxa"/>
            <w:shd w:val="clear" w:color="auto" w:fill="D7D7D7"/>
          </w:tcPr>
          <w:p w:rsidR="00A9197A" w:rsidRDefault="00147EA1">
            <w:pPr>
              <w:pStyle w:val="TableParagraph"/>
              <w:spacing w:before="108"/>
              <w:ind w:left="668"/>
              <w:rPr>
                <w:b/>
                <w:sz w:val="17"/>
              </w:rPr>
            </w:pPr>
            <w:r>
              <w:rPr>
                <w:b/>
                <w:sz w:val="17"/>
              </w:rPr>
              <w:t>Zdjęcie poglądowe</w:t>
            </w:r>
          </w:p>
        </w:tc>
      </w:tr>
      <w:tr w:rsidR="00A9197A">
        <w:trPr>
          <w:trHeight w:val="3029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36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984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9197A" w:rsidRDefault="00147EA1">
            <w:pPr>
              <w:pStyle w:val="TableParagraph"/>
              <w:spacing w:line="244" w:lineRule="auto"/>
              <w:ind w:left="99" w:right="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Mistrz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 xml:space="preserve"> - Klasowy zestaw z mikrokontrolerem, płytką stykową + materiały edukacyjne - 15 szt.</w:t>
            </w: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 w:rsidP="001E341C">
            <w:pPr>
              <w:pStyle w:val="TableParagraph"/>
              <w:spacing w:before="136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proofErr w:type="spellStart"/>
            <w:r w:rsidR="001E341C">
              <w:rPr>
                <w:sz w:val="15"/>
              </w:rPr>
              <w:t>kpl</w:t>
            </w:r>
            <w:proofErr w:type="spellEnd"/>
            <w:r w:rsidR="001E341C">
              <w:rPr>
                <w:sz w:val="15"/>
              </w:rPr>
              <w:t>.</w:t>
            </w: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6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6"/>
              <w:ind w:left="192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spacing w:before="136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6"/>
              <w:ind w:left="235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6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6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147EA1">
            <w:pPr>
              <w:pStyle w:val="TableParagraph"/>
              <w:spacing w:before="19" w:line="244" w:lineRule="auto"/>
              <w:ind w:left="286" w:right="19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W skład zestawu "Mistrz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>"</w:t>
            </w:r>
            <w:r>
              <w:rPr>
                <w:sz w:val="15"/>
              </w:rPr>
              <w:t xml:space="preserve"> wchodzą wszystkie produkty </w:t>
            </w:r>
            <w:proofErr w:type="spellStart"/>
            <w:r>
              <w:rPr>
                <w:sz w:val="15"/>
              </w:rPr>
              <w:t>wymienone</w:t>
            </w:r>
            <w:proofErr w:type="spellEnd"/>
            <w:r>
              <w:rPr>
                <w:sz w:val="15"/>
              </w:rPr>
              <w:t xml:space="preserve"> w: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 xml:space="preserve"> UNO</w:t>
            </w:r>
          </w:p>
          <w:p w:rsidR="00A9197A" w:rsidRDefault="00147EA1">
            <w:pPr>
              <w:pStyle w:val="TableParagraph"/>
              <w:spacing w:line="244" w:lineRule="auto"/>
              <w:ind w:left="354" w:right="230" w:firstLine="463"/>
              <w:rPr>
                <w:sz w:val="15"/>
              </w:rPr>
            </w:pP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 xml:space="preserve"> UNO - poziom 2 Komplet ten stworzono w taki sposób, by</w:t>
            </w:r>
          </w:p>
          <w:p w:rsidR="00A9197A" w:rsidRDefault="00147EA1">
            <w:pPr>
              <w:pStyle w:val="TableParagraph"/>
              <w:spacing w:line="244" w:lineRule="auto"/>
              <w:ind w:left="94" w:right="1"/>
              <w:jc w:val="center"/>
              <w:rPr>
                <w:sz w:val="15"/>
              </w:rPr>
            </w:pPr>
            <w:r>
              <w:rPr>
                <w:sz w:val="15"/>
              </w:rPr>
              <w:t>korzystający z niego mieli dostęp zarówno do wiedzy teoretycznej, jak i praktycznej.</w:t>
            </w:r>
          </w:p>
          <w:p w:rsidR="00A9197A" w:rsidRDefault="00147EA1">
            <w:pPr>
              <w:pStyle w:val="TableParagraph"/>
              <w:spacing w:line="244" w:lineRule="auto"/>
              <w:ind w:left="103" w:right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"Mistrz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>" to idealny sposób na stworzenie pierws</w:t>
            </w:r>
            <w:r>
              <w:rPr>
                <w:sz w:val="15"/>
              </w:rPr>
              <w:t xml:space="preserve">zych układów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 xml:space="preserve"> w prosty i szybki sposób.</w:t>
            </w:r>
          </w:p>
          <w:p w:rsidR="00A9197A" w:rsidRDefault="00147EA1">
            <w:pPr>
              <w:pStyle w:val="TableParagraph"/>
              <w:spacing w:line="244" w:lineRule="auto"/>
              <w:ind w:left="86" w:right="-15" w:hanging="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Zestaw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 xml:space="preserve"> Uno uzupełniony jest o kurs podstawowy, którego celem jest zaznajomienie z podstawami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>.</w:t>
            </w:r>
          </w:p>
          <w:p w:rsidR="00A9197A" w:rsidRDefault="00147EA1">
            <w:pPr>
              <w:pStyle w:val="TableParagraph"/>
              <w:spacing w:line="244" w:lineRule="auto"/>
              <w:ind w:left="93" w:right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Zestaw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 xml:space="preserve"> Uno - poziom 2 opracowany został z myślą o tworzeniu projektów.</w:t>
            </w:r>
          </w:p>
          <w:p w:rsidR="00A9197A" w:rsidRDefault="00147EA1">
            <w:pPr>
              <w:pStyle w:val="TableParagraph"/>
              <w:spacing w:line="244" w:lineRule="auto"/>
              <w:ind w:left="93" w:right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Zestawy uzupełniają kursy </w:t>
            </w:r>
            <w:proofErr w:type="spellStart"/>
            <w:r>
              <w:rPr>
                <w:sz w:val="15"/>
              </w:rPr>
              <w:t>Arduino</w:t>
            </w:r>
            <w:proofErr w:type="spellEnd"/>
            <w:r>
              <w:rPr>
                <w:sz w:val="15"/>
              </w:rPr>
              <w:t xml:space="preserve"> poziom I </w:t>
            </w:r>
            <w:proofErr w:type="spellStart"/>
            <w:r>
              <w:rPr>
                <w:sz w:val="15"/>
              </w:rPr>
              <w:t>i</w:t>
            </w:r>
            <w:proofErr w:type="spellEnd"/>
            <w:r>
              <w:rPr>
                <w:sz w:val="15"/>
              </w:rPr>
              <w:t xml:space="preserve"> poziom II.</w:t>
            </w:r>
          </w:p>
        </w:tc>
        <w:tc>
          <w:tcPr>
            <w:tcW w:w="2834" w:type="dxa"/>
          </w:tcPr>
          <w:p w:rsidR="00A9197A" w:rsidRDefault="00A9197A">
            <w:pPr>
              <w:pStyle w:val="TableParagraph"/>
              <w:spacing w:before="5"/>
              <w:rPr>
                <w:b/>
                <w:sz w:val="8"/>
              </w:rPr>
            </w:pPr>
          </w:p>
          <w:p w:rsidR="00A9197A" w:rsidRDefault="00147EA1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293DC415" wp14:editId="41982D40">
                  <wp:extent cx="1800225" cy="18002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97A">
        <w:trPr>
          <w:trHeight w:val="1685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9197A" w:rsidRDefault="00147EA1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984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9197A" w:rsidRDefault="00147EA1">
            <w:pPr>
              <w:pStyle w:val="TableParagraph"/>
              <w:spacing w:line="244" w:lineRule="auto"/>
              <w:ind w:left="145" w:right="5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Zestaw Szkolny </w:t>
            </w:r>
            <w:proofErr w:type="spellStart"/>
            <w:r>
              <w:rPr>
                <w:sz w:val="15"/>
              </w:rPr>
              <w:t>Genibot</w:t>
            </w:r>
            <w:proofErr w:type="spellEnd"/>
            <w:r>
              <w:rPr>
                <w:sz w:val="15"/>
              </w:rPr>
              <w:t xml:space="preserve"> z matą, krążkami, </w:t>
            </w:r>
            <w:proofErr w:type="spellStart"/>
            <w:r>
              <w:rPr>
                <w:sz w:val="15"/>
              </w:rPr>
              <w:t>organizerem</w:t>
            </w:r>
            <w:proofErr w:type="spellEnd"/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9197A" w:rsidRDefault="00147EA1" w:rsidP="001E341C">
            <w:pPr>
              <w:pStyle w:val="TableParagraph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7 </w:t>
            </w:r>
            <w:proofErr w:type="spellStart"/>
            <w:r w:rsidR="001E341C">
              <w:rPr>
                <w:sz w:val="15"/>
              </w:rPr>
              <w:t>kpl</w:t>
            </w:r>
            <w:proofErr w:type="spellEnd"/>
            <w:r w:rsidR="001E341C">
              <w:rPr>
                <w:sz w:val="15"/>
              </w:rPr>
              <w:t>.</w:t>
            </w: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92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235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147EA1">
            <w:pPr>
              <w:pStyle w:val="TableParagraph"/>
              <w:spacing w:before="137" w:line="244" w:lineRule="auto"/>
              <w:ind w:left="134" w:right="4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Zestaw zawiera 4 roboty </w:t>
            </w:r>
            <w:proofErr w:type="spellStart"/>
            <w:r>
              <w:rPr>
                <w:sz w:val="15"/>
              </w:rPr>
              <w:t>GeniBot</w:t>
            </w:r>
            <w:proofErr w:type="spellEnd"/>
            <w:r>
              <w:rPr>
                <w:sz w:val="15"/>
              </w:rPr>
              <w:t xml:space="preserve"> z akcesoriami dodatkowymi i kartami do kodowania, dodatkowo 4 komplety kart, pakiet scenariuszy Edukacja Wczesnoszkolna z </w:t>
            </w:r>
            <w:proofErr w:type="spellStart"/>
            <w:r>
              <w:rPr>
                <w:sz w:val="15"/>
              </w:rPr>
              <w:t>GeniBotem</w:t>
            </w:r>
            <w:proofErr w:type="spellEnd"/>
            <w:r>
              <w:rPr>
                <w:sz w:val="15"/>
              </w:rPr>
              <w:t>, 4 x certyfikowany kurs online GRATIS, dużą matę do kodowania, krążki kompetencji kluczowych</w:t>
            </w:r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organizer</w:t>
            </w:r>
            <w:proofErr w:type="spellEnd"/>
            <w:r>
              <w:rPr>
                <w:sz w:val="15"/>
              </w:rPr>
              <w:t xml:space="preserve"> do krążków oraz hub </w:t>
            </w:r>
            <w:proofErr w:type="spellStart"/>
            <w:r>
              <w:rPr>
                <w:sz w:val="15"/>
              </w:rPr>
              <w:t>usb</w:t>
            </w:r>
            <w:proofErr w:type="spellEnd"/>
            <w:r>
              <w:rPr>
                <w:sz w:val="15"/>
              </w:rPr>
              <w:t xml:space="preserve"> do zbiorczego ładowania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robotów.</w:t>
            </w:r>
          </w:p>
        </w:tc>
        <w:tc>
          <w:tcPr>
            <w:tcW w:w="2834" w:type="dxa"/>
          </w:tcPr>
          <w:p w:rsidR="00A9197A" w:rsidRDefault="00147EA1">
            <w:pPr>
              <w:pStyle w:val="TableParagraph"/>
              <w:ind w:left="39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65B11D14" wp14:editId="56B573F0">
                  <wp:extent cx="1248104" cy="10424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04" cy="10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97A" w:rsidRDefault="00A9197A">
      <w:pPr>
        <w:rPr>
          <w:sz w:val="20"/>
        </w:rPr>
        <w:sectPr w:rsidR="00A9197A">
          <w:type w:val="continuous"/>
          <w:pgSz w:w="16840" w:h="11910" w:orient="landscape"/>
          <w:pgMar w:top="280" w:right="640" w:bottom="360" w:left="46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567"/>
        <w:gridCol w:w="1077"/>
        <w:gridCol w:w="1077"/>
        <w:gridCol w:w="567"/>
        <w:gridCol w:w="1077"/>
        <w:gridCol w:w="1077"/>
        <w:gridCol w:w="1077"/>
        <w:gridCol w:w="3401"/>
        <w:gridCol w:w="2834"/>
      </w:tblGrid>
      <w:tr w:rsidR="00A9197A">
        <w:trPr>
          <w:trHeight w:val="421"/>
        </w:trPr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6" w:right="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lastRenderedPageBreak/>
              <w:t>LP</w:t>
            </w:r>
            <w:proofErr w:type="spellEnd"/>
          </w:p>
        </w:tc>
        <w:tc>
          <w:tcPr>
            <w:tcW w:w="1984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9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Nazwa</w:t>
            </w:r>
          </w:p>
        </w:tc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6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Ilość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 netto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46" w:right="154" w:hanging="129"/>
              <w:rPr>
                <w:b/>
                <w:sz w:val="17"/>
              </w:rPr>
            </w:pPr>
            <w:r>
              <w:rPr>
                <w:b/>
                <w:sz w:val="17"/>
              </w:rPr>
              <w:t>Wartość netto</w:t>
            </w:r>
          </w:p>
        </w:tc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168" w:right="63" w:hanging="39"/>
              <w:rPr>
                <w:b/>
                <w:sz w:val="17"/>
              </w:rPr>
            </w:pPr>
            <w:r>
              <w:rPr>
                <w:b/>
                <w:sz w:val="17"/>
              </w:rPr>
              <w:t>VAT [%]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85" w:right="154" w:hanging="168"/>
              <w:rPr>
                <w:b/>
                <w:sz w:val="17"/>
              </w:rPr>
            </w:pPr>
            <w:r>
              <w:rPr>
                <w:b/>
                <w:sz w:val="17"/>
              </w:rPr>
              <w:t>Wartość VAT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9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 brutto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09" w:right="153" w:hanging="91"/>
              <w:rPr>
                <w:b/>
                <w:sz w:val="17"/>
              </w:rPr>
            </w:pPr>
            <w:r>
              <w:rPr>
                <w:b/>
                <w:sz w:val="17"/>
              </w:rPr>
              <w:t>Wartość brutto</w:t>
            </w:r>
          </w:p>
        </w:tc>
        <w:tc>
          <w:tcPr>
            <w:tcW w:w="3401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245" w:right="1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Opis towaru</w:t>
            </w:r>
          </w:p>
        </w:tc>
        <w:tc>
          <w:tcPr>
            <w:tcW w:w="2834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668"/>
              <w:rPr>
                <w:b/>
                <w:sz w:val="17"/>
              </w:rPr>
            </w:pPr>
            <w:r>
              <w:rPr>
                <w:b/>
                <w:sz w:val="17"/>
              </w:rPr>
              <w:t>Zdjęcie poglądowe</w:t>
            </w:r>
          </w:p>
        </w:tc>
      </w:tr>
      <w:tr w:rsidR="00A9197A">
        <w:trPr>
          <w:trHeight w:val="2853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197A" w:rsidRDefault="00147EA1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984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36" w:line="244" w:lineRule="auto"/>
              <w:ind w:left="706" w:right="10" w:hanging="357"/>
              <w:rPr>
                <w:sz w:val="15"/>
              </w:rPr>
            </w:pPr>
            <w:r>
              <w:rPr>
                <w:sz w:val="15"/>
              </w:rPr>
              <w:t xml:space="preserve">Robot </w:t>
            </w:r>
            <w:proofErr w:type="spellStart"/>
            <w:r>
              <w:rPr>
                <w:sz w:val="15"/>
              </w:rPr>
              <w:t>Codey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Rocky</w:t>
            </w:r>
            <w:proofErr w:type="spellEnd"/>
            <w:r>
              <w:rPr>
                <w:sz w:val="15"/>
              </w:rPr>
              <w:t xml:space="preserve"> Bluetooth</w:t>
            </w: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197A" w:rsidRDefault="00147EA1">
            <w:pPr>
              <w:pStyle w:val="TableParagraph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24 </w:t>
            </w:r>
            <w:proofErr w:type="spellStart"/>
            <w:r>
              <w:rPr>
                <w:sz w:val="15"/>
              </w:rPr>
              <w:t>szt</w:t>
            </w:r>
            <w:proofErr w:type="spellEnd"/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0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235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right="187"/>
              <w:jc w:val="right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147EA1">
            <w:pPr>
              <w:pStyle w:val="TableParagraph"/>
              <w:spacing w:before="10" w:line="244" w:lineRule="auto"/>
              <w:ind w:left="113" w:right="2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Inteligentny robot do nauki programowania </w:t>
            </w:r>
            <w:proofErr w:type="spellStart"/>
            <w:r>
              <w:rPr>
                <w:sz w:val="15"/>
              </w:rPr>
              <w:t>STEM</w:t>
            </w:r>
            <w:proofErr w:type="spellEnd"/>
            <w:r>
              <w:rPr>
                <w:sz w:val="15"/>
              </w:rPr>
              <w:t xml:space="preserve"> i Internetu Rzeczy dla dzieci już od 6 roku życia.</w:t>
            </w:r>
          </w:p>
          <w:p w:rsidR="00A9197A" w:rsidRDefault="00147EA1">
            <w:pPr>
              <w:pStyle w:val="TableParagraph"/>
              <w:spacing w:line="172" w:lineRule="exact"/>
              <w:ind w:left="1509"/>
              <w:rPr>
                <w:sz w:val="15"/>
              </w:rPr>
            </w:pPr>
            <w:r>
              <w:rPr>
                <w:sz w:val="15"/>
              </w:rPr>
              <w:t>Zalety:</w:t>
            </w:r>
          </w:p>
          <w:p w:rsidR="00A9197A" w:rsidRDefault="00147EA1">
            <w:pPr>
              <w:pStyle w:val="TableParagraph"/>
              <w:spacing w:before="3" w:line="244" w:lineRule="auto"/>
              <w:ind w:left="1313" w:right="230" w:hanging="926"/>
              <w:rPr>
                <w:sz w:val="15"/>
              </w:rPr>
            </w:pPr>
            <w:r>
              <w:rPr>
                <w:sz w:val="15"/>
              </w:rPr>
              <w:t>Bezprzewodowa łączność z tabletem i z komputerem</w:t>
            </w:r>
          </w:p>
          <w:p w:rsidR="00A9197A" w:rsidRDefault="00147EA1">
            <w:pPr>
              <w:pStyle w:val="TableParagraph"/>
              <w:spacing w:line="244" w:lineRule="auto"/>
              <w:ind w:left="184" w:right="23" w:firstLine="556"/>
              <w:rPr>
                <w:sz w:val="15"/>
              </w:rPr>
            </w:pPr>
            <w:r>
              <w:rPr>
                <w:sz w:val="15"/>
              </w:rPr>
              <w:t>Uniwersalny i zaawansowany Modułowa konstrukcja, robot złożony z dwóch elementów, części głównej z ekranem LED i</w:t>
            </w:r>
          </w:p>
          <w:p w:rsidR="00A9197A" w:rsidRDefault="00147EA1">
            <w:pPr>
              <w:pStyle w:val="TableParagraph"/>
              <w:spacing w:line="172" w:lineRule="exact"/>
              <w:ind w:left="283" w:right="193"/>
              <w:jc w:val="center"/>
              <w:rPr>
                <w:sz w:val="15"/>
              </w:rPr>
            </w:pPr>
            <w:r>
              <w:rPr>
                <w:sz w:val="15"/>
              </w:rPr>
              <w:t>platformy mobilnej</w:t>
            </w:r>
          </w:p>
          <w:p w:rsidR="00A9197A" w:rsidRDefault="00147EA1">
            <w:pPr>
              <w:pStyle w:val="TableParagraph"/>
              <w:spacing w:before="3" w:line="244" w:lineRule="auto"/>
              <w:ind w:left="259" w:right="168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Ponad 10 programowalnych czujników Kompatybilny z Lego® </w:t>
            </w:r>
            <w:proofErr w:type="spellStart"/>
            <w:r>
              <w:rPr>
                <w:sz w:val="15"/>
              </w:rPr>
              <w:t>Technic</w:t>
            </w:r>
            <w:proofErr w:type="spellEnd"/>
            <w:r>
              <w:rPr>
                <w:sz w:val="15"/>
              </w:rPr>
              <w:t xml:space="preserve"> i </w:t>
            </w:r>
            <w:proofErr w:type="spellStart"/>
            <w:r>
              <w:rPr>
                <w:sz w:val="15"/>
              </w:rPr>
              <w:t>Makeblock</w:t>
            </w:r>
            <w:proofErr w:type="spellEnd"/>
            <w:r>
              <w:rPr>
                <w:sz w:val="15"/>
              </w:rPr>
              <w:t xml:space="preserve"> Neuron</w:t>
            </w:r>
          </w:p>
          <w:p w:rsidR="00A9197A" w:rsidRDefault="00147EA1">
            <w:pPr>
              <w:pStyle w:val="TableParagraph"/>
              <w:spacing w:line="244" w:lineRule="auto"/>
              <w:ind w:left="247" w:right="157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Aplikacja do programowania </w:t>
            </w:r>
            <w:proofErr w:type="spellStart"/>
            <w:r>
              <w:rPr>
                <w:sz w:val="15"/>
              </w:rPr>
              <w:t>mBlock</w:t>
            </w:r>
            <w:proofErr w:type="spellEnd"/>
            <w:r>
              <w:rPr>
                <w:sz w:val="15"/>
              </w:rPr>
              <w:t xml:space="preserve"> 5 Języki programowania: </w:t>
            </w:r>
            <w:proofErr w:type="spellStart"/>
            <w:r>
              <w:rPr>
                <w:sz w:val="15"/>
              </w:rPr>
              <w:t>Scratch</w:t>
            </w:r>
            <w:proofErr w:type="spellEnd"/>
            <w:r>
              <w:rPr>
                <w:sz w:val="15"/>
              </w:rPr>
              <w:t xml:space="preserve"> 3.0, </w:t>
            </w:r>
            <w:proofErr w:type="spellStart"/>
            <w:r>
              <w:rPr>
                <w:sz w:val="15"/>
              </w:rPr>
              <w:t>Python</w:t>
            </w:r>
            <w:proofErr w:type="spellEnd"/>
            <w:r>
              <w:rPr>
                <w:sz w:val="15"/>
              </w:rPr>
              <w:t xml:space="preserve"> Zestaw uzupełniony o adapter Bluetooth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4.0</w:t>
            </w:r>
          </w:p>
        </w:tc>
        <w:tc>
          <w:tcPr>
            <w:tcW w:w="2834" w:type="dxa"/>
          </w:tcPr>
          <w:p w:rsidR="00A9197A" w:rsidRDefault="00A9197A">
            <w:pPr>
              <w:pStyle w:val="TableParagraph"/>
              <w:rPr>
                <w:b/>
                <w:sz w:val="20"/>
              </w:rPr>
            </w:pPr>
          </w:p>
          <w:p w:rsidR="00A9197A" w:rsidRDefault="00A9197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9197A" w:rsidRDefault="00147EA1">
            <w:pPr>
              <w:pStyle w:val="TableParagraph"/>
              <w:ind w:right="-72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390E012C" wp14:editId="694FB8DE">
                  <wp:extent cx="1802738" cy="115823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8" cy="115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97A">
        <w:trPr>
          <w:trHeight w:val="1685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984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04" w:line="244" w:lineRule="auto"/>
              <w:ind w:left="693" w:right="10" w:hanging="565"/>
              <w:rPr>
                <w:sz w:val="15"/>
              </w:rPr>
            </w:pPr>
            <w:r>
              <w:rPr>
                <w:sz w:val="15"/>
              </w:rPr>
              <w:t>Stacja ładująca Unitek 10x USB biały</w:t>
            </w: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3 </w:t>
            </w:r>
            <w:proofErr w:type="spellStart"/>
            <w:r>
              <w:rPr>
                <w:sz w:val="15"/>
              </w:rPr>
              <w:t>szt</w:t>
            </w:r>
            <w:proofErr w:type="spellEnd"/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"/>
              <w:ind w:left="10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spacing w:before="1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"/>
              <w:ind w:left="298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"/>
              <w:ind w:right="293"/>
              <w:jc w:val="right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12" w:line="244" w:lineRule="auto"/>
              <w:ind w:left="643" w:right="551"/>
              <w:jc w:val="center"/>
              <w:rPr>
                <w:sz w:val="15"/>
              </w:rPr>
            </w:pPr>
            <w:r>
              <w:rPr>
                <w:sz w:val="15"/>
              </w:rPr>
              <w:t>Kanały ładowania: 10x port USB Kolor: biały</w:t>
            </w:r>
          </w:p>
          <w:p w:rsidR="00A9197A" w:rsidRDefault="00147EA1">
            <w:pPr>
              <w:pStyle w:val="TableParagraph"/>
              <w:spacing w:line="172" w:lineRule="exact"/>
              <w:ind w:left="284" w:right="193"/>
              <w:jc w:val="center"/>
              <w:rPr>
                <w:sz w:val="15"/>
              </w:rPr>
            </w:pPr>
            <w:r>
              <w:rPr>
                <w:sz w:val="15"/>
              </w:rPr>
              <w:t>Moc: 96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</w:p>
          <w:p w:rsidR="00A9197A" w:rsidRDefault="00147EA1">
            <w:pPr>
              <w:pStyle w:val="TableParagraph"/>
              <w:spacing w:before="3"/>
              <w:ind w:left="283" w:right="193"/>
              <w:jc w:val="center"/>
              <w:rPr>
                <w:sz w:val="15"/>
              </w:rPr>
            </w:pPr>
            <w:r>
              <w:rPr>
                <w:sz w:val="15"/>
              </w:rPr>
              <w:t>Typ: sieciowa</w:t>
            </w:r>
          </w:p>
        </w:tc>
        <w:tc>
          <w:tcPr>
            <w:tcW w:w="2834" w:type="dxa"/>
          </w:tcPr>
          <w:p w:rsidR="00A9197A" w:rsidRDefault="00147EA1">
            <w:pPr>
              <w:pStyle w:val="TableParagraph"/>
              <w:ind w:left="9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39E1325C" wp14:editId="0F55CB8A">
                  <wp:extent cx="1666818" cy="107156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18" cy="10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97A">
        <w:trPr>
          <w:trHeight w:val="2318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39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984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9197A" w:rsidRDefault="00147EA1">
            <w:pPr>
              <w:pStyle w:val="TableParagraph"/>
              <w:spacing w:line="244" w:lineRule="auto"/>
              <w:ind w:left="859" w:right="10" w:hanging="760"/>
              <w:rPr>
                <w:sz w:val="15"/>
              </w:rPr>
            </w:pPr>
            <w:r>
              <w:rPr>
                <w:sz w:val="15"/>
              </w:rPr>
              <w:t xml:space="preserve">Zestaw elektroniczny </w:t>
            </w:r>
            <w:proofErr w:type="spellStart"/>
            <w:r>
              <w:rPr>
                <w:sz w:val="15"/>
              </w:rPr>
              <w:t>Boffin</w:t>
            </w:r>
            <w:proofErr w:type="spellEnd"/>
            <w:r>
              <w:rPr>
                <w:sz w:val="15"/>
              </w:rPr>
              <w:t xml:space="preserve"> I 500</w:t>
            </w: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39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proofErr w:type="spellStart"/>
            <w:r>
              <w:rPr>
                <w:sz w:val="15"/>
              </w:rPr>
              <w:t>szt</w:t>
            </w:r>
            <w:proofErr w:type="spellEnd"/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9"/>
              <w:ind w:left="10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9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spacing w:before="139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9"/>
              <w:ind w:left="298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9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9"/>
              <w:ind w:right="229"/>
              <w:jc w:val="right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147EA1">
            <w:pPr>
              <w:pStyle w:val="TableParagraph"/>
              <w:spacing w:before="5" w:line="244" w:lineRule="auto"/>
              <w:ind w:left="94" w:right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Elektroniczny zestaw konstrukcyjny </w:t>
            </w:r>
            <w:proofErr w:type="spellStart"/>
            <w:r>
              <w:rPr>
                <w:sz w:val="15"/>
              </w:rPr>
              <w:t>Boffin</w:t>
            </w:r>
            <w:proofErr w:type="spellEnd"/>
            <w:r>
              <w:rPr>
                <w:sz w:val="15"/>
              </w:rPr>
              <w:t xml:space="preserve"> I 500 zawiera 75 elementów, z których można skonstruować następujące projekty:</w:t>
            </w:r>
          </w:p>
          <w:p w:rsidR="00A9197A" w:rsidRDefault="00147EA1">
            <w:pPr>
              <w:pStyle w:val="TableParagraph"/>
              <w:spacing w:line="244" w:lineRule="auto"/>
              <w:ind w:left="158" w:right="65" w:hanging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Wszystkie projekty (i elementy) z zestawu konstrukcyjnego </w:t>
            </w:r>
            <w:proofErr w:type="spellStart"/>
            <w:r>
              <w:rPr>
                <w:sz w:val="15"/>
              </w:rPr>
              <w:t>Boffin</w:t>
            </w:r>
            <w:proofErr w:type="spellEnd"/>
            <w:r>
              <w:rPr>
                <w:sz w:val="15"/>
              </w:rPr>
              <w:t xml:space="preserve"> I 100, </w:t>
            </w:r>
            <w:proofErr w:type="spellStart"/>
            <w:r>
              <w:rPr>
                <w:sz w:val="15"/>
              </w:rPr>
              <w:t>Boffin</w:t>
            </w:r>
            <w:proofErr w:type="spellEnd"/>
            <w:r>
              <w:rPr>
                <w:sz w:val="15"/>
              </w:rPr>
              <w:t xml:space="preserve"> I 300 oraz:</w:t>
            </w:r>
          </w:p>
          <w:p w:rsidR="00A9197A" w:rsidRDefault="00147EA1">
            <w:pPr>
              <w:pStyle w:val="TableParagraph"/>
              <w:numPr>
                <w:ilvl w:val="0"/>
                <w:numId w:val="1"/>
              </w:numPr>
              <w:tabs>
                <w:tab w:val="left" w:pos="1463"/>
              </w:tabs>
              <w:spacing w:line="172" w:lineRule="exact"/>
              <w:ind w:hanging="1372"/>
              <w:rPr>
                <w:sz w:val="15"/>
              </w:rPr>
            </w:pPr>
            <w:r>
              <w:rPr>
                <w:sz w:val="15"/>
              </w:rPr>
              <w:t>radio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FM,</w:t>
            </w:r>
          </w:p>
          <w:p w:rsidR="00A9197A" w:rsidRDefault="00147EA1">
            <w:pPr>
              <w:pStyle w:val="TableParagraph"/>
              <w:numPr>
                <w:ilvl w:val="0"/>
                <w:numId w:val="1"/>
              </w:numPr>
              <w:tabs>
                <w:tab w:val="left" w:pos="1463"/>
              </w:tabs>
              <w:spacing w:before="3"/>
              <w:ind w:hanging="1372"/>
              <w:rPr>
                <w:sz w:val="15"/>
              </w:rPr>
            </w:pPr>
            <w:r>
              <w:rPr>
                <w:sz w:val="15"/>
              </w:rPr>
              <w:t>playback,</w:t>
            </w:r>
          </w:p>
          <w:p w:rsidR="00A9197A" w:rsidRDefault="00147EA1">
            <w:pPr>
              <w:pStyle w:val="TableParagraph"/>
              <w:numPr>
                <w:ilvl w:val="0"/>
                <w:numId w:val="1"/>
              </w:numPr>
              <w:tabs>
                <w:tab w:val="left" w:pos="1510"/>
              </w:tabs>
              <w:spacing w:before="3"/>
              <w:ind w:left="1509" w:hanging="1419"/>
              <w:rPr>
                <w:sz w:val="15"/>
              </w:rPr>
            </w:pPr>
            <w:r>
              <w:rPr>
                <w:sz w:val="15"/>
              </w:rPr>
              <w:t>telegraf,</w:t>
            </w:r>
          </w:p>
          <w:p w:rsidR="00A9197A" w:rsidRDefault="00147EA1">
            <w:pPr>
              <w:pStyle w:val="TableParagraph"/>
              <w:spacing w:before="3"/>
              <w:ind w:left="284" w:right="193"/>
              <w:jc w:val="center"/>
              <w:rPr>
                <w:sz w:val="15"/>
              </w:rPr>
            </w:pPr>
            <w:r>
              <w:rPr>
                <w:sz w:val="15"/>
              </w:rPr>
              <w:t>- muzykę sterowaną głosem i dotykiem,</w:t>
            </w:r>
          </w:p>
          <w:p w:rsidR="00A9197A" w:rsidRDefault="00147EA1">
            <w:pPr>
              <w:pStyle w:val="TableParagraph"/>
              <w:spacing w:before="3"/>
              <w:ind w:left="284" w:right="193"/>
              <w:jc w:val="center"/>
              <w:rPr>
                <w:sz w:val="15"/>
              </w:rPr>
            </w:pPr>
            <w:r>
              <w:rPr>
                <w:sz w:val="15"/>
              </w:rPr>
              <w:t>- śpiew ptaków,</w:t>
            </w:r>
          </w:p>
          <w:p w:rsidR="00A9197A" w:rsidRDefault="00147EA1">
            <w:pPr>
              <w:pStyle w:val="TableParagraph"/>
              <w:spacing w:before="4"/>
              <w:ind w:left="91" w:right="1"/>
              <w:jc w:val="center"/>
              <w:rPr>
                <w:sz w:val="15"/>
              </w:rPr>
            </w:pPr>
            <w:r>
              <w:rPr>
                <w:sz w:val="15"/>
              </w:rPr>
              <w:t>- dźwięk wozu policyjnego, karetki, broni palnej,</w:t>
            </w:r>
          </w:p>
          <w:p w:rsidR="00A9197A" w:rsidRDefault="00147EA1">
            <w:pPr>
              <w:pStyle w:val="TableParagraph"/>
              <w:spacing w:before="3" w:line="244" w:lineRule="auto"/>
              <w:ind w:left="214" w:right="120" w:hanging="1"/>
              <w:jc w:val="center"/>
              <w:rPr>
                <w:sz w:val="15"/>
              </w:rPr>
            </w:pPr>
            <w:r>
              <w:rPr>
                <w:sz w:val="15"/>
              </w:rPr>
              <w:t>- i inne, w sumie 500 projektów, które zostały szczegółowo opisane w załączonej instrukcji.</w:t>
            </w:r>
          </w:p>
        </w:tc>
        <w:tc>
          <w:tcPr>
            <w:tcW w:w="2834" w:type="dxa"/>
          </w:tcPr>
          <w:p w:rsidR="00A9197A" w:rsidRDefault="00147EA1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798224" cy="143865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24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97A">
        <w:trPr>
          <w:trHeight w:val="2496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9197A" w:rsidRDefault="00147EA1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6</w:t>
            </w:r>
          </w:p>
        </w:tc>
        <w:tc>
          <w:tcPr>
            <w:tcW w:w="1984" w:type="dxa"/>
          </w:tcPr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147EA1">
            <w:pPr>
              <w:pStyle w:val="TableParagraph"/>
              <w:spacing w:before="141" w:line="244" w:lineRule="auto"/>
              <w:ind w:left="468" w:right="10" w:hanging="281"/>
              <w:rPr>
                <w:sz w:val="15"/>
                <w:lang w:val="en-US"/>
              </w:rPr>
            </w:pPr>
            <w:r w:rsidRPr="001E341C">
              <w:rPr>
                <w:sz w:val="15"/>
                <w:lang w:val="en-US"/>
              </w:rPr>
              <w:t xml:space="preserve">LEGO® Education </w:t>
            </w:r>
            <w:proofErr w:type="spellStart"/>
            <w:r w:rsidRPr="001E341C">
              <w:rPr>
                <w:sz w:val="15"/>
                <w:lang w:val="en-US"/>
              </w:rPr>
              <w:t>BricQ</w:t>
            </w:r>
            <w:proofErr w:type="spellEnd"/>
            <w:r w:rsidRPr="001E341C">
              <w:rPr>
                <w:sz w:val="15"/>
                <w:lang w:val="en-US"/>
              </w:rPr>
              <w:t xml:space="preserve"> Motion Essential</w:t>
            </w:r>
          </w:p>
        </w:tc>
        <w:tc>
          <w:tcPr>
            <w:tcW w:w="567" w:type="dxa"/>
          </w:tcPr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A9197A" w:rsidRDefault="00147EA1">
            <w:pPr>
              <w:pStyle w:val="TableParagraph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proofErr w:type="spellStart"/>
            <w:r>
              <w:rPr>
                <w:sz w:val="15"/>
              </w:rPr>
              <w:t>szt</w:t>
            </w:r>
            <w:proofErr w:type="spellEnd"/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0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235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right="229"/>
              <w:jc w:val="right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147EA1">
            <w:pPr>
              <w:pStyle w:val="TableParagraph"/>
              <w:spacing w:before="7" w:line="244" w:lineRule="auto"/>
              <w:ind w:left="125" w:right="32" w:hanging="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Zestaw dla nauczycieli i uczniów w edukacji wczesnoszkolnej. Wyjątkowe, kolorowe elementy wspierają uczniów w nauce przedmiotów </w:t>
            </w:r>
            <w:proofErr w:type="spellStart"/>
            <w:r>
              <w:rPr>
                <w:sz w:val="15"/>
              </w:rPr>
              <w:t>STEAM</w:t>
            </w:r>
            <w:proofErr w:type="spellEnd"/>
            <w:r>
              <w:rPr>
                <w:sz w:val="15"/>
              </w:rPr>
              <w:t>, zwłaszcza w poznawaniu zasad fizyki.</w:t>
            </w:r>
          </w:p>
          <w:p w:rsidR="00A9197A" w:rsidRDefault="00147EA1">
            <w:pPr>
              <w:pStyle w:val="TableParagraph"/>
              <w:spacing w:line="244" w:lineRule="auto"/>
              <w:ind w:left="257" w:right="163" w:hanging="1"/>
              <w:jc w:val="center"/>
              <w:rPr>
                <w:sz w:val="15"/>
              </w:rPr>
            </w:pPr>
            <w:r>
              <w:rPr>
                <w:sz w:val="15"/>
              </w:rPr>
              <w:t>Materiały dla nauczycieli, "pierwsze kroki" i przykładowe scenariusze zajęć (w język</w:t>
            </w:r>
            <w:r>
              <w:rPr>
                <w:sz w:val="15"/>
              </w:rPr>
              <w:t>u angielskim) pomagają rozpocząć pracę z zestawem i skutecznie korzystać z niego na lekcjach.</w:t>
            </w:r>
          </w:p>
          <w:p w:rsidR="00A9197A" w:rsidRDefault="00A9197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A9197A" w:rsidRDefault="00147EA1">
            <w:pPr>
              <w:pStyle w:val="TableParagraph"/>
              <w:spacing w:before="1"/>
              <w:ind w:left="284" w:right="193"/>
              <w:jc w:val="center"/>
              <w:rPr>
                <w:sz w:val="15"/>
              </w:rPr>
            </w:pPr>
            <w:r>
              <w:rPr>
                <w:sz w:val="15"/>
              </w:rPr>
              <w:t>Wiek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6+</w:t>
            </w:r>
          </w:p>
          <w:p w:rsidR="00A9197A" w:rsidRDefault="00147EA1">
            <w:pPr>
              <w:pStyle w:val="TableParagraph"/>
              <w:spacing w:before="3"/>
              <w:ind w:left="284" w:right="19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osoby</w:t>
            </w:r>
          </w:p>
          <w:p w:rsidR="00A9197A" w:rsidRDefault="00147EA1">
            <w:pPr>
              <w:pStyle w:val="TableParagraph"/>
              <w:spacing w:before="3"/>
              <w:ind w:left="284" w:right="193"/>
              <w:jc w:val="center"/>
              <w:rPr>
                <w:sz w:val="15"/>
              </w:rPr>
            </w:pPr>
            <w:r>
              <w:rPr>
                <w:sz w:val="15"/>
              </w:rPr>
              <w:t>523 elementów</w:t>
            </w:r>
          </w:p>
        </w:tc>
        <w:tc>
          <w:tcPr>
            <w:tcW w:w="2834" w:type="dxa"/>
          </w:tcPr>
          <w:p w:rsidR="00A9197A" w:rsidRDefault="00A9197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9197A" w:rsidRDefault="00147EA1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800147" cy="129730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147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97A" w:rsidRDefault="00A9197A">
      <w:pPr>
        <w:rPr>
          <w:sz w:val="20"/>
        </w:rPr>
        <w:sectPr w:rsidR="00A9197A">
          <w:pgSz w:w="16840" w:h="11910" w:orient="landscape"/>
          <w:pgMar w:top="280" w:right="640" w:bottom="360" w:left="460" w:header="0" w:footer="17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567"/>
        <w:gridCol w:w="1077"/>
        <w:gridCol w:w="1077"/>
        <w:gridCol w:w="567"/>
        <w:gridCol w:w="1077"/>
        <w:gridCol w:w="1077"/>
        <w:gridCol w:w="1077"/>
        <w:gridCol w:w="3401"/>
        <w:gridCol w:w="2834"/>
      </w:tblGrid>
      <w:tr w:rsidR="00A9197A">
        <w:trPr>
          <w:trHeight w:val="421"/>
        </w:trPr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6" w:right="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lastRenderedPageBreak/>
              <w:t>LP</w:t>
            </w:r>
            <w:proofErr w:type="spellEnd"/>
          </w:p>
        </w:tc>
        <w:tc>
          <w:tcPr>
            <w:tcW w:w="1984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9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Nazwa</w:t>
            </w:r>
          </w:p>
        </w:tc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6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Ilość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 netto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46" w:right="154" w:hanging="129"/>
              <w:rPr>
                <w:b/>
                <w:sz w:val="17"/>
              </w:rPr>
            </w:pPr>
            <w:r>
              <w:rPr>
                <w:b/>
                <w:sz w:val="17"/>
              </w:rPr>
              <w:t>Wartość netto</w:t>
            </w:r>
          </w:p>
        </w:tc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168" w:right="63" w:hanging="39"/>
              <w:rPr>
                <w:b/>
                <w:sz w:val="17"/>
              </w:rPr>
            </w:pPr>
            <w:r>
              <w:rPr>
                <w:b/>
                <w:sz w:val="17"/>
              </w:rPr>
              <w:t>VAT [%]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85" w:right="154" w:hanging="168"/>
              <w:rPr>
                <w:b/>
                <w:sz w:val="17"/>
              </w:rPr>
            </w:pPr>
            <w:r>
              <w:rPr>
                <w:b/>
                <w:sz w:val="17"/>
              </w:rPr>
              <w:t>Wartość VAT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9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 brutto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09" w:right="153" w:hanging="91"/>
              <w:rPr>
                <w:b/>
                <w:sz w:val="17"/>
              </w:rPr>
            </w:pPr>
            <w:r>
              <w:rPr>
                <w:b/>
                <w:sz w:val="17"/>
              </w:rPr>
              <w:t>Wartość brutto</w:t>
            </w:r>
          </w:p>
        </w:tc>
        <w:tc>
          <w:tcPr>
            <w:tcW w:w="3401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245" w:right="1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Opis towaru</w:t>
            </w:r>
          </w:p>
        </w:tc>
        <w:tc>
          <w:tcPr>
            <w:tcW w:w="2834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668"/>
              <w:rPr>
                <w:b/>
                <w:sz w:val="17"/>
              </w:rPr>
            </w:pPr>
            <w:r>
              <w:rPr>
                <w:b/>
                <w:sz w:val="17"/>
              </w:rPr>
              <w:t>Zdjęcie poglądowe</w:t>
            </w:r>
          </w:p>
        </w:tc>
      </w:tr>
      <w:tr w:rsidR="00A9197A">
        <w:trPr>
          <w:trHeight w:val="1685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984" w:type="dxa"/>
          </w:tcPr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147EA1">
            <w:pPr>
              <w:pStyle w:val="TableParagraph"/>
              <w:spacing w:before="104" w:line="244" w:lineRule="auto"/>
              <w:ind w:left="579" w:right="10" w:hanging="336"/>
              <w:rPr>
                <w:sz w:val="15"/>
                <w:lang w:val="en-US"/>
              </w:rPr>
            </w:pPr>
            <w:r w:rsidRPr="001E341C">
              <w:rPr>
                <w:sz w:val="15"/>
                <w:lang w:val="en-US"/>
              </w:rPr>
              <w:t xml:space="preserve">LEGO Education </w:t>
            </w:r>
            <w:proofErr w:type="spellStart"/>
            <w:r w:rsidRPr="001E341C">
              <w:rPr>
                <w:sz w:val="15"/>
                <w:lang w:val="en-US"/>
              </w:rPr>
              <w:t>BricQ</w:t>
            </w:r>
            <w:proofErr w:type="spellEnd"/>
            <w:r w:rsidRPr="001E341C">
              <w:rPr>
                <w:sz w:val="15"/>
                <w:lang w:val="en-US"/>
              </w:rPr>
              <w:t xml:space="preserve"> Motion Prime</w:t>
            </w:r>
          </w:p>
        </w:tc>
        <w:tc>
          <w:tcPr>
            <w:tcW w:w="567" w:type="dxa"/>
          </w:tcPr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rPr>
                <w:b/>
                <w:sz w:val="16"/>
                <w:lang w:val="en-US"/>
              </w:rPr>
            </w:pPr>
          </w:p>
          <w:p w:rsidR="00A9197A" w:rsidRPr="001E341C" w:rsidRDefault="00A9197A">
            <w:pPr>
              <w:pStyle w:val="TableParagraph"/>
              <w:spacing w:before="8"/>
              <w:rPr>
                <w:b/>
                <w:sz w:val="16"/>
                <w:lang w:val="en-US"/>
              </w:rPr>
            </w:pPr>
          </w:p>
          <w:p w:rsidR="00A9197A" w:rsidRDefault="00147EA1">
            <w:pPr>
              <w:pStyle w:val="TableParagraph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proofErr w:type="spellStart"/>
            <w:r>
              <w:rPr>
                <w:sz w:val="15"/>
              </w:rPr>
              <w:t>szt</w:t>
            </w:r>
            <w:proofErr w:type="spellEnd"/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0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235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right="229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235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12" w:line="244" w:lineRule="auto"/>
              <w:ind w:left="285" w:right="19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Zestaw dla nauczycieli i uczniów klas 4-8. Wyjątkowe, kolorowe elementy wspierają uczniów w nauce przedmiotów </w:t>
            </w:r>
            <w:proofErr w:type="spellStart"/>
            <w:r>
              <w:rPr>
                <w:sz w:val="15"/>
              </w:rPr>
              <w:t>STEAM</w:t>
            </w:r>
            <w:proofErr w:type="spellEnd"/>
            <w:r>
              <w:rPr>
                <w:sz w:val="15"/>
              </w:rPr>
              <w:t>, zwłaszcza w poznawaniu zasad fizyki.</w:t>
            </w:r>
          </w:p>
        </w:tc>
        <w:tc>
          <w:tcPr>
            <w:tcW w:w="2834" w:type="dxa"/>
          </w:tcPr>
          <w:p w:rsidR="00A9197A" w:rsidRDefault="00147EA1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65DED00A" wp14:editId="2FDFEA4C">
                  <wp:extent cx="1476702" cy="1069848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02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97A">
        <w:trPr>
          <w:trHeight w:val="3556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8"/>
              </w:rPr>
            </w:pPr>
          </w:p>
          <w:p w:rsidR="00A9197A" w:rsidRDefault="00147EA1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1984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28" w:line="244" w:lineRule="auto"/>
              <w:ind w:left="99" w:right="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Laboratorium Przyszłości - wirtualna pracownia </w:t>
            </w: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 xml:space="preserve"> - zestaw 8 sztuk gogle Premium</w:t>
            </w: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8"/>
              </w:rPr>
            </w:pPr>
          </w:p>
          <w:p w:rsidR="00A9197A" w:rsidRDefault="00147EA1" w:rsidP="008B2A4D">
            <w:pPr>
              <w:pStyle w:val="TableParagraph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3 </w:t>
            </w:r>
            <w:proofErr w:type="spellStart"/>
            <w:r w:rsidR="008B2A4D">
              <w:rPr>
                <w:sz w:val="15"/>
              </w:rPr>
              <w:t>kpl</w:t>
            </w:r>
            <w:proofErr w:type="spellEnd"/>
            <w:r w:rsidR="008B2A4D">
              <w:rPr>
                <w:sz w:val="15"/>
              </w:rPr>
              <w:t>.</w:t>
            </w: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0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92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right="187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93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147EA1">
            <w:pPr>
              <w:pStyle w:val="TableParagraph"/>
              <w:spacing w:before="10" w:line="244" w:lineRule="auto"/>
              <w:ind w:left="95" w:right="2" w:hanging="2"/>
              <w:jc w:val="center"/>
              <w:rPr>
                <w:sz w:val="15"/>
              </w:rPr>
            </w:pPr>
            <w:r>
              <w:rPr>
                <w:sz w:val="15"/>
              </w:rPr>
              <w:t>Nowatorskie podejście do nauczania w laboratorium przyszłości z wykorzystaniem okularów do wirtualnej i rozszerzonej rzeczywistości. System został zaprojektowany tak aby w pełni zaangażować uczniów w kreatywne i ekscytujące nauczanie. Wizualizacje miejsc w</w:t>
            </w:r>
            <w:r>
              <w:rPr>
                <w:sz w:val="15"/>
              </w:rPr>
              <w:t xml:space="preserve"> trybie 360°, trójwymiarowe obiekty i złożone struktury na wyciągnięcie ręki to wszystko przenosi lekcje w zupełnie inny  wymiar. Zestaw posiada intuicyjny interfejs oraz łatwy dostęp do treści edukacyjnych zlokalizowanych na portalu dla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nauczycieli.</w:t>
            </w:r>
          </w:p>
          <w:p w:rsidR="00A9197A" w:rsidRDefault="00147EA1">
            <w:pPr>
              <w:pStyle w:val="TableParagraph"/>
              <w:spacing w:line="244" w:lineRule="auto"/>
              <w:ind w:left="96" w:right="2" w:hanging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System </w:t>
            </w: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 xml:space="preserve"> to nowoczesne narzędzia do realizacji podstawy programowej z wielu </w:t>
            </w:r>
            <w:proofErr w:type="spellStart"/>
            <w:r>
              <w:rPr>
                <w:sz w:val="15"/>
              </w:rPr>
              <w:t>przedmiotów.W</w:t>
            </w:r>
            <w:proofErr w:type="spellEnd"/>
            <w:r>
              <w:rPr>
                <w:sz w:val="15"/>
              </w:rPr>
              <w:t xml:space="preserve"> przypadku zakupu jako część zestawu, każdy zestaw </w:t>
            </w: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 xml:space="preserve"> Premium jest dostarczany wraz z przewodowym kontrolerem ręcznym obsługującym ekscytującą nową wersję z</w:t>
            </w:r>
            <w:r>
              <w:rPr>
                <w:sz w:val="15"/>
              </w:rPr>
              <w:t xml:space="preserve">awartości </w:t>
            </w: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>; otwarte światy.</w:t>
            </w:r>
          </w:p>
          <w:p w:rsidR="00A9197A" w:rsidRDefault="00147EA1">
            <w:pPr>
              <w:pStyle w:val="TableParagraph"/>
              <w:spacing w:line="172" w:lineRule="exact"/>
              <w:ind w:left="285" w:right="19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Liczba sztuk okularów </w:t>
            </w:r>
            <w:proofErr w:type="spellStart"/>
            <w:r>
              <w:rPr>
                <w:sz w:val="15"/>
              </w:rPr>
              <w:t>VR</w:t>
            </w:r>
            <w:proofErr w:type="spellEnd"/>
            <w:r>
              <w:rPr>
                <w:sz w:val="15"/>
              </w:rPr>
              <w:t xml:space="preserve"> w zestawie: 8</w:t>
            </w:r>
          </w:p>
        </w:tc>
        <w:tc>
          <w:tcPr>
            <w:tcW w:w="2834" w:type="dxa"/>
          </w:tcPr>
          <w:p w:rsidR="00A9197A" w:rsidRDefault="00A9197A">
            <w:pPr>
              <w:pStyle w:val="TableParagraph"/>
              <w:rPr>
                <w:b/>
                <w:sz w:val="20"/>
              </w:rPr>
            </w:pPr>
          </w:p>
          <w:p w:rsidR="00A9197A" w:rsidRDefault="00A9197A">
            <w:pPr>
              <w:pStyle w:val="TableParagraph"/>
              <w:spacing w:before="7"/>
              <w:rPr>
                <w:b/>
                <w:sz w:val="10"/>
              </w:rPr>
            </w:pPr>
          </w:p>
          <w:p w:rsidR="00A9197A" w:rsidRDefault="00147EA1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800225" cy="180022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97A">
        <w:trPr>
          <w:trHeight w:val="3556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8"/>
              </w:rPr>
            </w:pPr>
          </w:p>
          <w:p w:rsidR="00A9197A" w:rsidRDefault="00147EA1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9</w:t>
            </w:r>
          </w:p>
        </w:tc>
        <w:tc>
          <w:tcPr>
            <w:tcW w:w="1984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28" w:line="244" w:lineRule="auto"/>
              <w:ind w:left="99" w:right="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Laboratorium Przyszłości - wirtualna pracownia </w:t>
            </w: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 xml:space="preserve"> - zestaw 4 sztuk gogle Premium</w:t>
            </w: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8"/>
              </w:rPr>
            </w:pPr>
          </w:p>
          <w:p w:rsidR="00A9197A" w:rsidRDefault="00147EA1" w:rsidP="008B2A4D">
            <w:pPr>
              <w:pStyle w:val="TableParagraph"/>
              <w:ind w:left="38" w:right="3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proofErr w:type="spellStart"/>
            <w:r w:rsidR="008B2A4D">
              <w:rPr>
                <w:sz w:val="15"/>
              </w:rPr>
              <w:t>kpl</w:t>
            </w:r>
            <w:proofErr w:type="spellEnd"/>
            <w:r w:rsidR="008B2A4D">
              <w:rPr>
                <w:sz w:val="15"/>
              </w:rPr>
              <w:t>.</w:t>
            </w: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0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92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ind w:right="165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right="229"/>
              <w:jc w:val="right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ind w:left="193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147EA1">
            <w:pPr>
              <w:pStyle w:val="TableParagraph"/>
              <w:spacing w:before="10" w:line="244" w:lineRule="auto"/>
              <w:ind w:left="95" w:right="2" w:hanging="2"/>
              <w:jc w:val="center"/>
              <w:rPr>
                <w:sz w:val="15"/>
              </w:rPr>
            </w:pPr>
            <w:r>
              <w:rPr>
                <w:sz w:val="15"/>
              </w:rPr>
              <w:t>Nowatorskie podejście do nauczania w laboratorium przyszłości z wykorzystaniem okularów do wirtualnej i rozszerzonej rzeczywistości. System został zaprojektowany tak aby w pełni zaangażować uczniów w kreatywne i ekscytujące nauczanie. Wizualizacje miejsc w</w:t>
            </w:r>
            <w:r>
              <w:rPr>
                <w:sz w:val="15"/>
              </w:rPr>
              <w:t xml:space="preserve"> trybie 360°, trójwymiarowe obiekty i złożone struktury na wyciągnięcie ręki to wszystko przenosi lekcje w zupełnie inny  wymiar. Zestaw posiada intuicyjny interfejs oraz łatwy dostęp do treści edukacyjnych zlokalizowanych na portalu dla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nauczycieli.</w:t>
            </w:r>
          </w:p>
          <w:p w:rsidR="00A9197A" w:rsidRDefault="00147EA1">
            <w:pPr>
              <w:pStyle w:val="TableParagraph"/>
              <w:spacing w:line="244" w:lineRule="auto"/>
              <w:ind w:left="96" w:right="2" w:hanging="1"/>
              <w:jc w:val="center"/>
              <w:rPr>
                <w:sz w:val="15"/>
              </w:rPr>
            </w:pPr>
            <w:r>
              <w:rPr>
                <w:sz w:val="15"/>
              </w:rPr>
              <w:t>Syste</w:t>
            </w:r>
            <w:r>
              <w:rPr>
                <w:sz w:val="15"/>
              </w:rPr>
              <w:t xml:space="preserve">m </w:t>
            </w: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 xml:space="preserve"> to nowoczesne narzędzia do realizacji podstawy programowej z wielu </w:t>
            </w:r>
            <w:proofErr w:type="spellStart"/>
            <w:r>
              <w:rPr>
                <w:sz w:val="15"/>
              </w:rPr>
              <w:t>przedmiotów.W</w:t>
            </w:r>
            <w:proofErr w:type="spellEnd"/>
            <w:r>
              <w:rPr>
                <w:sz w:val="15"/>
              </w:rPr>
              <w:t xml:space="preserve"> przypadku zakupu jako część zestawu, każdy zestaw </w:t>
            </w: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 xml:space="preserve"> Premium jest dostarczany wraz z przewodowym kontrolerem ręcznym obsługującym ekscytującą nową wersję zawart</w:t>
            </w:r>
            <w:r>
              <w:rPr>
                <w:sz w:val="15"/>
              </w:rPr>
              <w:t xml:space="preserve">ości </w:t>
            </w: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>; otwarte światy.</w:t>
            </w:r>
          </w:p>
          <w:p w:rsidR="00A9197A" w:rsidRDefault="00147EA1">
            <w:pPr>
              <w:pStyle w:val="TableParagraph"/>
              <w:spacing w:line="172" w:lineRule="exact"/>
              <w:ind w:left="285" w:right="19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Liczba sztuk okularów </w:t>
            </w:r>
            <w:proofErr w:type="spellStart"/>
            <w:r>
              <w:rPr>
                <w:sz w:val="15"/>
              </w:rPr>
              <w:t>VR</w:t>
            </w:r>
            <w:proofErr w:type="spellEnd"/>
            <w:r>
              <w:rPr>
                <w:sz w:val="15"/>
              </w:rPr>
              <w:t xml:space="preserve"> w zestawie: 4</w:t>
            </w:r>
          </w:p>
        </w:tc>
        <w:tc>
          <w:tcPr>
            <w:tcW w:w="2834" w:type="dxa"/>
          </w:tcPr>
          <w:p w:rsidR="00A9197A" w:rsidRDefault="00147EA1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640419" cy="225742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419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97A" w:rsidRDefault="00A9197A">
      <w:pPr>
        <w:rPr>
          <w:sz w:val="20"/>
        </w:rPr>
        <w:sectPr w:rsidR="00A9197A">
          <w:pgSz w:w="16840" w:h="11910" w:orient="landscape"/>
          <w:pgMar w:top="280" w:right="640" w:bottom="360" w:left="460" w:header="0" w:footer="17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567"/>
        <w:gridCol w:w="1077"/>
        <w:gridCol w:w="1077"/>
        <w:gridCol w:w="567"/>
        <w:gridCol w:w="1077"/>
        <w:gridCol w:w="1077"/>
        <w:gridCol w:w="1077"/>
        <w:gridCol w:w="3401"/>
        <w:gridCol w:w="2834"/>
      </w:tblGrid>
      <w:tr w:rsidR="00A9197A">
        <w:trPr>
          <w:trHeight w:val="421"/>
        </w:trPr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6" w:right="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lastRenderedPageBreak/>
              <w:t>LP</w:t>
            </w:r>
            <w:proofErr w:type="spellEnd"/>
          </w:p>
        </w:tc>
        <w:tc>
          <w:tcPr>
            <w:tcW w:w="1984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9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Nazwa</w:t>
            </w:r>
          </w:p>
        </w:tc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6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Ilość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8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 netto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46" w:right="154" w:hanging="129"/>
              <w:rPr>
                <w:b/>
                <w:sz w:val="17"/>
              </w:rPr>
            </w:pPr>
            <w:r>
              <w:rPr>
                <w:b/>
                <w:sz w:val="17"/>
              </w:rPr>
              <w:t>Wartość netto</w:t>
            </w:r>
          </w:p>
        </w:tc>
        <w:tc>
          <w:tcPr>
            <w:tcW w:w="56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168" w:right="63" w:hanging="39"/>
              <w:rPr>
                <w:b/>
                <w:sz w:val="17"/>
              </w:rPr>
            </w:pPr>
            <w:r>
              <w:rPr>
                <w:b/>
                <w:sz w:val="17"/>
              </w:rPr>
              <w:t>VAT [%]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85" w:right="154" w:hanging="168"/>
              <w:rPr>
                <w:b/>
                <w:sz w:val="17"/>
              </w:rPr>
            </w:pPr>
            <w:r>
              <w:rPr>
                <w:b/>
                <w:sz w:val="17"/>
              </w:rPr>
              <w:t>Wartość VAT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59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Cena brutto</w:t>
            </w:r>
          </w:p>
        </w:tc>
        <w:tc>
          <w:tcPr>
            <w:tcW w:w="1077" w:type="dxa"/>
            <w:shd w:val="clear" w:color="auto" w:fill="D7D7D7"/>
          </w:tcPr>
          <w:p w:rsidR="00A9197A" w:rsidRDefault="00147EA1">
            <w:pPr>
              <w:pStyle w:val="TableParagraph"/>
              <w:spacing w:line="242" w:lineRule="auto"/>
              <w:ind w:left="309" w:right="153" w:hanging="91"/>
              <w:rPr>
                <w:b/>
                <w:sz w:val="17"/>
              </w:rPr>
            </w:pPr>
            <w:r>
              <w:rPr>
                <w:b/>
                <w:sz w:val="17"/>
              </w:rPr>
              <w:t>Wartość brutto</w:t>
            </w:r>
          </w:p>
        </w:tc>
        <w:tc>
          <w:tcPr>
            <w:tcW w:w="3401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245" w:right="1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Opis towaru</w:t>
            </w:r>
          </w:p>
        </w:tc>
        <w:tc>
          <w:tcPr>
            <w:tcW w:w="2834" w:type="dxa"/>
            <w:shd w:val="clear" w:color="auto" w:fill="D7D7D7"/>
          </w:tcPr>
          <w:p w:rsidR="00A9197A" w:rsidRDefault="00147EA1">
            <w:pPr>
              <w:pStyle w:val="TableParagraph"/>
              <w:spacing w:before="99"/>
              <w:ind w:left="668"/>
              <w:rPr>
                <w:b/>
                <w:sz w:val="17"/>
              </w:rPr>
            </w:pPr>
            <w:r>
              <w:rPr>
                <w:b/>
                <w:sz w:val="17"/>
              </w:rPr>
              <w:t>Zdjęcie poglądowe</w:t>
            </w:r>
          </w:p>
        </w:tc>
      </w:tr>
      <w:tr w:rsidR="00A9197A">
        <w:trPr>
          <w:trHeight w:val="2672"/>
        </w:trPr>
        <w:tc>
          <w:tcPr>
            <w:tcW w:w="567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33"/>
              <w:ind w:left="56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984" w:type="dxa"/>
          </w:tcPr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A9197A">
            <w:pPr>
              <w:pStyle w:val="TableParagraph"/>
              <w:rPr>
                <w:b/>
                <w:sz w:val="16"/>
              </w:rPr>
            </w:pPr>
          </w:p>
          <w:p w:rsidR="00A9197A" w:rsidRDefault="00147EA1">
            <w:pPr>
              <w:pStyle w:val="TableParagraph"/>
              <w:spacing w:before="141" w:line="244" w:lineRule="auto"/>
              <w:ind w:left="98" w:right="8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ClassVR</w:t>
            </w:r>
            <w:proofErr w:type="spellEnd"/>
            <w:r>
              <w:rPr>
                <w:sz w:val="15"/>
              </w:rPr>
              <w:t xml:space="preserve"> - Licencja - 3 lata dostępu do portalu wirtualnych lekcji</w:t>
            </w:r>
          </w:p>
        </w:tc>
        <w:tc>
          <w:tcPr>
            <w:tcW w:w="567" w:type="dxa"/>
          </w:tcPr>
          <w:p w:rsidR="008B2A4D" w:rsidRDefault="008B2A4D">
            <w:pPr>
              <w:pStyle w:val="TableParagraph"/>
              <w:spacing w:before="133"/>
              <w:ind w:left="38" w:right="36"/>
              <w:jc w:val="center"/>
              <w:rPr>
                <w:sz w:val="15"/>
              </w:rPr>
            </w:pPr>
          </w:p>
          <w:p w:rsidR="008B2A4D" w:rsidRPr="008B2A4D" w:rsidRDefault="008B2A4D" w:rsidP="008B2A4D"/>
          <w:p w:rsidR="008B2A4D" w:rsidRPr="008B2A4D" w:rsidRDefault="008B2A4D" w:rsidP="008B2A4D"/>
          <w:p w:rsidR="008B2A4D" w:rsidRDefault="008B2A4D" w:rsidP="008B2A4D"/>
          <w:p w:rsidR="00A9197A" w:rsidRPr="008B2A4D" w:rsidRDefault="008B2A4D" w:rsidP="008B2A4D">
            <w:pPr>
              <w:jc w:val="center"/>
              <w:rPr>
                <w:sz w:val="15"/>
                <w:szCs w:val="15"/>
              </w:rPr>
            </w:pPr>
            <w:r w:rsidRPr="008B2A4D">
              <w:rPr>
                <w:sz w:val="15"/>
                <w:szCs w:val="15"/>
              </w:rPr>
              <w:t>1 szt.</w:t>
            </w: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3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3"/>
              <w:ind w:left="235"/>
              <w:rPr>
                <w:sz w:val="15"/>
              </w:rPr>
            </w:pPr>
          </w:p>
        </w:tc>
        <w:tc>
          <w:tcPr>
            <w:tcW w:w="567" w:type="dxa"/>
          </w:tcPr>
          <w:p w:rsidR="00A9197A" w:rsidRDefault="00A9197A">
            <w:pPr>
              <w:pStyle w:val="TableParagraph"/>
              <w:spacing w:before="133"/>
              <w:ind w:left="214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3"/>
              <w:ind w:left="235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3"/>
              <w:ind w:left="11" w:right="8"/>
              <w:jc w:val="center"/>
              <w:rPr>
                <w:sz w:val="15"/>
              </w:rPr>
            </w:pPr>
          </w:p>
        </w:tc>
        <w:tc>
          <w:tcPr>
            <w:tcW w:w="1077" w:type="dxa"/>
          </w:tcPr>
          <w:p w:rsidR="00A9197A" w:rsidRDefault="00A9197A">
            <w:pPr>
              <w:pStyle w:val="TableParagraph"/>
              <w:spacing w:before="133"/>
              <w:ind w:left="235"/>
              <w:rPr>
                <w:sz w:val="15"/>
              </w:rPr>
            </w:pPr>
          </w:p>
        </w:tc>
        <w:tc>
          <w:tcPr>
            <w:tcW w:w="3401" w:type="dxa"/>
          </w:tcPr>
          <w:p w:rsidR="00A9197A" w:rsidRDefault="00147EA1">
            <w:pPr>
              <w:pStyle w:val="TableParagraph"/>
              <w:spacing w:before="7" w:line="244" w:lineRule="auto"/>
              <w:ind w:left="115" w:right="1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Licencja umożliwia trzyletni dostęp do portalu dla nauczycieli zawierającego 14 modułów dydaktycznych takich jak: biologia, chemia, fizyka, geografia, historia, matematyka, sztuka, muzyka, religia, </w:t>
            </w:r>
            <w:proofErr w:type="spellStart"/>
            <w:r>
              <w:rPr>
                <w:sz w:val="15"/>
              </w:rPr>
              <w:t>wf</w:t>
            </w:r>
            <w:proofErr w:type="spellEnd"/>
            <w:r>
              <w:rPr>
                <w:sz w:val="15"/>
              </w:rPr>
              <w:t>, technologia. W portalu znajduje się ponad 1000 gotowyc</w:t>
            </w:r>
            <w:r>
              <w:rPr>
                <w:sz w:val="15"/>
              </w:rPr>
              <w:t>h do wykorzystania na lekcji materiałów   zawierających wizualizacje miejsc w trybie 360°, trójwymiarowe obiekty i złożone struktury na wyciągnięcie ręki. Portal jest systematycznie wzbogacany o nowe treści przez wszystkich korzystających z niego użytkowni</w:t>
            </w:r>
            <w:r>
              <w:rPr>
                <w:sz w:val="15"/>
              </w:rPr>
              <w:t xml:space="preserve">ków. System Class </w:t>
            </w:r>
            <w:proofErr w:type="spellStart"/>
            <w:r>
              <w:rPr>
                <w:sz w:val="15"/>
              </w:rPr>
              <w:t>VR</w:t>
            </w:r>
            <w:proofErr w:type="spellEnd"/>
            <w:r>
              <w:rPr>
                <w:sz w:val="15"/>
              </w:rPr>
              <w:t xml:space="preserve"> to nowoczesne narzędzie do realizacji podstawy programowej umożliwiający kreatywne  i ekscytujące nauczanie w nowym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wymiarze.</w:t>
            </w:r>
          </w:p>
        </w:tc>
        <w:tc>
          <w:tcPr>
            <w:tcW w:w="2834" w:type="dxa"/>
          </w:tcPr>
          <w:p w:rsidR="00A9197A" w:rsidRDefault="00A9197A">
            <w:pPr>
              <w:pStyle w:val="TableParagraph"/>
              <w:rPr>
                <w:b/>
                <w:sz w:val="20"/>
              </w:rPr>
            </w:pPr>
          </w:p>
          <w:p w:rsidR="00A9197A" w:rsidRDefault="00A9197A">
            <w:pPr>
              <w:pStyle w:val="TableParagraph"/>
              <w:rPr>
                <w:b/>
                <w:sz w:val="20"/>
              </w:rPr>
            </w:pPr>
          </w:p>
          <w:p w:rsidR="00A9197A" w:rsidRDefault="00A9197A">
            <w:pPr>
              <w:pStyle w:val="TableParagraph"/>
              <w:spacing w:before="2"/>
              <w:rPr>
                <w:b/>
                <w:sz w:val="11"/>
              </w:rPr>
            </w:pPr>
          </w:p>
          <w:p w:rsidR="00A9197A" w:rsidRDefault="00147EA1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800701" cy="938784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701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97A" w:rsidRDefault="00BD7E3A">
      <w:pPr>
        <w:spacing w:before="112" w:line="244" w:lineRule="auto"/>
        <w:ind w:left="145" w:right="8766"/>
        <w:rPr>
          <w:i/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57785</wp:posOffset>
                </wp:positionV>
                <wp:extent cx="4260850" cy="4406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4308"/>
                            </w:tblGrid>
                            <w:tr w:rsidR="00A9197A">
                              <w:trPr>
                                <w:trHeight w:val="325"/>
                              </w:trPr>
                              <w:tc>
                                <w:tcPr>
                                  <w:tcW w:w="2381" w:type="dxa"/>
                                  <w:shd w:val="clear" w:color="auto" w:fill="D7D7D7"/>
                                </w:tcPr>
                                <w:p w:rsidR="00A9197A" w:rsidRDefault="00147EA1">
                                  <w:pPr>
                                    <w:pStyle w:val="TableParagraph"/>
                                    <w:spacing w:before="47"/>
                                    <w:ind w:left="8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Forma płatności: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A9197A" w:rsidRDefault="00147EA1">
                                  <w:pPr>
                                    <w:pStyle w:val="TableParagraph"/>
                                    <w:spacing w:before="47"/>
                                    <w:ind w:right="7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Odroczony termin płatności 14 dni</w:t>
                                  </w:r>
                                </w:p>
                              </w:tc>
                            </w:tr>
                            <w:tr w:rsidR="00A9197A">
                              <w:trPr>
                                <w:trHeight w:val="325"/>
                              </w:trPr>
                              <w:tc>
                                <w:tcPr>
                                  <w:tcW w:w="2381" w:type="dxa"/>
                                  <w:shd w:val="clear" w:color="auto" w:fill="D7D7D7"/>
                                </w:tcPr>
                                <w:p w:rsidR="00A9197A" w:rsidRDefault="00147EA1">
                                  <w:pPr>
                                    <w:pStyle w:val="TableParagraph"/>
                                    <w:spacing w:before="47"/>
                                    <w:ind w:left="8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Razem do zapłaty: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</w:tcPr>
                                <w:p w:rsidR="00A9197A" w:rsidRDefault="00A9197A">
                                  <w:pPr>
                                    <w:pStyle w:val="TableParagraph"/>
                                    <w:spacing w:before="47"/>
                                    <w:ind w:right="2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197A" w:rsidRDefault="00A9197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9pt;margin-top:4.55pt;width:335.5pt;height:34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U0rQ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4308"/>
                      </w:tblGrid>
                      <w:tr w:rsidR="00A9197A">
                        <w:trPr>
                          <w:trHeight w:val="325"/>
                        </w:trPr>
                        <w:tc>
                          <w:tcPr>
                            <w:tcW w:w="2381" w:type="dxa"/>
                            <w:shd w:val="clear" w:color="auto" w:fill="D7D7D7"/>
                          </w:tcPr>
                          <w:p w:rsidR="00A9197A" w:rsidRDefault="00147EA1">
                            <w:pPr>
                              <w:pStyle w:val="TableParagraph"/>
                              <w:spacing w:before="47"/>
                              <w:ind w:left="8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Forma płatności: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:rsidR="00A9197A" w:rsidRDefault="00147EA1">
                            <w:pPr>
                              <w:pStyle w:val="TableParagraph"/>
                              <w:spacing w:before="47"/>
                              <w:ind w:right="7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Odroczony termin płatności 14 dni</w:t>
                            </w:r>
                          </w:p>
                        </w:tc>
                      </w:tr>
                      <w:tr w:rsidR="00A9197A">
                        <w:trPr>
                          <w:trHeight w:val="325"/>
                        </w:trPr>
                        <w:tc>
                          <w:tcPr>
                            <w:tcW w:w="2381" w:type="dxa"/>
                            <w:shd w:val="clear" w:color="auto" w:fill="D7D7D7"/>
                          </w:tcPr>
                          <w:p w:rsidR="00A9197A" w:rsidRDefault="00147EA1">
                            <w:pPr>
                              <w:pStyle w:val="TableParagraph"/>
                              <w:spacing w:before="47"/>
                              <w:ind w:left="8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Razem do zapłaty:</w:t>
                            </w:r>
                          </w:p>
                        </w:tc>
                        <w:tc>
                          <w:tcPr>
                            <w:tcW w:w="4308" w:type="dxa"/>
                          </w:tcPr>
                          <w:p w:rsidR="00A9197A" w:rsidRDefault="00A9197A">
                            <w:pPr>
                              <w:pStyle w:val="TableParagraph"/>
                              <w:spacing w:before="47"/>
                              <w:ind w:right="2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</w:tr>
                    </w:tbl>
                    <w:p w:rsidR="00A9197A" w:rsidRDefault="00A9197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EA1">
        <w:rPr>
          <w:i/>
          <w:sz w:val="15"/>
        </w:rPr>
        <w:t>Doboru artykułów dokonaliśmy w oparciu o opublikowany katalog przez Ministerstwo Edukacji i Nauki w ramach projektu "Laboratoria</w:t>
      </w:r>
      <w:r w:rsidR="00147EA1">
        <w:rPr>
          <w:i/>
          <w:spacing w:val="1"/>
          <w:sz w:val="15"/>
        </w:rPr>
        <w:t xml:space="preserve"> </w:t>
      </w:r>
      <w:r w:rsidR="00147EA1">
        <w:rPr>
          <w:i/>
          <w:sz w:val="15"/>
        </w:rPr>
        <w:t>Przyszłości".</w:t>
      </w:r>
    </w:p>
    <w:p w:rsidR="00A9197A" w:rsidRDefault="00A9197A">
      <w:pPr>
        <w:pStyle w:val="Tekstpodstawowy"/>
        <w:spacing w:before="4"/>
        <w:rPr>
          <w:i/>
          <w:sz w:val="23"/>
        </w:rPr>
      </w:pPr>
    </w:p>
    <w:p w:rsidR="00A9197A" w:rsidRDefault="00147EA1">
      <w:pPr>
        <w:ind w:left="147"/>
        <w:rPr>
          <w:b/>
          <w:sz w:val="17"/>
        </w:rPr>
      </w:pPr>
      <w:r>
        <w:rPr>
          <w:b/>
          <w:color w:val="FF0000"/>
          <w:sz w:val="17"/>
        </w:rPr>
        <w:t>Uwagi:</w:t>
      </w:r>
    </w:p>
    <w:p w:rsidR="00A9197A" w:rsidRDefault="00147EA1">
      <w:pPr>
        <w:pStyle w:val="Tekstpodstawowy"/>
        <w:spacing w:before="31"/>
        <w:ind w:left="147"/>
      </w:pPr>
      <w:r>
        <w:t xml:space="preserve">Wartość netto: </w:t>
      </w:r>
    </w:p>
    <w:p w:rsidR="00A9197A" w:rsidRDefault="00A9197A">
      <w:pPr>
        <w:pStyle w:val="Tekstpodstawowy"/>
        <w:spacing w:before="11"/>
        <w:rPr>
          <w:sz w:val="14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8B2A4D" w:rsidRPr="008B2A4D" w:rsidRDefault="008B2A4D" w:rsidP="008B2A4D">
      <w:pPr>
        <w:pStyle w:val="Tekstpodstawowy"/>
        <w:rPr>
          <w:sz w:val="18"/>
        </w:rPr>
      </w:pPr>
      <w:r w:rsidRPr="008B2A4D">
        <w:rPr>
          <w:sz w:val="18"/>
        </w:rPr>
        <w:t>3. Oświadczamy, że uważamy się za związanych niniejszą ofertą przez okres 14 dni od upływu terminu składania ofert</w:t>
      </w:r>
    </w:p>
    <w:p w:rsidR="008B2A4D" w:rsidRPr="008B2A4D" w:rsidRDefault="008B2A4D" w:rsidP="008B2A4D">
      <w:pPr>
        <w:pStyle w:val="Tekstpodstawowy"/>
        <w:rPr>
          <w:sz w:val="18"/>
        </w:rPr>
      </w:pPr>
    </w:p>
    <w:p w:rsidR="008B2A4D" w:rsidRPr="008B2A4D" w:rsidRDefault="008B2A4D" w:rsidP="008B2A4D">
      <w:pPr>
        <w:pStyle w:val="Tekstpodstawowy"/>
        <w:rPr>
          <w:sz w:val="18"/>
        </w:rPr>
      </w:pPr>
      <w:r w:rsidRPr="008B2A4D">
        <w:rPr>
          <w:sz w:val="18"/>
        </w:rPr>
        <w:t>4. Ponadto oświadczamy, że w cenie oferty zostały uwzględnione wszystkie koszty wykonania zamówienia. Ponadto w ofercie nie została zastosowana cena dumpingowa i oferta nie stanowi czynu nieuczciwej konkurencji</w:t>
      </w:r>
    </w:p>
    <w:p w:rsidR="008B2A4D" w:rsidRDefault="008B2A4D" w:rsidP="008B2A4D">
      <w:pPr>
        <w:pStyle w:val="Tekstpodstawowy"/>
        <w:rPr>
          <w:sz w:val="18"/>
        </w:rPr>
      </w:pPr>
    </w:p>
    <w:p w:rsidR="008B2A4D" w:rsidRPr="008B2A4D" w:rsidRDefault="008B2A4D" w:rsidP="008B2A4D">
      <w:pPr>
        <w:pStyle w:val="Tekstpodstawowy"/>
        <w:rPr>
          <w:sz w:val="18"/>
        </w:rPr>
      </w:pPr>
      <w:r w:rsidRPr="008B2A4D">
        <w:rPr>
          <w:sz w:val="18"/>
        </w:rPr>
        <w:t>5. Oświadczamy, że akceptujemy 14 dniowy termin płatności licząc od daty dostarczenia zamówienia i dostarczenia prawidłowo wystawionego dokumentu zakupu.</w:t>
      </w: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8B2A4D" w:rsidRPr="008B2A4D" w:rsidRDefault="008B2A4D" w:rsidP="008B2A4D">
      <w:pPr>
        <w:widowControl/>
        <w:autoSpaceDE/>
        <w:autoSpaceDN/>
        <w:rPr>
          <w:rFonts w:eastAsia="Calibri"/>
          <w:sz w:val="18"/>
          <w:szCs w:val="18"/>
        </w:rPr>
      </w:pPr>
      <w:r w:rsidRPr="008B2A4D">
        <w:rPr>
          <w:rFonts w:eastAsia="Calibri"/>
          <w:sz w:val="18"/>
          <w:szCs w:val="18"/>
        </w:rPr>
        <w:t>Na ……… kolejno ponumerowanych stronach składamy całość oferty.</w:t>
      </w:r>
    </w:p>
    <w:p w:rsidR="008B2A4D" w:rsidRPr="008B2A4D" w:rsidRDefault="008B2A4D" w:rsidP="008B2A4D">
      <w:pPr>
        <w:widowControl/>
        <w:autoSpaceDE/>
        <w:autoSpaceDN/>
        <w:jc w:val="center"/>
        <w:rPr>
          <w:rFonts w:eastAsia="Calibri"/>
          <w:sz w:val="18"/>
          <w:szCs w:val="18"/>
        </w:rPr>
      </w:pPr>
    </w:p>
    <w:p w:rsidR="008B2A4D" w:rsidRPr="008B2A4D" w:rsidRDefault="008B2A4D" w:rsidP="008B2A4D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</w:p>
    <w:p w:rsidR="008B2A4D" w:rsidRPr="008B2A4D" w:rsidRDefault="008B2A4D" w:rsidP="008B2A4D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</w:p>
    <w:p w:rsidR="008B2A4D" w:rsidRPr="008B2A4D" w:rsidRDefault="008B2A4D" w:rsidP="008B2A4D">
      <w:pPr>
        <w:widowControl/>
        <w:autoSpaceDE/>
        <w:autoSpaceDN/>
        <w:spacing w:line="276" w:lineRule="auto"/>
        <w:rPr>
          <w:rFonts w:eastAsia="Calibri"/>
          <w:sz w:val="18"/>
          <w:szCs w:val="18"/>
        </w:rPr>
      </w:pPr>
      <w:r w:rsidRPr="008B2A4D">
        <w:rPr>
          <w:rFonts w:eastAsia="Calibri"/>
          <w:sz w:val="18"/>
          <w:szCs w:val="18"/>
        </w:rPr>
        <w:t xml:space="preserve">..................................,dnia ......................                                    ..............................................................................    </w:t>
      </w:r>
    </w:p>
    <w:p w:rsidR="008B2A4D" w:rsidRPr="008B2A4D" w:rsidRDefault="008B2A4D" w:rsidP="008B2A4D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8B2A4D">
        <w:rPr>
          <w:rFonts w:eastAsia="Calibri"/>
          <w:sz w:val="18"/>
          <w:szCs w:val="18"/>
        </w:rPr>
        <w:tab/>
      </w:r>
      <w:r w:rsidRPr="008B2A4D">
        <w:rPr>
          <w:rFonts w:eastAsia="Calibri"/>
          <w:sz w:val="18"/>
          <w:szCs w:val="18"/>
        </w:rPr>
        <w:tab/>
      </w:r>
      <w:r w:rsidRPr="008B2A4D">
        <w:rPr>
          <w:rFonts w:eastAsia="Calibri"/>
          <w:sz w:val="18"/>
          <w:szCs w:val="18"/>
        </w:rPr>
        <w:tab/>
      </w:r>
      <w:r w:rsidRPr="008B2A4D">
        <w:rPr>
          <w:rFonts w:eastAsia="Calibri"/>
          <w:sz w:val="18"/>
          <w:szCs w:val="18"/>
        </w:rPr>
        <w:tab/>
      </w:r>
      <w:r w:rsidRPr="008B2A4D">
        <w:rPr>
          <w:rFonts w:eastAsia="Calibri"/>
          <w:sz w:val="18"/>
          <w:szCs w:val="18"/>
        </w:rPr>
        <w:tab/>
      </w:r>
      <w:r w:rsidRPr="008B2A4D">
        <w:rPr>
          <w:rFonts w:eastAsia="Calibri"/>
          <w:sz w:val="18"/>
          <w:szCs w:val="18"/>
        </w:rPr>
        <w:tab/>
      </w:r>
      <w:r w:rsidRPr="008B2A4D">
        <w:rPr>
          <w:rFonts w:eastAsia="Calibri"/>
          <w:sz w:val="18"/>
          <w:szCs w:val="18"/>
        </w:rPr>
        <w:tab/>
      </w:r>
      <w:r w:rsidRPr="008B2A4D">
        <w:rPr>
          <w:rFonts w:eastAsia="Calibri"/>
          <w:sz w:val="18"/>
          <w:szCs w:val="18"/>
        </w:rPr>
        <w:tab/>
        <w:t xml:space="preserve">  (podpis osoby upoważnionej)             </w:t>
      </w: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  <w:bookmarkStart w:id="0" w:name="_GoBack"/>
      <w:bookmarkEnd w:id="0"/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p w:rsidR="00A9197A" w:rsidRDefault="00A9197A">
      <w:pPr>
        <w:pStyle w:val="Tekstpodstawowy"/>
        <w:rPr>
          <w:sz w:val="18"/>
        </w:rPr>
      </w:pPr>
    </w:p>
    <w:sectPr w:rsidR="00A9197A">
      <w:pgSz w:w="16840" w:h="11910" w:orient="landscape"/>
      <w:pgMar w:top="280" w:right="640" w:bottom="360" w:left="460" w:header="0" w:footer="1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A1" w:rsidRDefault="00147EA1">
      <w:r>
        <w:separator/>
      </w:r>
    </w:p>
  </w:endnote>
  <w:endnote w:type="continuationSeparator" w:id="0">
    <w:p w:rsidR="00147EA1" w:rsidRDefault="0014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7A" w:rsidRDefault="00BD7E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DE9C3A" wp14:editId="3B1C1258">
              <wp:simplePos x="0" y="0"/>
              <wp:positionH relativeFrom="page">
                <wp:posOffset>10097135</wp:posOffset>
              </wp:positionH>
              <wp:positionV relativeFrom="page">
                <wp:posOffset>7258685</wp:posOffset>
              </wp:positionV>
              <wp:extent cx="216535" cy="120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7A" w:rsidRDefault="00A9197A" w:rsidP="001E341C">
                          <w:pPr>
                            <w:spacing w:before="19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5.05pt;margin-top:571.55pt;width:17.05pt;height: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" filled="f" stroked="f">
              <v:textbox inset="0,0,0,0">
                <w:txbxContent>
                  <w:p w:rsidR="00A9197A" w:rsidRDefault="00A9197A" w:rsidP="001E341C">
                    <w:pPr>
                      <w:spacing w:before="19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A1" w:rsidRDefault="00147EA1">
      <w:r>
        <w:separator/>
      </w:r>
    </w:p>
  </w:footnote>
  <w:footnote w:type="continuationSeparator" w:id="0">
    <w:p w:rsidR="00147EA1" w:rsidRDefault="0014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307"/>
    <w:multiLevelType w:val="hybridMultilevel"/>
    <w:tmpl w:val="9C24B9FE"/>
    <w:lvl w:ilvl="0" w:tplc="EF542EDA">
      <w:numFmt w:val="bullet"/>
      <w:lvlText w:val="-"/>
      <w:lvlJc w:val="left"/>
      <w:pPr>
        <w:ind w:left="1462" w:hanging="94"/>
      </w:pPr>
      <w:rPr>
        <w:rFonts w:ascii="Arial" w:eastAsia="Arial" w:hAnsi="Arial" w:cs="Arial" w:hint="default"/>
        <w:w w:val="101"/>
        <w:sz w:val="15"/>
        <w:szCs w:val="15"/>
        <w:lang w:val="pl-PL" w:eastAsia="en-US" w:bidi="ar-SA"/>
      </w:rPr>
    </w:lvl>
    <w:lvl w:ilvl="1" w:tplc="B7607CEC">
      <w:numFmt w:val="bullet"/>
      <w:lvlText w:val="•"/>
      <w:lvlJc w:val="left"/>
      <w:pPr>
        <w:ind w:left="1652" w:hanging="94"/>
      </w:pPr>
      <w:rPr>
        <w:rFonts w:hint="default"/>
        <w:lang w:val="pl-PL" w:eastAsia="en-US" w:bidi="ar-SA"/>
      </w:rPr>
    </w:lvl>
    <w:lvl w:ilvl="2" w:tplc="04BC0A06">
      <w:numFmt w:val="bullet"/>
      <w:lvlText w:val="•"/>
      <w:lvlJc w:val="left"/>
      <w:pPr>
        <w:ind w:left="1845" w:hanging="94"/>
      </w:pPr>
      <w:rPr>
        <w:rFonts w:hint="default"/>
        <w:lang w:val="pl-PL" w:eastAsia="en-US" w:bidi="ar-SA"/>
      </w:rPr>
    </w:lvl>
    <w:lvl w:ilvl="3" w:tplc="08D8C42C">
      <w:numFmt w:val="bullet"/>
      <w:lvlText w:val="•"/>
      <w:lvlJc w:val="left"/>
      <w:pPr>
        <w:ind w:left="2037" w:hanging="94"/>
      </w:pPr>
      <w:rPr>
        <w:rFonts w:hint="default"/>
        <w:lang w:val="pl-PL" w:eastAsia="en-US" w:bidi="ar-SA"/>
      </w:rPr>
    </w:lvl>
    <w:lvl w:ilvl="4" w:tplc="83EEEBCA">
      <w:numFmt w:val="bullet"/>
      <w:lvlText w:val="•"/>
      <w:lvlJc w:val="left"/>
      <w:pPr>
        <w:ind w:left="2230" w:hanging="94"/>
      </w:pPr>
      <w:rPr>
        <w:rFonts w:hint="default"/>
        <w:lang w:val="pl-PL" w:eastAsia="en-US" w:bidi="ar-SA"/>
      </w:rPr>
    </w:lvl>
    <w:lvl w:ilvl="5" w:tplc="56C2EB10">
      <w:numFmt w:val="bullet"/>
      <w:lvlText w:val="•"/>
      <w:lvlJc w:val="left"/>
      <w:pPr>
        <w:ind w:left="2423" w:hanging="94"/>
      </w:pPr>
      <w:rPr>
        <w:rFonts w:hint="default"/>
        <w:lang w:val="pl-PL" w:eastAsia="en-US" w:bidi="ar-SA"/>
      </w:rPr>
    </w:lvl>
    <w:lvl w:ilvl="6" w:tplc="569AB220">
      <w:numFmt w:val="bullet"/>
      <w:lvlText w:val="•"/>
      <w:lvlJc w:val="left"/>
      <w:pPr>
        <w:ind w:left="2615" w:hanging="94"/>
      </w:pPr>
      <w:rPr>
        <w:rFonts w:hint="default"/>
        <w:lang w:val="pl-PL" w:eastAsia="en-US" w:bidi="ar-SA"/>
      </w:rPr>
    </w:lvl>
    <w:lvl w:ilvl="7" w:tplc="E60ABDBA">
      <w:numFmt w:val="bullet"/>
      <w:lvlText w:val="•"/>
      <w:lvlJc w:val="left"/>
      <w:pPr>
        <w:ind w:left="2808" w:hanging="94"/>
      </w:pPr>
      <w:rPr>
        <w:rFonts w:hint="default"/>
        <w:lang w:val="pl-PL" w:eastAsia="en-US" w:bidi="ar-SA"/>
      </w:rPr>
    </w:lvl>
    <w:lvl w:ilvl="8" w:tplc="18025C52">
      <w:numFmt w:val="bullet"/>
      <w:lvlText w:val="•"/>
      <w:lvlJc w:val="left"/>
      <w:pPr>
        <w:ind w:left="3000" w:hanging="9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7A"/>
    <w:rsid w:val="00147EA1"/>
    <w:rsid w:val="001E341C"/>
    <w:rsid w:val="008B2A4D"/>
    <w:rsid w:val="00A9197A"/>
    <w:rsid w:val="00BD7E3A"/>
    <w:rsid w:val="00F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47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93"/>
      <w:ind w:left="4401" w:right="4399"/>
      <w:jc w:val="center"/>
    </w:pPr>
    <w:rPr>
      <w:b/>
      <w:bCs/>
      <w:sz w:val="34"/>
      <w:szCs w:val="3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D7E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E3A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E3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41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E3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41C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47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93"/>
      <w:ind w:left="4401" w:right="4399"/>
      <w:jc w:val="center"/>
    </w:pPr>
    <w:rPr>
      <w:b/>
      <w:bCs/>
      <w:sz w:val="34"/>
      <w:szCs w:val="3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D7E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E3A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E3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41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E3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41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OeOpis</vt:lpstr>
    </vt:vector>
  </TitlesOfParts>
  <Company>Hewlett-Packard Company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OeOpis</dc:title>
  <dc:subject>OeOpis</dc:subject>
  <dc:creator>Piotr Teraźniewski</dc:creator>
  <cp:lastModifiedBy>Piotr</cp:lastModifiedBy>
  <cp:revision>2</cp:revision>
  <cp:lastPrinted>2021-12-01T13:51:00Z</cp:lastPrinted>
  <dcterms:created xsi:type="dcterms:W3CDTF">2021-12-01T14:00:00Z</dcterms:created>
  <dcterms:modified xsi:type="dcterms:W3CDTF">2021-12-01T14:00:00Z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Stimulsoft Reports 2018.2.3 from 6 July 2018</vt:lpwstr>
  </property>
  <property fmtid="{D5CDD505-2E9C-101B-9397-08002B2CF9AE}" pid="4" name="LastSaved">
    <vt:filetime>2021-12-01T00:00:00Z</vt:filetime>
  </property>
</Properties>
</file>