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6D" w:rsidRPr="00523F0E" w:rsidRDefault="0010046D" w:rsidP="004532B8">
      <w:pPr>
        <w:spacing w:after="0" w:line="360" w:lineRule="auto"/>
        <w:ind w:left="360" w:hanging="360"/>
        <w:rPr>
          <w:b/>
        </w:rPr>
      </w:pPr>
      <w:r w:rsidRPr="00F410A4">
        <w:rPr>
          <w:b/>
        </w:rPr>
        <w:t>Załącznik nr 1.</w:t>
      </w:r>
      <w:r w:rsidRPr="00523F0E">
        <w:rPr>
          <w:b/>
        </w:rPr>
        <w:t xml:space="preserve"> Szczegółowy opis przedmiotu zamówienia</w:t>
      </w:r>
    </w:p>
    <w:p w:rsidR="0010046D" w:rsidRPr="00523F0E" w:rsidRDefault="0010046D" w:rsidP="009047E7">
      <w:pPr>
        <w:spacing w:after="0" w:line="360" w:lineRule="auto"/>
        <w:rPr>
          <w:b/>
        </w:rPr>
      </w:pPr>
    </w:p>
    <w:p w:rsidR="0010046D" w:rsidRPr="00523F0E" w:rsidRDefault="0010046D" w:rsidP="004532B8">
      <w:pPr>
        <w:pStyle w:val="ListParagraph"/>
        <w:numPr>
          <w:ilvl w:val="0"/>
          <w:numId w:val="3"/>
        </w:numPr>
        <w:spacing w:after="0" w:line="360" w:lineRule="auto"/>
        <w:rPr>
          <w:b/>
        </w:rPr>
      </w:pPr>
      <w:r w:rsidRPr="00523F0E">
        <w:rPr>
          <w:b/>
        </w:rPr>
        <w:t>Monitor interaktywny ze statywem ruchomym (10 sztuk)</w:t>
      </w:r>
    </w:p>
    <w:p w:rsidR="0010046D" w:rsidRPr="00523F0E" w:rsidRDefault="0010046D" w:rsidP="004532B8">
      <w:pPr>
        <w:spacing w:after="0" w:line="360" w:lineRule="auto"/>
        <w:ind w:firstLine="708"/>
        <w:jc w:val="both"/>
      </w:pPr>
      <w:r w:rsidRPr="00523F0E">
        <w:t>Dostawa obejmuje 10 fabrycznie nowych monitorów interaktywnych ze statywem ruchomym. W ramach dostawy Wykonawca zobowiązany będzie do:</w:t>
      </w:r>
    </w:p>
    <w:p w:rsidR="0010046D" w:rsidRPr="00523F0E" w:rsidRDefault="0010046D" w:rsidP="0029059D">
      <w:pPr>
        <w:pStyle w:val="ListParagraph"/>
        <w:numPr>
          <w:ilvl w:val="0"/>
          <w:numId w:val="4"/>
        </w:numPr>
        <w:spacing w:after="0" w:line="360" w:lineRule="auto"/>
        <w:jc w:val="both"/>
      </w:pPr>
      <w:r w:rsidRPr="00523F0E">
        <w:t xml:space="preserve">montażu monitora na statywie w miejscu wskazanym przez Zamawiającego na terenie Gminy Głogów Małopolski/Publicznego Przedszkola w Głogowie Małopolskim, </w:t>
      </w:r>
    </w:p>
    <w:p w:rsidR="0010046D" w:rsidRPr="00523F0E" w:rsidRDefault="0010046D" w:rsidP="004532B8">
      <w:pPr>
        <w:pStyle w:val="ListParagraph"/>
        <w:numPr>
          <w:ilvl w:val="0"/>
          <w:numId w:val="4"/>
        </w:numPr>
        <w:spacing w:after="0" w:line="360" w:lineRule="auto"/>
        <w:jc w:val="both"/>
      </w:pPr>
      <w:r w:rsidRPr="00523F0E">
        <w:t>uruchomienia  monitora interaktywnego oraz połączenia go z laptopem dostarczonym w ramach niniejszej dostawy,</w:t>
      </w:r>
    </w:p>
    <w:p w:rsidR="0010046D" w:rsidRPr="00523F0E" w:rsidRDefault="0010046D" w:rsidP="004C324F">
      <w:pPr>
        <w:pStyle w:val="ListParagraph"/>
        <w:numPr>
          <w:ilvl w:val="0"/>
          <w:numId w:val="4"/>
        </w:numPr>
        <w:spacing w:after="0" w:line="360" w:lineRule="auto"/>
        <w:jc w:val="both"/>
      </w:pPr>
      <w:r w:rsidRPr="00523F0E">
        <w:t xml:space="preserve">przeprowadzenie szkolenia stanowiskowego z zakresu obsługi monitora interaktywnego dla max. 10 nauczycieli wychowania przedszkolnego w wymiarze 2 godzin lekcyjnych (5 grup 1-2 – osobowych). Szkolenie zrealizowane będzie najpóźniej do 7 dni od dnia dostarczenia sprzętu w dniu i godzinie wskazanej przez Zamawiającego (od poniedziałku do piątku w godzinach 8.00 – 16.00) i obejmować będzie </w:t>
      </w:r>
    </w:p>
    <w:p w:rsidR="0010046D" w:rsidRPr="00523F0E" w:rsidRDefault="0010046D" w:rsidP="00041765">
      <w:pPr>
        <w:pStyle w:val="ListParagraph"/>
        <w:spacing w:after="0" w:line="360" w:lineRule="auto"/>
        <w:ind w:left="360"/>
        <w:jc w:val="both"/>
      </w:pPr>
      <w:r w:rsidRPr="00523F0E">
        <w:t>- Środowisko pracy monitora interaktywnego,</w:t>
      </w:r>
    </w:p>
    <w:p w:rsidR="0010046D" w:rsidRPr="00523F0E" w:rsidRDefault="0010046D" w:rsidP="00041765">
      <w:pPr>
        <w:pStyle w:val="ListParagraph"/>
        <w:spacing w:after="0" w:line="360" w:lineRule="auto"/>
        <w:ind w:left="360"/>
        <w:jc w:val="both"/>
      </w:pPr>
      <w:r w:rsidRPr="00523F0E">
        <w:t>- Omówienie cech fizycznych monitora interaktywnego,</w:t>
      </w:r>
    </w:p>
    <w:p w:rsidR="0010046D" w:rsidRPr="00523F0E" w:rsidRDefault="0010046D" w:rsidP="00C06030">
      <w:pPr>
        <w:pStyle w:val="ListParagraph"/>
        <w:spacing w:after="0" w:line="360" w:lineRule="auto"/>
        <w:ind w:left="360"/>
        <w:jc w:val="both"/>
      </w:pPr>
      <w:r w:rsidRPr="00523F0E">
        <w:t>- Obsługa monitora interaktywnego,</w:t>
      </w:r>
    </w:p>
    <w:p w:rsidR="0010046D" w:rsidRPr="00523F0E" w:rsidRDefault="0010046D" w:rsidP="0016493A">
      <w:pPr>
        <w:pStyle w:val="ListParagraph"/>
        <w:spacing w:after="0" w:line="360" w:lineRule="auto"/>
        <w:ind w:left="360"/>
        <w:jc w:val="both"/>
      </w:pPr>
      <w:r w:rsidRPr="00523F0E">
        <w:t>- Prezentacja najważniejszych funkcji monitora interaktywnego,</w:t>
      </w:r>
    </w:p>
    <w:p w:rsidR="0010046D" w:rsidRPr="00523F0E" w:rsidRDefault="0010046D" w:rsidP="0016493A">
      <w:pPr>
        <w:pStyle w:val="ListParagraph"/>
        <w:spacing w:after="0" w:line="360" w:lineRule="auto"/>
        <w:ind w:left="360"/>
        <w:jc w:val="both"/>
      </w:pPr>
      <w:r w:rsidRPr="00523F0E">
        <w:t>- Sposoby pracy na gotowych zasobach edukacyjnych.</w:t>
      </w:r>
    </w:p>
    <w:p w:rsidR="0010046D" w:rsidRPr="00523F0E" w:rsidRDefault="0010046D" w:rsidP="004532B8">
      <w:pPr>
        <w:spacing w:after="0" w:line="360" w:lineRule="auto"/>
        <w:jc w:val="both"/>
      </w:pPr>
      <w:r w:rsidRPr="00523F0E">
        <w:t>Minimalne wymagania dotyczące monitora interaktywnego ze statywem ruchomym:</w:t>
      </w:r>
    </w:p>
    <w:p w:rsidR="0010046D" w:rsidRPr="00523F0E" w:rsidRDefault="0010046D" w:rsidP="004532B8">
      <w:pPr>
        <w:pStyle w:val="ListParagraph"/>
        <w:numPr>
          <w:ilvl w:val="0"/>
          <w:numId w:val="2"/>
        </w:numPr>
        <w:spacing w:after="0" w:line="360" w:lineRule="auto"/>
        <w:jc w:val="both"/>
      </w:pPr>
      <w:r w:rsidRPr="00523F0E">
        <w:t>Technologia pozycjonowania w podczerwieni (dotykowa), możliwość obsługi za pomocą palca lub dowolnego wskaźnika</w:t>
      </w:r>
    </w:p>
    <w:p w:rsidR="0010046D" w:rsidRPr="00523F0E" w:rsidRDefault="0010046D" w:rsidP="004532B8">
      <w:pPr>
        <w:pStyle w:val="ListParagraph"/>
        <w:numPr>
          <w:ilvl w:val="0"/>
          <w:numId w:val="2"/>
        </w:numPr>
        <w:spacing w:after="0" w:line="360" w:lineRule="auto"/>
        <w:jc w:val="both"/>
      </w:pPr>
      <w:r w:rsidRPr="00523F0E">
        <w:t xml:space="preserve">Obszar interaktywny min. 121,5 x </w:t>
      </w:r>
      <w:smartTag w:uri="urn:schemas-microsoft-com:office:smarttags" w:element="metricconverter">
        <w:smartTagPr>
          <w:attr w:name="ProductID" w:val="68,4 cm"/>
        </w:smartTagPr>
        <w:r w:rsidRPr="00523F0E">
          <w:t>68,4 cm</w:t>
        </w:r>
      </w:smartTag>
    </w:p>
    <w:p w:rsidR="0010046D" w:rsidRPr="00523F0E" w:rsidRDefault="0010046D" w:rsidP="004532B8">
      <w:pPr>
        <w:pStyle w:val="ListParagraph"/>
        <w:numPr>
          <w:ilvl w:val="0"/>
          <w:numId w:val="1"/>
        </w:numPr>
        <w:spacing w:after="0" w:line="360" w:lineRule="auto"/>
        <w:jc w:val="both"/>
      </w:pPr>
      <w:r w:rsidRPr="00523F0E">
        <w:t>Kontrast : min. 1000:1</w:t>
      </w:r>
    </w:p>
    <w:p w:rsidR="0010046D" w:rsidRPr="00523F0E" w:rsidRDefault="0010046D" w:rsidP="004532B8">
      <w:pPr>
        <w:pStyle w:val="ListParagraph"/>
        <w:numPr>
          <w:ilvl w:val="0"/>
          <w:numId w:val="1"/>
        </w:numPr>
        <w:spacing w:after="0" w:line="360" w:lineRule="auto"/>
        <w:jc w:val="both"/>
      </w:pPr>
      <w:r w:rsidRPr="00523F0E">
        <w:t>Jasność: min. 440cd/m2</w:t>
      </w:r>
    </w:p>
    <w:p w:rsidR="0010046D" w:rsidRPr="00523F0E" w:rsidRDefault="0010046D" w:rsidP="004532B8">
      <w:pPr>
        <w:pStyle w:val="ListParagraph"/>
        <w:numPr>
          <w:ilvl w:val="0"/>
          <w:numId w:val="1"/>
        </w:numPr>
        <w:spacing w:after="0" w:line="360" w:lineRule="auto"/>
        <w:jc w:val="both"/>
      </w:pPr>
      <w:r w:rsidRPr="00523F0E">
        <w:t>Rozdzielczość: 1920x1080</w:t>
      </w:r>
    </w:p>
    <w:p w:rsidR="0010046D" w:rsidRPr="00523F0E" w:rsidRDefault="0010046D" w:rsidP="004532B8">
      <w:pPr>
        <w:pStyle w:val="ListParagraph"/>
        <w:numPr>
          <w:ilvl w:val="0"/>
          <w:numId w:val="1"/>
        </w:numPr>
        <w:spacing w:after="0" w:line="360" w:lineRule="auto"/>
        <w:jc w:val="both"/>
      </w:pPr>
      <w:r w:rsidRPr="00523F0E">
        <w:t>Żywotność panelu: min. 50 tyś godzin</w:t>
      </w:r>
    </w:p>
    <w:p w:rsidR="0010046D" w:rsidRPr="00523F0E" w:rsidRDefault="0010046D" w:rsidP="004532B8">
      <w:pPr>
        <w:pStyle w:val="ListParagraph"/>
        <w:numPr>
          <w:ilvl w:val="0"/>
          <w:numId w:val="2"/>
        </w:numPr>
        <w:spacing w:after="0" w:line="360" w:lineRule="auto"/>
        <w:jc w:val="both"/>
      </w:pPr>
      <w:r w:rsidRPr="00523F0E">
        <w:t>Przekątna wymiaru interaktywnego min. 54  cale</w:t>
      </w:r>
    </w:p>
    <w:p w:rsidR="0010046D" w:rsidRPr="00523F0E" w:rsidRDefault="0010046D" w:rsidP="004532B8">
      <w:pPr>
        <w:pStyle w:val="ListParagraph"/>
        <w:numPr>
          <w:ilvl w:val="0"/>
          <w:numId w:val="2"/>
        </w:numPr>
        <w:spacing w:after="0" w:line="360" w:lineRule="auto"/>
        <w:jc w:val="both"/>
      </w:pPr>
      <w:r w:rsidRPr="00523F0E">
        <w:t>Format 16:9</w:t>
      </w:r>
    </w:p>
    <w:p w:rsidR="0010046D" w:rsidRPr="00523F0E" w:rsidRDefault="0010046D" w:rsidP="004532B8">
      <w:pPr>
        <w:pStyle w:val="ListParagraph"/>
        <w:numPr>
          <w:ilvl w:val="0"/>
          <w:numId w:val="2"/>
        </w:numPr>
        <w:spacing w:after="0" w:line="360" w:lineRule="auto"/>
        <w:jc w:val="both"/>
      </w:pPr>
      <w:r w:rsidRPr="00523F0E">
        <w:t xml:space="preserve">Grubość max. </w:t>
      </w:r>
      <w:smartTag w:uri="urn:schemas-microsoft-com:office:smarttags" w:element="metricconverter">
        <w:smartTagPr>
          <w:attr w:name="ProductID" w:val="8 cm"/>
        </w:smartTagPr>
        <w:r w:rsidRPr="00523F0E">
          <w:t>8 cm</w:t>
        </w:r>
      </w:smartTag>
    </w:p>
    <w:p w:rsidR="0010046D" w:rsidRPr="00523F0E" w:rsidRDefault="0010046D" w:rsidP="004532B8">
      <w:pPr>
        <w:pStyle w:val="ListParagraph"/>
        <w:numPr>
          <w:ilvl w:val="0"/>
          <w:numId w:val="2"/>
        </w:numPr>
        <w:spacing w:after="0" w:line="360" w:lineRule="auto"/>
        <w:jc w:val="both"/>
      </w:pPr>
      <w:r w:rsidRPr="00523F0E">
        <w:t xml:space="preserve">Waga max. </w:t>
      </w:r>
      <w:smartTag w:uri="urn:schemas-microsoft-com:office:smarttags" w:element="metricconverter">
        <w:smartTagPr>
          <w:attr w:name="ProductID" w:val="55 kg"/>
        </w:smartTagPr>
        <w:r w:rsidRPr="00523F0E">
          <w:t>55 kg</w:t>
        </w:r>
      </w:smartTag>
    </w:p>
    <w:p w:rsidR="0010046D" w:rsidRPr="00523F0E" w:rsidRDefault="0010046D" w:rsidP="004532B8">
      <w:pPr>
        <w:pStyle w:val="ListParagraph"/>
        <w:numPr>
          <w:ilvl w:val="0"/>
          <w:numId w:val="2"/>
        </w:numPr>
        <w:spacing w:after="0" w:line="360" w:lineRule="auto"/>
        <w:jc w:val="both"/>
      </w:pPr>
      <w:r w:rsidRPr="00523F0E">
        <w:t xml:space="preserve">Czujniki podczerwone rejestrujące lekki dotyk oraz zbliżenie palca lub pisaka mniej niż </w:t>
      </w:r>
      <w:smartTag w:uri="urn:schemas-microsoft-com:office:smarttags" w:element="metricconverter">
        <w:smartTagPr>
          <w:attr w:name="ProductID" w:val="2 mm"/>
        </w:smartTagPr>
        <w:r w:rsidRPr="00523F0E">
          <w:t>2 mm</w:t>
        </w:r>
      </w:smartTag>
      <w:r w:rsidRPr="00523F0E">
        <w:t xml:space="preserve"> od powierzchni ekranu</w:t>
      </w:r>
    </w:p>
    <w:p w:rsidR="0010046D" w:rsidRPr="00523F0E" w:rsidRDefault="0010046D" w:rsidP="004532B8">
      <w:pPr>
        <w:pStyle w:val="ListParagraph"/>
        <w:numPr>
          <w:ilvl w:val="0"/>
          <w:numId w:val="1"/>
        </w:numPr>
        <w:spacing w:after="0" w:line="360" w:lineRule="auto"/>
        <w:jc w:val="both"/>
      </w:pPr>
      <w:r w:rsidRPr="00523F0E">
        <w:t>Podłączenie do komputerem Plug and Play, nie wymagające instalowania sterowników</w:t>
      </w:r>
    </w:p>
    <w:p w:rsidR="0010046D" w:rsidRPr="00523F0E" w:rsidRDefault="0010046D" w:rsidP="004532B8">
      <w:pPr>
        <w:pStyle w:val="ListParagraph"/>
        <w:numPr>
          <w:ilvl w:val="0"/>
          <w:numId w:val="2"/>
        </w:numPr>
        <w:spacing w:after="0" w:line="360" w:lineRule="auto"/>
        <w:jc w:val="both"/>
      </w:pPr>
      <w:r w:rsidRPr="00523F0E">
        <w:t>Szklana powierzchnia ekranu o podwyższonej odporności na zarysowania o grubości min. 4mm.Powierzchnia antyrefleksyjna, nie skupiająca światła.</w:t>
      </w:r>
    </w:p>
    <w:p w:rsidR="0010046D" w:rsidRPr="00523F0E" w:rsidRDefault="0010046D" w:rsidP="004532B8">
      <w:pPr>
        <w:pStyle w:val="ListParagraph"/>
        <w:numPr>
          <w:ilvl w:val="0"/>
          <w:numId w:val="2"/>
        </w:numPr>
        <w:spacing w:after="0" w:line="360" w:lineRule="auto"/>
        <w:jc w:val="both"/>
      </w:pPr>
      <w:r w:rsidRPr="00523F0E">
        <w:t>Rozdzielczość min. 4096 x 4096</w:t>
      </w:r>
    </w:p>
    <w:p w:rsidR="0010046D" w:rsidRPr="00523F0E" w:rsidRDefault="0010046D" w:rsidP="004532B8">
      <w:pPr>
        <w:pStyle w:val="ListParagraph"/>
        <w:numPr>
          <w:ilvl w:val="0"/>
          <w:numId w:val="2"/>
        </w:numPr>
        <w:spacing w:after="0" w:line="360" w:lineRule="auto"/>
        <w:jc w:val="both"/>
      </w:pPr>
      <w:r w:rsidRPr="00523F0E">
        <w:t>Czas reakcji: poniżej 8ms</w:t>
      </w:r>
    </w:p>
    <w:p w:rsidR="0010046D" w:rsidRPr="00523F0E" w:rsidRDefault="0010046D" w:rsidP="004532B8">
      <w:pPr>
        <w:pStyle w:val="ListParagraph"/>
        <w:numPr>
          <w:ilvl w:val="0"/>
          <w:numId w:val="2"/>
        </w:numPr>
        <w:spacing w:after="0" w:line="360" w:lineRule="auto"/>
        <w:jc w:val="both"/>
      </w:pPr>
      <w:r w:rsidRPr="00523F0E">
        <w:t>Dokładność pozycjonowania: poniżej 2mm</w:t>
      </w:r>
    </w:p>
    <w:p w:rsidR="0010046D" w:rsidRPr="00523F0E" w:rsidRDefault="0010046D" w:rsidP="004532B8">
      <w:pPr>
        <w:pStyle w:val="ListParagraph"/>
        <w:numPr>
          <w:ilvl w:val="0"/>
          <w:numId w:val="1"/>
        </w:numPr>
        <w:spacing w:after="0" w:line="360" w:lineRule="auto"/>
        <w:jc w:val="both"/>
      </w:pPr>
      <w:r w:rsidRPr="00523F0E">
        <w:t>Punkty dotyku: min. 20</w:t>
      </w:r>
    </w:p>
    <w:p w:rsidR="0010046D" w:rsidRPr="00523F0E" w:rsidRDefault="0010046D" w:rsidP="004532B8">
      <w:pPr>
        <w:pStyle w:val="ListParagraph"/>
        <w:numPr>
          <w:ilvl w:val="0"/>
          <w:numId w:val="2"/>
        </w:numPr>
        <w:spacing w:after="0" w:line="360" w:lineRule="auto"/>
        <w:jc w:val="both"/>
      </w:pPr>
      <w:r w:rsidRPr="00523F0E">
        <w:t>Funkcja myszy - tak</w:t>
      </w:r>
    </w:p>
    <w:p w:rsidR="0010046D" w:rsidRPr="00523F0E" w:rsidRDefault="0010046D" w:rsidP="004532B8">
      <w:pPr>
        <w:pStyle w:val="ListParagraph"/>
        <w:numPr>
          <w:ilvl w:val="0"/>
          <w:numId w:val="2"/>
        </w:numPr>
        <w:spacing w:after="0" w:line="360" w:lineRule="auto"/>
        <w:jc w:val="both"/>
      </w:pPr>
      <w:r w:rsidRPr="00523F0E">
        <w:t xml:space="preserve">Złącza: 1 x USB - połączenie z PC· 1 x USB - media· 1 x Video CVBS + Audio stereo RCA ( cinch)· 1x Video YPbPr (cinch)· 1 x PC VGA + Audio stereo IN mini Jack· 2 x HDMI· </w:t>
      </w:r>
    </w:p>
    <w:p w:rsidR="0010046D" w:rsidRPr="00523F0E" w:rsidRDefault="0010046D" w:rsidP="004532B8">
      <w:pPr>
        <w:pStyle w:val="ListParagraph"/>
        <w:numPr>
          <w:ilvl w:val="0"/>
          <w:numId w:val="2"/>
        </w:numPr>
        <w:spacing w:after="0" w:line="360" w:lineRule="auto"/>
        <w:jc w:val="both"/>
      </w:pPr>
      <w:r w:rsidRPr="00523F0E">
        <w:t>Zasilanie 100-240V AC, 50/60 Hz</w:t>
      </w:r>
    </w:p>
    <w:p w:rsidR="0010046D" w:rsidRPr="00523F0E" w:rsidRDefault="0010046D" w:rsidP="004532B8">
      <w:pPr>
        <w:pStyle w:val="ListParagraph"/>
        <w:numPr>
          <w:ilvl w:val="0"/>
          <w:numId w:val="2"/>
        </w:numPr>
        <w:spacing w:after="0" w:line="360" w:lineRule="auto"/>
        <w:jc w:val="both"/>
      </w:pPr>
      <w:r w:rsidRPr="00523F0E">
        <w:t>Obsługiwany system operacyjny Windows XP/Vista/7/8/10, Linux, Mac</w:t>
      </w:r>
    </w:p>
    <w:p w:rsidR="0010046D" w:rsidRPr="00523F0E" w:rsidRDefault="0010046D" w:rsidP="004532B8">
      <w:pPr>
        <w:pStyle w:val="ListParagraph"/>
        <w:numPr>
          <w:ilvl w:val="0"/>
          <w:numId w:val="1"/>
        </w:numPr>
        <w:spacing w:after="0" w:line="360" w:lineRule="auto"/>
        <w:jc w:val="both"/>
      </w:pPr>
      <w:r w:rsidRPr="00523F0E">
        <w:t>Dołączone akcesoria: Pilot z bateriami, pisaki (2 szt), magnetyczny uchwyt na pisaki, Przewód :</w:t>
      </w:r>
      <w:r>
        <w:t xml:space="preserve"> </w:t>
      </w:r>
      <w:r w:rsidRPr="00523F0E">
        <w:t>VGA, HDMI, USB, Zasilający, Statyw mobilny dostosowany do monitora z regulowaną wysokością oraz dodatkową półką na laptopa lub inne podłączane do monitora urządzenie. Statyw wyposażony w kółka jezdne z możliwością blokady.</w:t>
      </w:r>
    </w:p>
    <w:p w:rsidR="0010046D" w:rsidRPr="00523F0E" w:rsidRDefault="0010046D" w:rsidP="004532B8">
      <w:pPr>
        <w:pStyle w:val="ListParagraph"/>
        <w:numPr>
          <w:ilvl w:val="0"/>
          <w:numId w:val="1"/>
        </w:numPr>
        <w:spacing w:after="0" w:line="360" w:lineRule="auto"/>
        <w:jc w:val="both"/>
      </w:pPr>
      <w:r w:rsidRPr="00523F0E">
        <w:t>Gwarancja: min. 24 miesiące</w:t>
      </w:r>
    </w:p>
    <w:p w:rsidR="0010046D" w:rsidRPr="00523F0E" w:rsidRDefault="0010046D" w:rsidP="004532B8"/>
    <w:p w:rsidR="0010046D" w:rsidRPr="00616608" w:rsidRDefault="0010046D" w:rsidP="004532B8">
      <w:pPr>
        <w:pStyle w:val="ListParagraph"/>
        <w:numPr>
          <w:ilvl w:val="0"/>
          <w:numId w:val="3"/>
        </w:numPr>
        <w:spacing w:after="0" w:line="360" w:lineRule="auto"/>
        <w:rPr>
          <w:b/>
        </w:rPr>
      </w:pPr>
      <w:r w:rsidRPr="00616608">
        <w:rPr>
          <w:b/>
        </w:rPr>
        <w:t>Laptop z oprogramowaniem (10 sztuk)</w:t>
      </w:r>
    </w:p>
    <w:p w:rsidR="0010046D" w:rsidRPr="00523F0E" w:rsidRDefault="0010046D" w:rsidP="00B1540A">
      <w:pPr>
        <w:spacing w:after="0" w:line="360" w:lineRule="auto"/>
        <w:ind w:firstLine="708"/>
        <w:jc w:val="both"/>
      </w:pPr>
      <w:bookmarkStart w:id="0" w:name="_GoBack"/>
      <w:bookmarkEnd w:id="0"/>
      <w:r w:rsidRPr="00523F0E">
        <w:t xml:space="preserve">Dostawa obejmuje 10 fabrycznie nowych </w:t>
      </w:r>
      <w:r>
        <w:t>laptopów z oprogramowaniem</w:t>
      </w:r>
      <w:r w:rsidRPr="00523F0E">
        <w:t>. W ramach dostawy Wykonawca zobowiązany będzie do:</w:t>
      </w:r>
    </w:p>
    <w:p w:rsidR="0010046D" w:rsidRPr="00523F0E" w:rsidRDefault="0010046D" w:rsidP="00B1540A">
      <w:pPr>
        <w:pStyle w:val="ListParagraph"/>
        <w:numPr>
          <w:ilvl w:val="0"/>
          <w:numId w:val="24"/>
        </w:numPr>
        <w:spacing w:after="0" w:line="360" w:lineRule="auto"/>
        <w:jc w:val="both"/>
      </w:pPr>
      <w:r>
        <w:t>instalacji systemu operacyjnego oraz oprogramowania dostarczonego do laptopa zgodnie z opisem przedmiotu zamówienia</w:t>
      </w:r>
      <w:r w:rsidRPr="00523F0E">
        <w:t xml:space="preserve">, </w:t>
      </w:r>
    </w:p>
    <w:p w:rsidR="0010046D" w:rsidRPr="00523F0E" w:rsidRDefault="0010046D" w:rsidP="00B1540A">
      <w:pPr>
        <w:pStyle w:val="ListParagraph"/>
        <w:numPr>
          <w:ilvl w:val="0"/>
          <w:numId w:val="24"/>
        </w:numPr>
        <w:spacing w:after="0" w:line="360" w:lineRule="auto"/>
        <w:jc w:val="both"/>
      </w:pPr>
      <w:r w:rsidRPr="00523F0E">
        <w:t xml:space="preserve">uruchomienia </w:t>
      </w:r>
      <w:r>
        <w:t>laptopa</w:t>
      </w:r>
      <w:r w:rsidRPr="00523F0E">
        <w:t>,</w:t>
      </w:r>
    </w:p>
    <w:p w:rsidR="0010046D" w:rsidRPr="00523F0E" w:rsidRDefault="0010046D" w:rsidP="00B1540A">
      <w:pPr>
        <w:pStyle w:val="ListParagraph"/>
        <w:numPr>
          <w:ilvl w:val="0"/>
          <w:numId w:val="24"/>
        </w:numPr>
        <w:spacing w:after="0" w:line="360" w:lineRule="auto"/>
        <w:jc w:val="both"/>
      </w:pPr>
      <w:r w:rsidRPr="00523F0E">
        <w:t xml:space="preserve">przeprowadzenie szkolenia stanowiskowego z zakresu obsługi </w:t>
      </w:r>
      <w:r>
        <w:t>laptopa</w:t>
      </w:r>
      <w:r w:rsidRPr="00523F0E">
        <w:t xml:space="preserve"> dla max. 10 nauczycieli wychowania przedszkolnego w wymiarze </w:t>
      </w:r>
      <w:r>
        <w:t>1</w:t>
      </w:r>
      <w:r w:rsidRPr="00523F0E">
        <w:t xml:space="preserve"> godzin</w:t>
      </w:r>
      <w:r>
        <w:t>y</w:t>
      </w:r>
      <w:r w:rsidRPr="00523F0E">
        <w:t xml:space="preserve"> lekcyjn</w:t>
      </w:r>
      <w:r>
        <w:t>ej</w:t>
      </w:r>
      <w:r w:rsidRPr="00523F0E">
        <w:t xml:space="preserve"> (5 grup 1-2 – osobowych). Szkolenie zrealizowane będzie najpóźniej do 7 dni od dnia dostarczenia sprzętu w dniu i godzinie wskazanej przez Zamawiającego (od poniedziałku do piątku w godzinach 8.00 – 16.00) i obejmować będzie </w:t>
      </w:r>
    </w:p>
    <w:p w:rsidR="0010046D" w:rsidRPr="00523F0E" w:rsidRDefault="0010046D" w:rsidP="00B1540A">
      <w:pPr>
        <w:pStyle w:val="ListParagraph"/>
        <w:spacing w:after="0" w:line="360" w:lineRule="auto"/>
        <w:ind w:left="360"/>
        <w:jc w:val="both"/>
      </w:pPr>
      <w:r w:rsidRPr="00523F0E">
        <w:t xml:space="preserve">- </w:t>
      </w:r>
      <w:r>
        <w:t>Obsługa techniczna laptopa (porty, wejścia, podłączanie urządzeń zewnętrznych)</w:t>
      </w:r>
      <w:r w:rsidRPr="00523F0E">
        <w:t>,</w:t>
      </w:r>
    </w:p>
    <w:p w:rsidR="0010046D" w:rsidRPr="00523F0E" w:rsidRDefault="0010046D" w:rsidP="00B1540A">
      <w:pPr>
        <w:pStyle w:val="ListParagraph"/>
        <w:spacing w:after="0" w:line="360" w:lineRule="auto"/>
        <w:ind w:left="360"/>
        <w:jc w:val="both"/>
      </w:pPr>
      <w:r w:rsidRPr="00523F0E">
        <w:t xml:space="preserve">- </w:t>
      </w:r>
      <w:r>
        <w:t>Obsługa Internetu.</w:t>
      </w:r>
    </w:p>
    <w:p w:rsidR="0010046D" w:rsidRDefault="0010046D" w:rsidP="00B1540A">
      <w:pPr>
        <w:spacing w:after="0" w:line="360" w:lineRule="auto"/>
        <w:jc w:val="both"/>
      </w:pPr>
      <w:r>
        <w:t>Minimalne wymagania dotyczące laptopa z oprogramowaniem:</w:t>
      </w:r>
    </w:p>
    <w:p w:rsidR="0010046D" w:rsidRPr="003720C9" w:rsidRDefault="0010046D" w:rsidP="00B1540A">
      <w:pPr>
        <w:pStyle w:val="ListParagraph"/>
        <w:numPr>
          <w:ilvl w:val="0"/>
          <w:numId w:val="14"/>
        </w:numPr>
        <w:spacing w:after="0" w:line="360" w:lineRule="auto"/>
        <w:jc w:val="both"/>
        <w:rPr>
          <w:b/>
        </w:rPr>
      </w:pPr>
      <w:r w:rsidRPr="003720C9">
        <w:rPr>
          <w:b/>
        </w:rPr>
        <w:t xml:space="preserve">Ekran: </w:t>
      </w:r>
      <w:r w:rsidRPr="004B7FBE">
        <w:t xml:space="preserve">TFT </w:t>
      </w:r>
      <w:smartTag w:uri="urn:schemas-microsoft-com:office:smarttags" w:element="metricconverter">
        <w:smartTagPr>
          <w:attr w:name="ProductID" w:val="15.6”"/>
        </w:smartTagPr>
        <w:r w:rsidRPr="004B7FBE">
          <w:t>15.6”</w:t>
        </w:r>
      </w:smartTag>
      <w:r w:rsidRPr="004B7FBE">
        <w:t xml:space="preserve"> LED HD o rozdzielczości min. 1366</w:t>
      </w:r>
      <w:r>
        <w:t xml:space="preserve"> </w:t>
      </w:r>
      <w:r w:rsidRPr="004B7FBE">
        <w:t>x</w:t>
      </w:r>
      <w:r>
        <w:t xml:space="preserve"> </w:t>
      </w:r>
      <w:r w:rsidRPr="004B7FBE">
        <w:t>768, z powłoką matową, nie dopuszcza się matryc typu „glare”.</w:t>
      </w:r>
    </w:p>
    <w:p w:rsidR="0010046D" w:rsidRPr="003720C9" w:rsidRDefault="0010046D" w:rsidP="00B1540A">
      <w:pPr>
        <w:pStyle w:val="ListParagraph"/>
        <w:numPr>
          <w:ilvl w:val="0"/>
          <w:numId w:val="14"/>
        </w:numPr>
        <w:spacing w:after="0" w:line="360" w:lineRule="auto"/>
        <w:jc w:val="both"/>
        <w:rPr>
          <w:b/>
        </w:rPr>
      </w:pPr>
      <w:r w:rsidRPr="003720C9">
        <w:rPr>
          <w:b/>
        </w:rPr>
        <w:t xml:space="preserve">Wydajność/ Procesor: </w:t>
      </w:r>
      <w:r w:rsidRPr="004B7FBE">
        <w:t>Procesor dwurdzeniowy uzyskujący wynik co najmniej 1600 punktów w teście Passmark - CPU Mark według wyników procesorów publikowanych na stronie http://www.cpubenchmark.net/cpu_list.php (na dzień nie wcześniejszy niż 01.01.2018). W ofercie wymagane podanie producenta i modelu procesora. Do oferty należy załączyć wydruk ze strony potwierdzający ww. wynik.</w:t>
      </w:r>
    </w:p>
    <w:p w:rsidR="0010046D" w:rsidRDefault="0010046D" w:rsidP="00B1540A">
      <w:pPr>
        <w:pStyle w:val="ListParagraph"/>
        <w:numPr>
          <w:ilvl w:val="0"/>
          <w:numId w:val="14"/>
        </w:numPr>
        <w:spacing w:after="0" w:line="360" w:lineRule="auto"/>
        <w:jc w:val="both"/>
      </w:pPr>
      <w:r w:rsidRPr="003720C9">
        <w:rPr>
          <w:b/>
        </w:rPr>
        <w:t>Chipset:</w:t>
      </w:r>
      <w:r>
        <w:t xml:space="preserve"> </w:t>
      </w:r>
      <w:r w:rsidRPr="004B7FBE">
        <w:t>Zaprojektowany i wykonany do pracy w komputerach przenośnych rekomendowany rzez producenta procesora</w:t>
      </w:r>
    </w:p>
    <w:p w:rsidR="0010046D" w:rsidRDefault="0010046D" w:rsidP="00B1540A">
      <w:pPr>
        <w:pStyle w:val="ListParagraph"/>
        <w:numPr>
          <w:ilvl w:val="0"/>
          <w:numId w:val="14"/>
        </w:numPr>
        <w:spacing w:after="0" w:line="360" w:lineRule="auto"/>
        <w:jc w:val="both"/>
      </w:pPr>
      <w:r w:rsidRPr="003720C9">
        <w:rPr>
          <w:b/>
        </w:rPr>
        <w:t>Pamięć RAM:</w:t>
      </w:r>
      <w:r>
        <w:t xml:space="preserve"> </w:t>
      </w:r>
      <w:r w:rsidRPr="004B7FBE">
        <w:t>Min. 1x 4GB DDR4 2133 Mhz (pamięć RAM rozszerzalna do 32GB). 1 slot wolny</w:t>
      </w:r>
    </w:p>
    <w:p w:rsidR="0010046D" w:rsidRPr="003720C9" w:rsidRDefault="0010046D" w:rsidP="00B1540A">
      <w:pPr>
        <w:pStyle w:val="ListParagraph"/>
        <w:numPr>
          <w:ilvl w:val="0"/>
          <w:numId w:val="14"/>
        </w:numPr>
        <w:spacing w:after="0" w:line="360" w:lineRule="auto"/>
        <w:jc w:val="both"/>
        <w:rPr>
          <w:b/>
        </w:rPr>
      </w:pPr>
      <w:r w:rsidRPr="003720C9">
        <w:rPr>
          <w:b/>
        </w:rPr>
        <w:t xml:space="preserve">Dysk twardy: </w:t>
      </w:r>
    </w:p>
    <w:p w:rsidR="0010046D" w:rsidRPr="00F410A4" w:rsidRDefault="0010046D" w:rsidP="00B1540A">
      <w:pPr>
        <w:pStyle w:val="ListParagraph"/>
        <w:numPr>
          <w:ilvl w:val="0"/>
          <w:numId w:val="15"/>
        </w:numPr>
        <w:spacing w:after="0" w:line="360" w:lineRule="auto"/>
        <w:jc w:val="both"/>
        <w:rPr>
          <w:lang w:val="nb-NO"/>
        </w:rPr>
      </w:pPr>
      <w:r w:rsidRPr="00F410A4">
        <w:rPr>
          <w:lang w:val="nb-NO"/>
        </w:rPr>
        <w:t>Min. 1x 1000GB 5400rpm SATA HDD.</w:t>
      </w:r>
    </w:p>
    <w:p w:rsidR="0010046D" w:rsidRDefault="0010046D" w:rsidP="00B1540A">
      <w:pPr>
        <w:pStyle w:val="ListParagraph"/>
        <w:numPr>
          <w:ilvl w:val="0"/>
          <w:numId w:val="15"/>
        </w:numPr>
        <w:spacing w:after="0" w:line="360" w:lineRule="auto"/>
        <w:jc w:val="both"/>
      </w:pPr>
      <w:r>
        <w:t xml:space="preserve">Dysk twardy musi zawierać partycję recovery — na partycji musi znajdować się obraz zainstalowanych i skonfigurowanych elementów tj.: </w:t>
      </w:r>
    </w:p>
    <w:p w:rsidR="0010046D" w:rsidRDefault="0010046D" w:rsidP="00B1540A">
      <w:pPr>
        <w:pStyle w:val="ListParagraph"/>
        <w:spacing w:after="0" w:line="360" w:lineRule="auto"/>
        <w:ind w:left="1080"/>
        <w:jc w:val="both"/>
      </w:pPr>
      <w:r>
        <w:t>-</w:t>
      </w:r>
      <w:r>
        <w:tab/>
        <w:t>systemu operacyjnego</w:t>
      </w:r>
    </w:p>
    <w:p w:rsidR="0010046D" w:rsidRDefault="0010046D" w:rsidP="00B1540A">
      <w:pPr>
        <w:pStyle w:val="ListParagraph"/>
        <w:spacing w:after="0" w:line="360" w:lineRule="auto"/>
        <w:ind w:left="1080"/>
        <w:jc w:val="both"/>
      </w:pPr>
      <w:r>
        <w:t>-</w:t>
      </w:r>
      <w:r>
        <w:tab/>
        <w:t>oprogramowania biurowego</w:t>
      </w:r>
    </w:p>
    <w:p w:rsidR="0010046D" w:rsidRDefault="0010046D" w:rsidP="00B1540A">
      <w:pPr>
        <w:pStyle w:val="ListParagraph"/>
        <w:spacing w:after="0" w:line="360" w:lineRule="auto"/>
        <w:ind w:left="1080"/>
        <w:jc w:val="both"/>
      </w:pPr>
      <w:r>
        <w:t>-</w:t>
      </w:r>
      <w:r>
        <w:tab/>
        <w:t>oprogramowania antywirusowego</w:t>
      </w:r>
    </w:p>
    <w:p w:rsidR="0010046D" w:rsidRDefault="0010046D" w:rsidP="00B1540A">
      <w:pPr>
        <w:pStyle w:val="ListParagraph"/>
        <w:numPr>
          <w:ilvl w:val="0"/>
          <w:numId w:val="15"/>
        </w:numPr>
        <w:spacing w:after="0" w:line="360" w:lineRule="auto"/>
        <w:jc w:val="both"/>
      </w:pPr>
      <w:r>
        <w:t>Partycja musi zapewniać przywrócenie systemu operacyjnego, zainstalowanego i skonfigurowanego w/w oprogramowania</w:t>
      </w:r>
    </w:p>
    <w:p w:rsidR="0010046D" w:rsidRDefault="0010046D" w:rsidP="00B1540A">
      <w:pPr>
        <w:pStyle w:val="ListParagraph"/>
        <w:numPr>
          <w:ilvl w:val="0"/>
          <w:numId w:val="14"/>
        </w:numPr>
        <w:spacing w:after="0" w:line="360" w:lineRule="auto"/>
        <w:jc w:val="both"/>
      </w:pPr>
      <w:r w:rsidRPr="009D3703">
        <w:rPr>
          <w:b/>
        </w:rPr>
        <w:t>Karta graficzna:</w:t>
      </w:r>
      <w:r>
        <w:t xml:space="preserve"> </w:t>
      </w:r>
      <w:r w:rsidRPr="000C1CF5">
        <w:t>Zintegrowana ze wsparciem dla OpenGL 4.5, OpenCL 1.2, Microsoft DirectX 12.</w:t>
      </w:r>
    </w:p>
    <w:p w:rsidR="0010046D" w:rsidRDefault="0010046D" w:rsidP="00B1540A">
      <w:pPr>
        <w:pStyle w:val="ListParagraph"/>
        <w:numPr>
          <w:ilvl w:val="0"/>
          <w:numId w:val="14"/>
        </w:numPr>
        <w:spacing w:after="0" w:line="360" w:lineRule="auto"/>
        <w:jc w:val="both"/>
      </w:pPr>
      <w:r w:rsidRPr="009D3703">
        <w:rPr>
          <w:b/>
        </w:rPr>
        <w:t>Karta dźwiękowa:</w:t>
      </w:r>
      <w:r>
        <w:t xml:space="preserve"> </w:t>
      </w:r>
      <w:r w:rsidRPr="000C1CF5">
        <w:t>Karta dźwiękowa zgodna z HD Audio, wbudowane dwa głośniki 2W stereo oraz cyfrowy mikrofon</w:t>
      </w:r>
    </w:p>
    <w:p w:rsidR="0010046D" w:rsidRPr="009D3703" w:rsidRDefault="0010046D" w:rsidP="00B1540A">
      <w:pPr>
        <w:pStyle w:val="ListParagraph"/>
        <w:numPr>
          <w:ilvl w:val="0"/>
          <w:numId w:val="14"/>
        </w:numPr>
        <w:spacing w:after="0" w:line="360" w:lineRule="auto"/>
        <w:jc w:val="both"/>
        <w:rPr>
          <w:b/>
        </w:rPr>
      </w:pPr>
      <w:r w:rsidRPr="009D3703">
        <w:rPr>
          <w:b/>
        </w:rPr>
        <w:t xml:space="preserve">Połączenia i karty sieciowe: </w:t>
      </w:r>
    </w:p>
    <w:p w:rsidR="0010046D" w:rsidRDefault="0010046D" w:rsidP="00B1540A">
      <w:pPr>
        <w:pStyle w:val="ListParagraph"/>
        <w:numPr>
          <w:ilvl w:val="0"/>
          <w:numId w:val="15"/>
        </w:numPr>
        <w:spacing w:after="0" w:line="360" w:lineRule="auto"/>
        <w:jc w:val="both"/>
      </w:pPr>
      <w:r>
        <w:t>Karta sieciowa LAN 10/100/1000 Ethernet RJ 45 (WOL)</w:t>
      </w:r>
    </w:p>
    <w:p w:rsidR="0010046D" w:rsidRDefault="0010046D" w:rsidP="00B1540A">
      <w:pPr>
        <w:pStyle w:val="ListParagraph"/>
        <w:numPr>
          <w:ilvl w:val="0"/>
          <w:numId w:val="15"/>
        </w:numPr>
        <w:spacing w:after="0" w:line="360" w:lineRule="auto"/>
        <w:jc w:val="both"/>
      </w:pPr>
      <w:r>
        <w:t>WLAN 802.11 ac/a/b/g/n wspierające Wi-D</w:t>
      </w:r>
    </w:p>
    <w:p w:rsidR="0010046D" w:rsidRDefault="0010046D" w:rsidP="00B1540A">
      <w:pPr>
        <w:pStyle w:val="ListParagraph"/>
        <w:numPr>
          <w:ilvl w:val="0"/>
          <w:numId w:val="15"/>
        </w:numPr>
        <w:spacing w:after="0" w:line="360" w:lineRule="auto"/>
        <w:jc w:val="both"/>
      </w:pPr>
      <w:r>
        <w:t>Bluetooth 4.0</w:t>
      </w:r>
    </w:p>
    <w:p w:rsidR="0010046D" w:rsidRPr="009D3703" w:rsidRDefault="0010046D" w:rsidP="00B1540A">
      <w:pPr>
        <w:pStyle w:val="ListParagraph"/>
        <w:numPr>
          <w:ilvl w:val="0"/>
          <w:numId w:val="14"/>
        </w:numPr>
        <w:spacing w:after="0" w:line="360" w:lineRule="auto"/>
        <w:jc w:val="both"/>
        <w:rPr>
          <w:b/>
        </w:rPr>
      </w:pPr>
      <w:r w:rsidRPr="009D3703">
        <w:rPr>
          <w:b/>
        </w:rPr>
        <w:t>Porty/złącza (wbudowane):</w:t>
      </w:r>
    </w:p>
    <w:p w:rsidR="0010046D" w:rsidRDefault="0010046D" w:rsidP="00B1540A">
      <w:pPr>
        <w:pStyle w:val="ListParagraph"/>
        <w:numPr>
          <w:ilvl w:val="0"/>
          <w:numId w:val="16"/>
        </w:numPr>
        <w:spacing w:after="0" w:line="360" w:lineRule="auto"/>
        <w:jc w:val="both"/>
      </w:pPr>
      <w:r>
        <w:t>min. 1 złącze RJ-45 (podłączenie sieci lokalnej)</w:t>
      </w:r>
    </w:p>
    <w:p w:rsidR="0010046D" w:rsidRDefault="0010046D" w:rsidP="00B1540A">
      <w:pPr>
        <w:pStyle w:val="ListParagraph"/>
        <w:numPr>
          <w:ilvl w:val="0"/>
          <w:numId w:val="16"/>
        </w:numPr>
        <w:spacing w:after="0" w:line="360" w:lineRule="auto"/>
        <w:jc w:val="both"/>
      </w:pPr>
      <w:r>
        <w:t>min. 1 Czytnik Kart pamięci SDTM</w:t>
      </w:r>
    </w:p>
    <w:p w:rsidR="0010046D" w:rsidRDefault="0010046D" w:rsidP="00B1540A">
      <w:pPr>
        <w:pStyle w:val="ListParagraph"/>
        <w:numPr>
          <w:ilvl w:val="0"/>
          <w:numId w:val="16"/>
        </w:numPr>
        <w:spacing w:after="0" w:line="360" w:lineRule="auto"/>
        <w:jc w:val="both"/>
      </w:pPr>
      <w:r>
        <w:t xml:space="preserve">min. 1 USB 3.0 (1 port z możliwością ładowania przy wyłączonym notebooku) </w:t>
      </w:r>
    </w:p>
    <w:p w:rsidR="0010046D" w:rsidRPr="00A50FD9" w:rsidRDefault="0010046D" w:rsidP="00B1540A">
      <w:pPr>
        <w:pStyle w:val="ListParagraph"/>
        <w:numPr>
          <w:ilvl w:val="0"/>
          <w:numId w:val="16"/>
        </w:numPr>
        <w:spacing w:after="0" w:line="360" w:lineRule="auto"/>
        <w:jc w:val="both"/>
        <w:rPr>
          <w:lang w:val="en-US"/>
        </w:rPr>
      </w:pPr>
      <w:r>
        <w:t xml:space="preserve">min. 1 </w:t>
      </w:r>
      <w:r w:rsidRPr="00A50FD9">
        <w:rPr>
          <w:lang w:val="en-US"/>
        </w:rPr>
        <w:t>USB 2.0</w:t>
      </w:r>
    </w:p>
    <w:p w:rsidR="0010046D" w:rsidRPr="00F410A4" w:rsidRDefault="0010046D" w:rsidP="00B1540A">
      <w:pPr>
        <w:pStyle w:val="ListParagraph"/>
        <w:numPr>
          <w:ilvl w:val="0"/>
          <w:numId w:val="16"/>
        </w:numPr>
        <w:spacing w:after="0" w:line="360" w:lineRule="auto"/>
        <w:jc w:val="both"/>
        <w:rPr>
          <w:lang w:val="da-DK"/>
        </w:rPr>
      </w:pPr>
      <w:r w:rsidRPr="00F410A4">
        <w:rPr>
          <w:lang w:val="da-DK"/>
        </w:rPr>
        <w:t>min. 1 USB 3.1 Type-C Gen. 1</w:t>
      </w:r>
    </w:p>
    <w:p w:rsidR="0010046D" w:rsidRDefault="0010046D" w:rsidP="00B1540A">
      <w:pPr>
        <w:pStyle w:val="ListParagraph"/>
        <w:numPr>
          <w:ilvl w:val="0"/>
          <w:numId w:val="16"/>
        </w:numPr>
        <w:spacing w:after="0" w:line="360" w:lineRule="auto"/>
        <w:jc w:val="both"/>
      </w:pPr>
      <w:r>
        <w:t>min. 1 x VGA (D-Sub),</w:t>
      </w:r>
    </w:p>
    <w:p w:rsidR="0010046D" w:rsidRDefault="0010046D" w:rsidP="00B1540A">
      <w:pPr>
        <w:pStyle w:val="ListParagraph"/>
        <w:numPr>
          <w:ilvl w:val="0"/>
          <w:numId w:val="16"/>
        </w:numPr>
        <w:spacing w:after="0" w:line="360" w:lineRule="auto"/>
        <w:jc w:val="both"/>
      </w:pPr>
      <w:r>
        <w:t>min. 1 x Gniazdo mikrofonowe/Gniazdo słuchawkowe (Combo)</w:t>
      </w:r>
    </w:p>
    <w:p w:rsidR="0010046D" w:rsidRDefault="0010046D" w:rsidP="00B1540A">
      <w:pPr>
        <w:pStyle w:val="ListParagraph"/>
        <w:numPr>
          <w:ilvl w:val="0"/>
          <w:numId w:val="16"/>
        </w:numPr>
        <w:spacing w:after="0" w:line="360" w:lineRule="auto"/>
        <w:jc w:val="both"/>
      </w:pPr>
      <w:r>
        <w:t>min. 1 x HDMI ze wsparciem HDCP</w:t>
      </w:r>
    </w:p>
    <w:p w:rsidR="0010046D" w:rsidRDefault="0010046D" w:rsidP="00B1540A">
      <w:pPr>
        <w:pStyle w:val="ListParagraph"/>
        <w:numPr>
          <w:ilvl w:val="0"/>
          <w:numId w:val="16"/>
        </w:numPr>
        <w:spacing w:after="0" w:line="360" w:lineRule="auto"/>
        <w:jc w:val="both"/>
      </w:pPr>
      <w:r>
        <w:t>min. 1 x zasilanie DC-in</w:t>
      </w:r>
    </w:p>
    <w:p w:rsidR="0010046D" w:rsidRDefault="0010046D" w:rsidP="00B1540A">
      <w:pPr>
        <w:pStyle w:val="ListParagraph"/>
        <w:numPr>
          <w:ilvl w:val="0"/>
          <w:numId w:val="14"/>
        </w:numPr>
        <w:spacing w:after="0" w:line="360" w:lineRule="auto"/>
        <w:jc w:val="both"/>
      </w:pPr>
      <w:r w:rsidRPr="009D3703">
        <w:rPr>
          <w:b/>
        </w:rPr>
        <w:t>Klawiatura:</w:t>
      </w:r>
      <w:r w:rsidRPr="009D3703">
        <w:rPr>
          <w:b/>
        </w:rPr>
        <w:tab/>
      </w:r>
      <w:r w:rsidRPr="007A6F4E">
        <w:t>Klawiatura typu chiclet, pełnowymiarowa z wydzielonymi pełnowymiarowymi klawiszami numerycznymi w prawej części klawiatury, w układzie US-QWERTY, polskie znaki zgodne z układem MS Windows „polski programistyczny”, klawiatura musi być wyposażona w 2 klawisze ALT prawy i lewy</w:t>
      </w:r>
    </w:p>
    <w:p w:rsidR="0010046D" w:rsidRDefault="0010046D" w:rsidP="00B1540A">
      <w:pPr>
        <w:pStyle w:val="ListParagraph"/>
        <w:numPr>
          <w:ilvl w:val="0"/>
          <w:numId w:val="14"/>
        </w:numPr>
        <w:spacing w:after="0" w:line="360" w:lineRule="auto"/>
        <w:jc w:val="both"/>
      </w:pPr>
      <w:r w:rsidRPr="009D3703">
        <w:rPr>
          <w:b/>
        </w:rPr>
        <w:t>Urządzenie wskazujące:</w:t>
      </w:r>
      <w:r>
        <w:t xml:space="preserve"> </w:t>
      </w:r>
      <w:r w:rsidRPr="007A6F4E">
        <w:t xml:space="preserve">Touch Pad (płytka dotykowa) wbudowana w obudowę notebooka, obsługująca technologię Multi </w:t>
      </w:r>
      <w:r>
        <w:t>–</w:t>
      </w:r>
      <w:r w:rsidRPr="007A6F4E">
        <w:t xml:space="preserve"> Gesture</w:t>
      </w:r>
    </w:p>
    <w:p w:rsidR="0010046D" w:rsidRDefault="0010046D" w:rsidP="00B1540A">
      <w:pPr>
        <w:pStyle w:val="ListParagraph"/>
        <w:numPr>
          <w:ilvl w:val="0"/>
          <w:numId w:val="14"/>
        </w:numPr>
        <w:spacing w:after="0" w:line="360" w:lineRule="auto"/>
        <w:jc w:val="both"/>
      </w:pPr>
      <w:r w:rsidRPr="009D3703">
        <w:rPr>
          <w:b/>
        </w:rPr>
        <w:t>Napęd optyczny:</w:t>
      </w:r>
      <w:r>
        <w:t xml:space="preserve"> w</w:t>
      </w:r>
      <w:r w:rsidRPr="007A6F4E">
        <w:t>budowany (minimum 8x SuperMulti Double Layer)</w:t>
      </w:r>
    </w:p>
    <w:p w:rsidR="0010046D" w:rsidRDefault="0010046D" w:rsidP="00B1540A">
      <w:pPr>
        <w:pStyle w:val="ListParagraph"/>
        <w:numPr>
          <w:ilvl w:val="0"/>
          <w:numId w:val="14"/>
        </w:numPr>
        <w:spacing w:after="0" w:line="360" w:lineRule="auto"/>
        <w:jc w:val="both"/>
      </w:pPr>
      <w:r w:rsidRPr="009D3703">
        <w:rPr>
          <w:b/>
        </w:rPr>
        <w:t>Kamera:</w:t>
      </w:r>
      <w:r>
        <w:t xml:space="preserve"> Wbudowana, o parametrach minimalnych:</w:t>
      </w:r>
    </w:p>
    <w:p w:rsidR="0010046D" w:rsidRDefault="0010046D" w:rsidP="00B1540A">
      <w:pPr>
        <w:pStyle w:val="ListParagraph"/>
        <w:numPr>
          <w:ilvl w:val="0"/>
          <w:numId w:val="17"/>
        </w:numPr>
        <w:spacing w:after="0" w:line="360" w:lineRule="auto"/>
        <w:jc w:val="both"/>
      </w:pPr>
      <w:r>
        <w:t>HD 1280 x 720 rozdzielczość</w:t>
      </w:r>
    </w:p>
    <w:p w:rsidR="0010046D" w:rsidRDefault="0010046D" w:rsidP="00B1540A">
      <w:pPr>
        <w:pStyle w:val="ListParagraph"/>
        <w:numPr>
          <w:ilvl w:val="0"/>
          <w:numId w:val="17"/>
        </w:numPr>
        <w:spacing w:after="0" w:line="360" w:lineRule="auto"/>
        <w:jc w:val="both"/>
      </w:pPr>
      <w:r>
        <w:t>720p HD audio/video nagrywanie</w:t>
      </w:r>
    </w:p>
    <w:p w:rsidR="0010046D" w:rsidRPr="007A6F4E" w:rsidRDefault="0010046D" w:rsidP="00B1540A">
      <w:pPr>
        <w:pStyle w:val="ListParagraph"/>
        <w:numPr>
          <w:ilvl w:val="0"/>
          <w:numId w:val="17"/>
        </w:numPr>
        <w:spacing w:after="0" w:line="360" w:lineRule="auto"/>
        <w:jc w:val="both"/>
        <w:rPr>
          <w:lang w:val="en-US"/>
        </w:rPr>
      </w:pPr>
      <w:smartTag w:uri="urn:schemas-microsoft-com:office:smarttags" w:element="place">
        <w:smartTag w:uri="urn:schemas-microsoft-com:office:smarttags" w:element="PlaceName">
          <w:r w:rsidRPr="007A6F4E">
            <w:rPr>
              <w:lang w:val="en-US"/>
            </w:rPr>
            <w:t>High</w:t>
          </w:r>
        </w:smartTag>
        <w:r w:rsidRPr="007A6F4E">
          <w:rPr>
            <w:lang w:val="en-US"/>
          </w:rPr>
          <w:t xml:space="preserve"> </w:t>
        </w:r>
        <w:smartTag w:uri="urn:schemas-microsoft-com:office:smarttags" w:element="PlaceName">
          <w:r w:rsidRPr="007A6F4E">
            <w:rPr>
              <w:lang w:val="en-US"/>
            </w:rPr>
            <w:t>Dynamic</w:t>
          </w:r>
        </w:smartTag>
        <w:r w:rsidRPr="007A6F4E">
          <w:rPr>
            <w:lang w:val="en-US"/>
          </w:rPr>
          <w:t xml:space="preserve"> </w:t>
        </w:r>
        <w:smartTag w:uri="urn:schemas-microsoft-com:office:smarttags" w:element="PlaceType">
          <w:r w:rsidRPr="007A6F4E">
            <w:rPr>
              <w:lang w:val="en-US"/>
            </w:rPr>
            <w:t>Range</w:t>
          </w:r>
        </w:smartTag>
      </w:smartTag>
      <w:r w:rsidRPr="007A6F4E">
        <w:rPr>
          <w:lang w:val="en-US"/>
        </w:rPr>
        <w:t xml:space="preserve"> Imaging (HDR)</w:t>
      </w:r>
    </w:p>
    <w:p w:rsidR="0010046D" w:rsidRDefault="0010046D" w:rsidP="00B1540A">
      <w:pPr>
        <w:pStyle w:val="ListParagraph"/>
        <w:numPr>
          <w:ilvl w:val="0"/>
          <w:numId w:val="14"/>
        </w:numPr>
        <w:spacing w:after="0" w:line="360" w:lineRule="auto"/>
        <w:jc w:val="both"/>
      </w:pPr>
      <w:r w:rsidRPr="009D3703">
        <w:rPr>
          <w:b/>
        </w:rPr>
        <w:t>Bateria</w:t>
      </w:r>
      <w:r>
        <w:t xml:space="preserve">: </w:t>
      </w:r>
      <w:r w:rsidRPr="007A6F4E">
        <w:t>Litowo-jonowa 4 komorowa 41 Wh 2800 mAh — czas pracy min. 8h — uzyskane w teście MobileMark 2014.</w:t>
      </w:r>
    </w:p>
    <w:p w:rsidR="0010046D" w:rsidRDefault="0010046D" w:rsidP="00B1540A">
      <w:pPr>
        <w:pStyle w:val="ListParagraph"/>
        <w:numPr>
          <w:ilvl w:val="0"/>
          <w:numId w:val="14"/>
        </w:numPr>
        <w:spacing w:after="0" w:line="360" w:lineRule="auto"/>
        <w:jc w:val="both"/>
      </w:pPr>
      <w:r w:rsidRPr="009D3703">
        <w:rPr>
          <w:b/>
        </w:rPr>
        <w:t>Zasilacz</w:t>
      </w:r>
      <w:r>
        <w:t xml:space="preserve">: </w:t>
      </w:r>
      <w:r w:rsidRPr="007A6F4E">
        <w:t>Zewnętrzny, pracujący w sieci elektrycznej 230V 50/60Hz, max 45W.</w:t>
      </w:r>
    </w:p>
    <w:p w:rsidR="0010046D" w:rsidRPr="009D3703" w:rsidRDefault="0010046D" w:rsidP="00B1540A">
      <w:pPr>
        <w:pStyle w:val="ListParagraph"/>
        <w:numPr>
          <w:ilvl w:val="0"/>
          <w:numId w:val="14"/>
        </w:numPr>
        <w:spacing w:after="0" w:line="360" w:lineRule="auto"/>
        <w:jc w:val="both"/>
        <w:rPr>
          <w:b/>
        </w:rPr>
      </w:pPr>
      <w:r w:rsidRPr="009D3703">
        <w:rPr>
          <w:b/>
        </w:rPr>
        <w:t>Waga i wymiary:</w:t>
      </w:r>
    </w:p>
    <w:p w:rsidR="0010046D" w:rsidRDefault="0010046D" w:rsidP="00B1540A">
      <w:pPr>
        <w:pStyle w:val="ListParagraph"/>
        <w:numPr>
          <w:ilvl w:val="0"/>
          <w:numId w:val="18"/>
        </w:numPr>
        <w:spacing w:after="0" w:line="360" w:lineRule="auto"/>
        <w:jc w:val="both"/>
      </w:pPr>
      <w:r>
        <w:t xml:space="preserve">Waga max do </w:t>
      </w:r>
      <w:smartTag w:uri="urn:schemas-microsoft-com:office:smarttags" w:element="metricconverter">
        <w:smartTagPr>
          <w:attr w:name="ProductID" w:val="2800 g"/>
        </w:smartTagPr>
        <w:r>
          <w:t>2800 g</w:t>
        </w:r>
      </w:smartTag>
      <w:r>
        <w:t xml:space="preserve"> z baterią i napędem optycznym</w:t>
      </w:r>
    </w:p>
    <w:p w:rsidR="0010046D" w:rsidRDefault="0010046D" w:rsidP="00B1540A">
      <w:pPr>
        <w:pStyle w:val="ListParagraph"/>
        <w:numPr>
          <w:ilvl w:val="0"/>
          <w:numId w:val="18"/>
        </w:numPr>
        <w:spacing w:after="0" w:line="360" w:lineRule="auto"/>
        <w:jc w:val="both"/>
      </w:pPr>
      <w:r>
        <w:t>Wymiary 382 szerokość x 260 (głębokość) x 24/31 (wysokość) mm +/-5%</w:t>
      </w:r>
    </w:p>
    <w:p w:rsidR="0010046D" w:rsidRPr="009D3703" w:rsidRDefault="0010046D" w:rsidP="00B1540A">
      <w:pPr>
        <w:pStyle w:val="ListParagraph"/>
        <w:numPr>
          <w:ilvl w:val="0"/>
          <w:numId w:val="14"/>
        </w:numPr>
        <w:spacing w:after="0" w:line="360" w:lineRule="auto"/>
        <w:jc w:val="both"/>
        <w:rPr>
          <w:b/>
        </w:rPr>
      </w:pPr>
      <w:r w:rsidRPr="009D3703">
        <w:rPr>
          <w:b/>
        </w:rPr>
        <w:t>Bezpieczeństwo:</w:t>
      </w:r>
    </w:p>
    <w:p w:rsidR="0010046D" w:rsidRDefault="0010046D" w:rsidP="00B1540A">
      <w:pPr>
        <w:pStyle w:val="ListParagraph"/>
        <w:numPr>
          <w:ilvl w:val="0"/>
          <w:numId w:val="19"/>
        </w:numPr>
        <w:spacing w:after="0" w:line="360" w:lineRule="auto"/>
        <w:jc w:val="both"/>
      </w:pPr>
      <w:r>
        <w:t>Wbudowany czytnik linii papilarnych.</w:t>
      </w:r>
    </w:p>
    <w:p w:rsidR="0010046D" w:rsidRDefault="0010046D" w:rsidP="00B1540A">
      <w:pPr>
        <w:pStyle w:val="ListParagraph"/>
        <w:numPr>
          <w:ilvl w:val="0"/>
          <w:numId w:val="19"/>
        </w:numPr>
        <w:spacing w:after="0" w:line="360" w:lineRule="auto"/>
        <w:jc w:val="both"/>
      </w:pPr>
      <w:r>
        <w:t>Zabezpieczenie BIOS hasłem użytkownika.</w:t>
      </w:r>
    </w:p>
    <w:p w:rsidR="0010046D" w:rsidRDefault="0010046D" w:rsidP="00B1540A">
      <w:pPr>
        <w:pStyle w:val="ListParagraph"/>
        <w:numPr>
          <w:ilvl w:val="0"/>
          <w:numId w:val="19"/>
        </w:numPr>
        <w:spacing w:after="0" w:line="360" w:lineRule="auto"/>
        <w:jc w:val="both"/>
      </w:pPr>
      <w:r>
        <w:t>Zabezpieczenie dysku twardego hasłem użytkownika.</w:t>
      </w:r>
    </w:p>
    <w:p w:rsidR="0010046D" w:rsidRDefault="0010046D" w:rsidP="00B1540A">
      <w:pPr>
        <w:pStyle w:val="ListParagraph"/>
        <w:numPr>
          <w:ilvl w:val="0"/>
          <w:numId w:val="19"/>
        </w:numPr>
        <w:spacing w:after="0" w:line="360" w:lineRule="auto"/>
        <w:jc w:val="both"/>
      </w:pPr>
      <w:r>
        <w:t>Złącze typu Kensington Lock.</w:t>
      </w:r>
    </w:p>
    <w:p w:rsidR="0010046D" w:rsidRDefault="0010046D" w:rsidP="00B1540A">
      <w:pPr>
        <w:pStyle w:val="ListParagraph"/>
        <w:numPr>
          <w:ilvl w:val="0"/>
          <w:numId w:val="19"/>
        </w:numPr>
        <w:spacing w:after="0" w:line="360" w:lineRule="auto"/>
        <w:jc w:val="both"/>
      </w:pPr>
      <w: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 Trusted Platform Module 2.0</w:t>
      </w:r>
    </w:p>
    <w:p w:rsidR="0010046D" w:rsidRPr="009D3703" w:rsidRDefault="0010046D" w:rsidP="00B1540A">
      <w:pPr>
        <w:pStyle w:val="ListParagraph"/>
        <w:numPr>
          <w:ilvl w:val="0"/>
          <w:numId w:val="14"/>
        </w:numPr>
        <w:spacing w:after="0" w:line="360" w:lineRule="auto"/>
        <w:jc w:val="both"/>
        <w:rPr>
          <w:b/>
        </w:rPr>
      </w:pPr>
      <w:r w:rsidRPr="009D3703">
        <w:rPr>
          <w:b/>
        </w:rPr>
        <w:t>Gwarancja:</w:t>
      </w:r>
    </w:p>
    <w:p w:rsidR="0010046D" w:rsidRDefault="0010046D" w:rsidP="00B1540A">
      <w:pPr>
        <w:pStyle w:val="ListParagraph"/>
        <w:numPr>
          <w:ilvl w:val="0"/>
          <w:numId w:val="20"/>
        </w:numPr>
        <w:spacing w:after="0" w:line="360" w:lineRule="auto"/>
        <w:jc w:val="both"/>
      </w:pPr>
      <w:r w:rsidRPr="00B1540A">
        <w:t>Gwarancja min. 24 miesiące. Wymagane jest dołączenie do oferty</w:t>
      </w:r>
      <w:r>
        <w:t xml:space="preserve"> oświadczenia podmiotu realizującego serwis lub producenta sprzętu o spełnieniu tego warunku.</w:t>
      </w:r>
    </w:p>
    <w:p w:rsidR="0010046D" w:rsidRPr="00B1540A" w:rsidRDefault="0010046D" w:rsidP="00B1540A">
      <w:pPr>
        <w:pStyle w:val="ListParagraph"/>
        <w:numPr>
          <w:ilvl w:val="0"/>
          <w:numId w:val="20"/>
        </w:numPr>
        <w:spacing w:after="0" w:line="360" w:lineRule="auto"/>
        <w:jc w:val="both"/>
      </w:pPr>
      <w:r w:rsidRPr="00B1540A">
        <w:t>Gwarancja na baterię min.  12 miesięcy.</w:t>
      </w:r>
    </w:p>
    <w:p w:rsidR="0010046D" w:rsidRDefault="0010046D" w:rsidP="00B1540A">
      <w:pPr>
        <w:pStyle w:val="ListParagraph"/>
        <w:numPr>
          <w:ilvl w:val="0"/>
          <w:numId w:val="20"/>
        </w:numPr>
        <w:spacing w:after="0" w:line="360" w:lineRule="auto"/>
        <w:jc w:val="both"/>
      </w:pPr>
      <w:r>
        <w:t>Serwis urządzeń musi być realizowany przez producenta lub autoryzowanego partnera serwisowego producenta - wymagane oświadczenie producenta sprzętu (lub jego przedstawiciela w Polsce) potwierdzające, że serwis będzie realizowany przez Producenta lub Autoryzowanego Partnera Serwisowego producenta (oświadczenie należy dołączyć do oferty).</w:t>
      </w:r>
    </w:p>
    <w:p w:rsidR="0010046D" w:rsidRDefault="0010046D" w:rsidP="00B1540A">
      <w:pPr>
        <w:pStyle w:val="ListParagraph"/>
        <w:numPr>
          <w:ilvl w:val="0"/>
          <w:numId w:val="20"/>
        </w:numPr>
        <w:spacing w:after="0" w:line="360" w:lineRule="auto"/>
        <w:jc w:val="both"/>
      </w:pPr>
      <w:r>
        <w:t>Autoryzowany Partner Serwisowy musi posiadać status autoryzowanego partnera serwisowego producenta komputera. Oświadczenie producenta sprzętu (lub jego przedstawiciela w Polsce) należy dołączyć do oferty.</w:t>
      </w:r>
    </w:p>
    <w:p w:rsidR="0010046D" w:rsidRDefault="0010046D" w:rsidP="00B1540A">
      <w:pPr>
        <w:pStyle w:val="ListParagraph"/>
        <w:numPr>
          <w:ilvl w:val="0"/>
          <w:numId w:val="20"/>
        </w:numPr>
        <w:spacing w:after="0" w:line="360" w:lineRule="auto"/>
        <w:jc w:val="both"/>
      </w:pPr>
      <w:r>
        <w:t>Serwis urządzeń musi być realizowany zgodnie z wymogami normy IS09001 — do oferty należy dołączyć dokument potwierdzający, że serwis urządzeń będzie realizowany zgodnie z tą normą.</w:t>
      </w:r>
    </w:p>
    <w:p w:rsidR="0010046D" w:rsidRDefault="0010046D" w:rsidP="00B1540A">
      <w:pPr>
        <w:pStyle w:val="ListParagraph"/>
        <w:numPr>
          <w:ilvl w:val="0"/>
          <w:numId w:val="20"/>
        </w:numPr>
        <w:spacing w:after="0" w:line="360" w:lineRule="auto"/>
        <w:jc w:val="both"/>
      </w:pPr>
      <w:r>
        <w:t>Wymagane okno czasowe dla zgłaszania usterek: min. wszystkie dni robocze w godzinach od 9:00 do 17:00. Zgłoszenie serwisowe przyjmowane poprzez stronę www lub telefoniczne.</w:t>
      </w:r>
    </w:p>
    <w:p w:rsidR="0010046D" w:rsidRPr="009D3703" w:rsidRDefault="0010046D" w:rsidP="00B1540A">
      <w:pPr>
        <w:pStyle w:val="ListParagraph"/>
        <w:numPr>
          <w:ilvl w:val="0"/>
          <w:numId w:val="14"/>
        </w:numPr>
        <w:spacing w:after="0" w:line="360" w:lineRule="auto"/>
        <w:jc w:val="both"/>
        <w:rPr>
          <w:b/>
        </w:rPr>
      </w:pPr>
      <w:r w:rsidRPr="009D3703">
        <w:rPr>
          <w:b/>
        </w:rPr>
        <w:t>System operacyjny:</w:t>
      </w:r>
    </w:p>
    <w:p w:rsidR="0010046D" w:rsidRDefault="0010046D" w:rsidP="00B1540A">
      <w:pPr>
        <w:pStyle w:val="ListParagraph"/>
        <w:numPr>
          <w:ilvl w:val="0"/>
          <w:numId w:val="21"/>
        </w:numPr>
        <w:spacing w:after="0" w:line="360" w:lineRule="auto"/>
        <w:jc w:val="both"/>
      </w:pPr>
      <w:r>
        <w:t xml:space="preserve">System operacyjny musi spełniać następujące wymagania poprzez wbudowane mechanizmy, bez użycia dodatkowych aplikacji: </w:t>
      </w:r>
    </w:p>
    <w:p w:rsidR="0010046D" w:rsidRDefault="0010046D" w:rsidP="00B1540A">
      <w:pPr>
        <w:pStyle w:val="ListParagraph"/>
        <w:numPr>
          <w:ilvl w:val="0"/>
          <w:numId w:val="21"/>
        </w:numPr>
        <w:spacing w:after="0" w:line="360" w:lineRule="auto"/>
        <w:jc w:val="both"/>
      </w:pPr>
      <w:r>
        <w:t>Dostępne dwa rodzaje graficznego interfejsu użytkownika:</w:t>
      </w:r>
    </w:p>
    <w:p w:rsidR="0010046D" w:rsidRDefault="0010046D" w:rsidP="00B1540A">
      <w:pPr>
        <w:pStyle w:val="ListParagraph"/>
        <w:spacing w:after="0" w:line="360" w:lineRule="auto"/>
        <w:ind w:left="1080"/>
        <w:jc w:val="both"/>
      </w:pPr>
      <w:r>
        <w:t>-</w:t>
      </w:r>
      <w:r>
        <w:tab/>
        <w:t>Klasyczny, umożliwiający obsługę przy pomocy klawiatury i myszy,</w:t>
      </w:r>
    </w:p>
    <w:p w:rsidR="0010046D" w:rsidRDefault="0010046D" w:rsidP="00B1540A">
      <w:pPr>
        <w:pStyle w:val="ListParagraph"/>
        <w:spacing w:after="0" w:line="360" w:lineRule="auto"/>
        <w:ind w:left="1080"/>
        <w:jc w:val="both"/>
      </w:pPr>
      <w:r>
        <w:t>-</w:t>
      </w:r>
      <w:r>
        <w:tab/>
        <w:t>Dotykowy umożliwiający sterowanie dotykiem na urządzeniach typu tablet lub monitorach dotykowych</w:t>
      </w:r>
    </w:p>
    <w:p w:rsidR="0010046D" w:rsidRDefault="0010046D" w:rsidP="00B1540A">
      <w:pPr>
        <w:pStyle w:val="ListParagraph"/>
        <w:numPr>
          <w:ilvl w:val="0"/>
          <w:numId w:val="21"/>
        </w:numPr>
        <w:spacing w:after="0" w:line="360" w:lineRule="auto"/>
        <w:jc w:val="both"/>
      </w:pPr>
      <w:r>
        <w:t xml:space="preserve">Funkcje związane z obsługą komputerów typu tablet, z wbudowanym modułem „uczenia się" pisma użytkownika — obsługa języka polskiego </w:t>
      </w:r>
    </w:p>
    <w:p w:rsidR="0010046D" w:rsidRDefault="0010046D" w:rsidP="00B1540A">
      <w:pPr>
        <w:pStyle w:val="ListParagraph"/>
        <w:numPr>
          <w:ilvl w:val="0"/>
          <w:numId w:val="21"/>
        </w:numPr>
        <w:spacing w:after="0" w:line="360" w:lineRule="auto"/>
        <w:jc w:val="both"/>
      </w:pPr>
      <w:r>
        <w:t>Interfejs użytkownika dostępny w wielu językach do wyboru — w tym polskim i angielskim</w:t>
      </w:r>
    </w:p>
    <w:p w:rsidR="0010046D" w:rsidRDefault="0010046D" w:rsidP="00B1540A">
      <w:pPr>
        <w:pStyle w:val="ListParagraph"/>
        <w:numPr>
          <w:ilvl w:val="0"/>
          <w:numId w:val="21"/>
        </w:numPr>
        <w:spacing w:after="0" w:line="360" w:lineRule="auto"/>
        <w:jc w:val="both"/>
      </w:pPr>
      <w:r>
        <w:t>Możliwość tworzenia pulpitów wirtualnych, przenoszenia aplikacji pomiędzy pulpitami i przełączanie się pomiędzy pulpitami za pomocą skrótów klawiaturowych lub GUI.</w:t>
      </w:r>
    </w:p>
    <w:p w:rsidR="0010046D" w:rsidRDefault="0010046D" w:rsidP="00B1540A">
      <w:pPr>
        <w:pStyle w:val="ListParagraph"/>
        <w:numPr>
          <w:ilvl w:val="0"/>
          <w:numId w:val="21"/>
        </w:numPr>
        <w:spacing w:after="0" w:line="360" w:lineRule="auto"/>
        <w:jc w:val="both"/>
      </w:pPr>
      <w:r>
        <w:t>Wbudowane w system operacyjny minimum dwie przeglądarki Internetowe</w:t>
      </w:r>
    </w:p>
    <w:p w:rsidR="0010046D" w:rsidRDefault="0010046D" w:rsidP="00B1540A">
      <w:pPr>
        <w:pStyle w:val="ListParagraph"/>
        <w:numPr>
          <w:ilvl w:val="0"/>
          <w:numId w:val="21"/>
        </w:numPr>
        <w:spacing w:after="0" w:line="360" w:lineRule="auto"/>
        <w:jc w:val="both"/>
      </w:pPr>
      <w: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10046D" w:rsidRDefault="0010046D" w:rsidP="00B1540A">
      <w:pPr>
        <w:pStyle w:val="ListParagraph"/>
        <w:numPr>
          <w:ilvl w:val="0"/>
          <w:numId w:val="21"/>
        </w:numPr>
        <w:spacing w:after="0" w:line="360" w:lineRule="auto"/>
        <w:jc w:val="both"/>
      </w:pPr>
      <w:r>
        <w:t>Zlokalizowane w języku polskim, co najmniej następujące elementy: menu, pomoc, komunikaty systemowe, menedżer plików.</w:t>
      </w:r>
    </w:p>
    <w:p w:rsidR="0010046D" w:rsidRDefault="0010046D" w:rsidP="00B1540A">
      <w:pPr>
        <w:pStyle w:val="ListParagraph"/>
        <w:numPr>
          <w:ilvl w:val="0"/>
          <w:numId w:val="21"/>
        </w:numPr>
        <w:spacing w:after="0" w:line="360" w:lineRule="auto"/>
        <w:jc w:val="both"/>
      </w:pPr>
      <w:r>
        <w:t xml:space="preserve">Graficzne środowisko instalacji i konfiguracji dostępne w języku polskim </w:t>
      </w:r>
    </w:p>
    <w:p w:rsidR="0010046D" w:rsidRDefault="0010046D" w:rsidP="00B1540A">
      <w:pPr>
        <w:pStyle w:val="ListParagraph"/>
        <w:numPr>
          <w:ilvl w:val="0"/>
          <w:numId w:val="21"/>
        </w:numPr>
        <w:spacing w:after="0" w:line="360" w:lineRule="auto"/>
        <w:jc w:val="both"/>
      </w:pPr>
      <w:r>
        <w:t>Wbudowany system pomocy w języku polskim.</w:t>
      </w:r>
    </w:p>
    <w:p w:rsidR="0010046D" w:rsidRDefault="0010046D" w:rsidP="00B1540A">
      <w:pPr>
        <w:pStyle w:val="ListParagraph"/>
        <w:numPr>
          <w:ilvl w:val="0"/>
          <w:numId w:val="21"/>
        </w:numPr>
        <w:spacing w:after="0" w:line="360" w:lineRule="auto"/>
        <w:jc w:val="both"/>
      </w:pPr>
      <w:r>
        <w:t xml:space="preserve">Możliwość przystosowania stanowiska dla osób niepełnosprawnych </w:t>
      </w:r>
      <w:r w:rsidRPr="0095702D">
        <w:t>(np. słabo widzących).</w:t>
      </w:r>
    </w:p>
    <w:p w:rsidR="0010046D" w:rsidRDefault="0010046D" w:rsidP="00B1540A">
      <w:pPr>
        <w:pStyle w:val="ListParagraph"/>
        <w:numPr>
          <w:ilvl w:val="0"/>
          <w:numId w:val="21"/>
        </w:numPr>
        <w:spacing w:after="0" w:line="360" w:lineRule="auto"/>
        <w:jc w:val="both"/>
      </w:pPr>
      <w:r>
        <w:t xml:space="preserve">Możliwość dokonywania aktualizacji i poprawek systemu poprzez mechanizm zarządzany przez administratora systemu Zamawiającego. </w:t>
      </w:r>
    </w:p>
    <w:p w:rsidR="0010046D" w:rsidRDefault="0010046D" w:rsidP="00B1540A">
      <w:pPr>
        <w:pStyle w:val="ListParagraph"/>
        <w:numPr>
          <w:ilvl w:val="0"/>
          <w:numId w:val="21"/>
        </w:numPr>
        <w:spacing w:after="0" w:line="360" w:lineRule="auto"/>
        <w:jc w:val="both"/>
      </w:pPr>
      <w:r>
        <w:t>Możliwość dostarczania poprawek do systemu operacyjnego w modelu peer-to-peer.</w:t>
      </w:r>
    </w:p>
    <w:p w:rsidR="0010046D" w:rsidRDefault="0010046D" w:rsidP="00B1540A">
      <w:pPr>
        <w:pStyle w:val="ListParagraph"/>
        <w:numPr>
          <w:ilvl w:val="0"/>
          <w:numId w:val="21"/>
        </w:numPr>
        <w:spacing w:after="0" w:line="360" w:lineRule="auto"/>
        <w:jc w:val="both"/>
      </w:pPr>
      <w:r>
        <w:t>Możliwość sterowania czasem dostarczania nowych wersji systemu operacyjnego, możliwość centralnego opóźniania dostarczania nowej wersji o minimum 4 miesiące.</w:t>
      </w:r>
    </w:p>
    <w:p w:rsidR="0010046D" w:rsidRDefault="0010046D" w:rsidP="00B1540A">
      <w:pPr>
        <w:pStyle w:val="ListParagraph"/>
        <w:numPr>
          <w:ilvl w:val="0"/>
          <w:numId w:val="21"/>
        </w:numPr>
        <w:spacing w:after="0" w:line="360" w:lineRule="auto"/>
        <w:jc w:val="both"/>
      </w:pPr>
      <w:r>
        <w:t>Zabezpieczony hasłem hierarchiczny dostęp do systemu, konta i profile użytkowników zarządzane zdalnie; praca systemu w trybie ochrony kont użytkowników.</w:t>
      </w:r>
    </w:p>
    <w:p w:rsidR="0010046D" w:rsidRDefault="0010046D" w:rsidP="00B1540A">
      <w:pPr>
        <w:pStyle w:val="ListParagraph"/>
        <w:numPr>
          <w:ilvl w:val="0"/>
          <w:numId w:val="21"/>
        </w:numPr>
        <w:spacing w:after="0" w:line="360" w:lineRule="auto"/>
        <w:jc w:val="both"/>
      </w:pPr>
      <w:r>
        <w:t>Możliwość dołączenia systemu do usługi katalogowej on-premise lub w chmurze.</w:t>
      </w:r>
    </w:p>
    <w:p w:rsidR="0010046D" w:rsidRDefault="0010046D" w:rsidP="00B1540A">
      <w:pPr>
        <w:pStyle w:val="ListParagraph"/>
        <w:numPr>
          <w:ilvl w:val="0"/>
          <w:numId w:val="21"/>
        </w:numPr>
        <w:spacing w:after="0" w:line="360" w:lineRule="auto"/>
        <w:jc w:val="both"/>
      </w:pPr>
      <w:r>
        <w:t>Umożliwienie zablokowania urządzenia w ramach danego konta tylko do uruchamiania wybranej aplikacji - tryb "kiosk"</w:t>
      </w:r>
    </w:p>
    <w:p w:rsidR="0010046D" w:rsidRDefault="0010046D" w:rsidP="00B1540A">
      <w:pPr>
        <w:pStyle w:val="ListParagraph"/>
        <w:numPr>
          <w:ilvl w:val="0"/>
          <w:numId w:val="21"/>
        </w:numPr>
        <w:spacing w:after="0" w:line="360" w:lineRule="auto"/>
        <w:jc w:val="both"/>
      </w:pPr>
      <w:r>
        <w:t xml:space="preserve">Możliwość automatycznej synchronizacji plików i folderów roboczych znajdujących się na firmowym serwerze plików w centrum danych z prywatnym urządzeniem, bez konieczności łączenia się z siecią VPN z poziomu folderu użytkownika zlokalizowanego w centrum danych firmy. </w:t>
      </w:r>
    </w:p>
    <w:p w:rsidR="0010046D" w:rsidRDefault="0010046D" w:rsidP="00B1540A">
      <w:pPr>
        <w:pStyle w:val="ListParagraph"/>
        <w:numPr>
          <w:ilvl w:val="0"/>
          <w:numId w:val="21"/>
        </w:numPr>
        <w:spacing w:after="0" w:line="360" w:lineRule="auto"/>
        <w:jc w:val="both"/>
      </w:pPr>
      <w:r>
        <w:t>Zdalna pomoc i współdzielenie aplikacji — możliwość zdalnego przejęcia sesji zalogowanego użytkownika celem rozwiązania problemu z komputerem.</w:t>
      </w:r>
    </w:p>
    <w:p w:rsidR="0010046D" w:rsidRDefault="0010046D" w:rsidP="00B1540A">
      <w:pPr>
        <w:pStyle w:val="ListParagraph"/>
        <w:numPr>
          <w:ilvl w:val="0"/>
          <w:numId w:val="21"/>
        </w:numPr>
        <w:spacing w:after="0" w:line="360" w:lineRule="auto"/>
        <w:jc w:val="both"/>
      </w:pPr>
      <w:r>
        <w:t>Transakcyjny system plików pozwalający na stosowanie przydziałów (ang. quota) na dysku dla użytkowników oraz zapewniający większą niezawodność i pozwalający tworzyć kopie zapasowe.</w:t>
      </w:r>
    </w:p>
    <w:p w:rsidR="0010046D" w:rsidRDefault="0010046D" w:rsidP="00B1540A">
      <w:pPr>
        <w:pStyle w:val="ListParagraph"/>
        <w:numPr>
          <w:ilvl w:val="0"/>
          <w:numId w:val="21"/>
        </w:numPr>
        <w:spacing w:after="0" w:line="360" w:lineRule="auto"/>
        <w:jc w:val="both"/>
      </w:pPr>
      <w:r>
        <w:t>Oprogramowanie dla tworzenia kopii zapasowych (Backup); automatyczne wykonywanie kopii plików z możliwością automatycznego przywrócenia wersji wcześniejszej.</w:t>
      </w:r>
    </w:p>
    <w:p w:rsidR="0010046D" w:rsidRDefault="0010046D" w:rsidP="00B1540A">
      <w:pPr>
        <w:pStyle w:val="ListParagraph"/>
        <w:numPr>
          <w:ilvl w:val="0"/>
          <w:numId w:val="21"/>
        </w:numPr>
        <w:spacing w:after="0" w:line="360" w:lineRule="auto"/>
        <w:jc w:val="both"/>
      </w:pPr>
      <w:r>
        <w:t>Możliwość przywracania obrazu plików systemowych do uprzednio zapisanej postaci.</w:t>
      </w:r>
    </w:p>
    <w:p w:rsidR="0010046D" w:rsidRDefault="0010046D" w:rsidP="00B1540A">
      <w:pPr>
        <w:pStyle w:val="ListParagraph"/>
        <w:numPr>
          <w:ilvl w:val="0"/>
          <w:numId w:val="21"/>
        </w:numPr>
        <w:spacing w:after="0" w:line="360" w:lineRule="auto"/>
        <w:jc w:val="both"/>
      </w:pPr>
      <w:r>
        <w:t>Możliwość przywracania systemu operacyjnego do stanu początkowego z pozostawieniem plików użytkownika.</w:t>
      </w:r>
    </w:p>
    <w:p w:rsidR="0010046D" w:rsidRDefault="0010046D" w:rsidP="00B1540A">
      <w:pPr>
        <w:pStyle w:val="ListParagraph"/>
        <w:numPr>
          <w:ilvl w:val="0"/>
          <w:numId w:val="21"/>
        </w:numPr>
        <w:spacing w:after="0" w:line="360" w:lineRule="auto"/>
        <w:jc w:val="both"/>
      </w:pPr>
      <w:r>
        <w:t>Możliwość blokowania lub dopuszczania dowolnych urządzeń peryferyjnych za pomocą polityk grupowych (np. przy użyciu numerów identyfikacyjnych sprzętu).</w:t>
      </w:r>
    </w:p>
    <w:p w:rsidR="0010046D" w:rsidRDefault="0010046D" w:rsidP="00B1540A">
      <w:pPr>
        <w:pStyle w:val="ListParagraph"/>
        <w:numPr>
          <w:ilvl w:val="0"/>
          <w:numId w:val="21"/>
        </w:numPr>
        <w:spacing w:after="0" w:line="360" w:lineRule="auto"/>
        <w:jc w:val="both"/>
      </w:pPr>
      <w:r>
        <w:t>Wbudowany mechanizm wirtualizacji typu „hypervisor”.</w:t>
      </w:r>
    </w:p>
    <w:p w:rsidR="0010046D" w:rsidRDefault="0010046D" w:rsidP="00B1540A">
      <w:pPr>
        <w:pStyle w:val="ListParagraph"/>
        <w:numPr>
          <w:ilvl w:val="0"/>
          <w:numId w:val="21"/>
        </w:numPr>
        <w:spacing w:after="0" w:line="360" w:lineRule="auto"/>
        <w:jc w:val="both"/>
      </w:pPr>
      <w:r>
        <w:t>Wbudowana możliwość zdalnego dostępu do systemu i pracy zdalnej z wykorzystaniem pełnego interfejsu graficznego.</w:t>
      </w:r>
    </w:p>
    <w:p w:rsidR="0010046D" w:rsidRDefault="0010046D" w:rsidP="00B1540A">
      <w:pPr>
        <w:pStyle w:val="ListParagraph"/>
        <w:numPr>
          <w:ilvl w:val="0"/>
          <w:numId w:val="21"/>
        </w:numPr>
        <w:spacing w:after="0" w:line="360" w:lineRule="auto"/>
        <w:jc w:val="both"/>
      </w:pPr>
      <w:r>
        <w:t>Dostępność bezpłatnych biuletynów bezpieczeństwa związanych z działaniem systemu operacyjnego.</w:t>
      </w:r>
    </w:p>
    <w:p w:rsidR="0010046D" w:rsidRDefault="0010046D" w:rsidP="00B1540A">
      <w:pPr>
        <w:pStyle w:val="ListParagraph"/>
        <w:numPr>
          <w:ilvl w:val="0"/>
          <w:numId w:val="21"/>
        </w:numPr>
        <w:spacing w:after="0" w:line="360" w:lineRule="auto"/>
        <w:jc w:val="both"/>
      </w:pPr>
      <w:r>
        <w:t>Wbudowana zapora internetowa (firewall) dla ochrony połączeń internetowych, zintegrowana z systemem konsola do zarządzania ustawieniami zapory i regułami IP v4 i v6.</w:t>
      </w:r>
    </w:p>
    <w:p w:rsidR="0010046D" w:rsidRDefault="0010046D" w:rsidP="00B1540A">
      <w:pPr>
        <w:pStyle w:val="ListParagraph"/>
        <w:numPr>
          <w:ilvl w:val="0"/>
          <w:numId w:val="21"/>
        </w:numPr>
        <w:spacing w:after="0" w:line="360" w:lineRule="auto"/>
        <w:jc w:val="both"/>
      </w:pPr>
      <w: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10046D" w:rsidRDefault="0010046D" w:rsidP="00B1540A">
      <w:pPr>
        <w:pStyle w:val="ListParagraph"/>
        <w:numPr>
          <w:ilvl w:val="0"/>
          <w:numId w:val="21"/>
        </w:numPr>
        <w:spacing w:after="0" w:line="360" w:lineRule="auto"/>
        <w:jc w:val="both"/>
      </w:pPr>
      <w:r>
        <w:t>Możliwość zdefiniowania zarządzanych aplikacji w taki sposób aby automatycznie szyfrowały pliki na poziomie systemu plików. Blokowanie</w:t>
      </w:r>
      <w:r w:rsidRPr="0095702D">
        <w:t xml:space="preserve"> </w:t>
      </w:r>
      <w:r>
        <w:t>bezpośredniego kopiowania treści między aplikacjami zarządzanymi a niezarządzanymi.</w:t>
      </w:r>
    </w:p>
    <w:p w:rsidR="0010046D" w:rsidRDefault="0010046D" w:rsidP="00B1540A">
      <w:pPr>
        <w:pStyle w:val="ListParagraph"/>
        <w:numPr>
          <w:ilvl w:val="0"/>
          <w:numId w:val="21"/>
        </w:numPr>
        <w:spacing w:after="0" w:line="360" w:lineRule="auto"/>
        <w:jc w:val="both"/>
      </w:pPr>
      <w:r>
        <w:t xml:space="preserve">Wbudowany system uwierzytelnienia dwuskładnikowego oparty o certyfikat lub klucz prywatny oraz PIN lub uwierzytelnienie biometryczne. </w:t>
      </w:r>
    </w:p>
    <w:p w:rsidR="0010046D" w:rsidRDefault="0010046D" w:rsidP="00B1540A">
      <w:pPr>
        <w:pStyle w:val="ListParagraph"/>
        <w:numPr>
          <w:ilvl w:val="0"/>
          <w:numId w:val="21"/>
        </w:numPr>
        <w:spacing w:after="0" w:line="360" w:lineRule="auto"/>
        <w:jc w:val="both"/>
      </w:pPr>
      <w:r>
        <w:t>Wbudowane mechanizmy ochrony antywirusowej i przeciw złośliwemu oprogramowaniu z zapewnionymi bezpłatnymi aktualizacjami.</w:t>
      </w:r>
    </w:p>
    <w:p w:rsidR="0010046D" w:rsidRDefault="0010046D" w:rsidP="00B1540A">
      <w:pPr>
        <w:pStyle w:val="ListParagraph"/>
        <w:numPr>
          <w:ilvl w:val="0"/>
          <w:numId w:val="21"/>
        </w:numPr>
        <w:spacing w:after="0" w:line="360" w:lineRule="auto"/>
        <w:jc w:val="both"/>
      </w:pPr>
      <w:r>
        <w:t>Wbudowany system szyfrowania dysku twardego ze wsparciem modułu TPM</w:t>
      </w:r>
    </w:p>
    <w:p w:rsidR="0010046D" w:rsidRDefault="0010046D" w:rsidP="00B1540A">
      <w:pPr>
        <w:pStyle w:val="ListParagraph"/>
        <w:numPr>
          <w:ilvl w:val="0"/>
          <w:numId w:val="21"/>
        </w:numPr>
        <w:spacing w:after="0" w:line="360" w:lineRule="auto"/>
        <w:jc w:val="both"/>
      </w:pPr>
      <w:r>
        <w:t>Możliwość tworzenia i przechowywania kopii zapasowych kluczy odzyskiwania do szyfrowania dysku w usługach katalogowych.</w:t>
      </w:r>
    </w:p>
    <w:p w:rsidR="0010046D" w:rsidRDefault="0010046D" w:rsidP="00B1540A">
      <w:pPr>
        <w:pStyle w:val="ListParagraph"/>
        <w:numPr>
          <w:ilvl w:val="0"/>
          <w:numId w:val="21"/>
        </w:numPr>
        <w:spacing w:after="0" w:line="360" w:lineRule="auto"/>
        <w:jc w:val="both"/>
      </w:pPr>
      <w:r>
        <w:t>Możliwość tworzenia wirtualnych kart inteligentnych.</w:t>
      </w:r>
    </w:p>
    <w:p w:rsidR="0010046D" w:rsidRDefault="0010046D" w:rsidP="00B1540A">
      <w:pPr>
        <w:pStyle w:val="ListParagraph"/>
        <w:numPr>
          <w:ilvl w:val="0"/>
          <w:numId w:val="21"/>
        </w:numPr>
        <w:spacing w:after="0" w:line="360" w:lineRule="auto"/>
        <w:jc w:val="both"/>
      </w:pPr>
      <w:r>
        <w:t>Wsparcie dla firmware UEFI i funkcji bezpiecznego rozruchu (Secure Boot)</w:t>
      </w:r>
    </w:p>
    <w:p w:rsidR="0010046D" w:rsidRDefault="0010046D" w:rsidP="00B1540A">
      <w:pPr>
        <w:pStyle w:val="ListParagraph"/>
        <w:numPr>
          <w:ilvl w:val="0"/>
          <w:numId w:val="21"/>
        </w:numPr>
        <w:spacing w:after="0" w:line="360" w:lineRule="auto"/>
        <w:jc w:val="both"/>
      </w:pPr>
      <w:r>
        <w:t>Wbudowany w system, wykorzystywany automatycznie przez wbudowane przeglądarki filtr reputacyjny URL.</w:t>
      </w:r>
    </w:p>
    <w:p w:rsidR="0010046D" w:rsidRDefault="0010046D" w:rsidP="00B1540A">
      <w:pPr>
        <w:pStyle w:val="ListParagraph"/>
        <w:numPr>
          <w:ilvl w:val="0"/>
          <w:numId w:val="21"/>
        </w:numPr>
        <w:spacing w:after="0" w:line="360" w:lineRule="auto"/>
        <w:jc w:val="both"/>
      </w:pPr>
      <w:r>
        <w:t>Wsparcie dla IPSEC oparte na politykach — wdrażanie IPSEC oparte na zestawach reguł definiujących ustawienia zarządzanych w sposób centralny.</w:t>
      </w:r>
    </w:p>
    <w:p w:rsidR="0010046D" w:rsidRDefault="0010046D" w:rsidP="00B1540A">
      <w:pPr>
        <w:pStyle w:val="ListParagraph"/>
        <w:numPr>
          <w:ilvl w:val="0"/>
          <w:numId w:val="21"/>
        </w:numPr>
        <w:spacing w:after="0" w:line="360" w:lineRule="auto"/>
        <w:jc w:val="both"/>
      </w:pPr>
      <w:r>
        <w:t>Mechanizmy logowania w oparciu o:</w:t>
      </w:r>
    </w:p>
    <w:p w:rsidR="0010046D" w:rsidRDefault="0010046D" w:rsidP="00B1540A">
      <w:pPr>
        <w:pStyle w:val="ListParagraph"/>
        <w:spacing w:after="0" w:line="360" w:lineRule="auto"/>
        <w:ind w:left="1080"/>
        <w:jc w:val="both"/>
      </w:pPr>
      <w:r>
        <w:t>-</w:t>
      </w:r>
      <w:r>
        <w:tab/>
        <w:t>Login i hasło,</w:t>
      </w:r>
    </w:p>
    <w:p w:rsidR="0010046D" w:rsidRDefault="0010046D" w:rsidP="00B1540A">
      <w:pPr>
        <w:pStyle w:val="ListParagraph"/>
        <w:spacing w:after="0" w:line="360" w:lineRule="auto"/>
        <w:ind w:left="1080"/>
        <w:jc w:val="both"/>
      </w:pPr>
      <w:r>
        <w:t>-</w:t>
      </w:r>
      <w:r>
        <w:tab/>
        <w:t>Karty inteligentne i certyfikaty (smartcard),</w:t>
      </w:r>
    </w:p>
    <w:p w:rsidR="0010046D" w:rsidRDefault="0010046D" w:rsidP="00B1540A">
      <w:pPr>
        <w:pStyle w:val="ListParagraph"/>
        <w:spacing w:after="0" w:line="360" w:lineRule="auto"/>
        <w:ind w:left="1080"/>
        <w:jc w:val="both"/>
      </w:pPr>
      <w:r>
        <w:t>-</w:t>
      </w:r>
      <w:r>
        <w:tab/>
        <w:t>Wirtualne karty inteligentne i certyfikaty (logowanie w oparciu o certyfikat chroniony poprzez moduł TPM),</w:t>
      </w:r>
    </w:p>
    <w:p w:rsidR="0010046D" w:rsidRDefault="0010046D" w:rsidP="00B1540A">
      <w:pPr>
        <w:pStyle w:val="ListParagraph"/>
        <w:spacing w:after="0" w:line="360" w:lineRule="auto"/>
        <w:ind w:left="1080"/>
        <w:jc w:val="both"/>
      </w:pPr>
      <w:r>
        <w:t>-</w:t>
      </w:r>
      <w:r>
        <w:tab/>
        <w:t>Certyfikat/Klucz i PIN</w:t>
      </w:r>
    </w:p>
    <w:p w:rsidR="0010046D" w:rsidRDefault="0010046D" w:rsidP="00B1540A">
      <w:pPr>
        <w:pStyle w:val="ListParagraph"/>
        <w:spacing w:after="0" w:line="360" w:lineRule="auto"/>
        <w:ind w:left="1080"/>
        <w:jc w:val="both"/>
      </w:pPr>
      <w:r>
        <w:t>-</w:t>
      </w:r>
      <w:r>
        <w:tab/>
        <w:t>Certyfikat/Klucz i uwierzytelnienie biometryczne</w:t>
      </w:r>
    </w:p>
    <w:p w:rsidR="0010046D" w:rsidRDefault="0010046D" w:rsidP="00B1540A">
      <w:pPr>
        <w:pStyle w:val="ListParagraph"/>
        <w:numPr>
          <w:ilvl w:val="0"/>
          <w:numId w:val="21"/>
        </w:numPr>
        <w:spacing w:after="0" w:line="360" w:lineRule="auto"/>
        <w:jc w:val="both"/>
      </w:pPr>
      <w:r>
        <w:t>Wsparcie dla uwierzytelniania na bazie Kerberos v. 5</w:t>
      </w:r>
    </w:p>
    <w:p w:rsidR="0010046D" w:rsidRDefault="0010046D" w:rsidP="00B1540A">
      <w:pPr>
        <w:pStyle w:val="ListParagraph"/>
        <w:numPr>
          <w:ilvl w:val="0"/>
          <w:numId w:val="21"/>
        </w:numPr>
        <w:spacing w:after="0" w:line="360" w:lineRule="auto"/>
        <w:jc w:val="both"/>
      </w:pPr>
      <w:r>
        <w:t>Wbudowany agent do zbierania danych na temat zagrożeń na stacji roboczej.</w:t>
      </w:r>
    </w:p>
    <w:p w:rsidR="0010046D" w:rsidRDefault="0010046D" w:rsidP="00B1540A">
      <w:pPr>
        <w:pStyle w:val="ListParagraph"/>
        <w:numPr>
          <w:ilvl w:val="0"/>
          <w:numId w:val="21"/>
        </w:numPr>
        <w:spacing w:after="0" w:line="360" w:lineRule="auto"/>
        <w:jc w:val="both"/>
      </w:pPr>
      <w:r>
        <w:t>Wsparcie .NET Framework 2.x, 3.x i 4.x — możliwość uruchomienia aplikacji działających we wskazanych środowiskach</w:t>
      </w:r>
    </w:p>
    <w:p w:rsidR="0010046D" w:rsidRDefault="0010046D" w:rsidP="00B1540A">
      <w:pPr>
        <w:pStyle w:val="ListParagraph"/>
        <w:numPr>
          <w:ilvl w:val="0"/>
          <w:numId w:val="21"/>
        </w:numPr>
        <w:spacing w:after="0" w:line="360" w:lineRule="auto"/>
        <w:jc w:val="both"/>
      </w:pPr>
      <w:r>
        <w:t>Wsparcie dla VBScript — możliwość uruchamiania interpretera poleceń</w:t>
      </w:r>
    </w:p>
    <w:p w:rsidR="0010046D" w:rsidRDefault="0010046D" w:rsidP="00B1540A">
      <w:pPr>
        <w:pStyle w:val="ListParagraph"/>
        <w:numPr>
          <w:ilvl w:val="0"/>
          <w:numId w:val="21"/>
        </w:numPr>
        <w:spacing w:after="0" w:line="360" w:lineRule="auto"/>
        <w:jc w:val="both"/>
      </w:pPr>
      <w:r>
        <w:t>Wsparcie dla PowerShell 5.x — możliwość uruchamiania interpretera poleceń</w:t>
      </w:r>
    </w:p>
    <w:p w:rsidR="0010046D" w:rsidRPr="009433A7" w:rsidRDefault="0010046D" w:rsidP="009433A7">
      <w:pPr>
        <w:pStyle w:val="ListParagraph"/>
        <w:numPr>
          <w:ilvl w:val="0"/>
          <w:numId w:val="14"/>
        </w:numPr>
        <w:spacing w:after="0" w:line="360" w:lineRule="auto"/>
        <w:jc w:val="both"/>
        <w:rPr>
          <w:rFonts w:cs="Calibri"/>
          <w:b/>
        </w:rPr>
      </w:pPr>
      <w:r w:rsidRPr="009433A7">
        <w:rPr>
          <w:b/>
        </w:rPr>
        <w:t>Oprogramowanie dodatkowe:</w:t>
      </w:r>
      <w:r>
        <w:rPr>
          <w:b/>
        </w:rPr>
        <w:t xml:space="preserve"> p</w:t>
      </w:r>
      <w:r w:rsidRPr="009433A7">
        <w:rPr>
          <w:rFonts w:cs="Calibri"/>
          <w:b/>
        </w:rPr>
        <w:t xml:space="preserve">akiet biurowy </w:t>
      </w:r>
    </w:p>
    <w:p w:rsidR="0010046D" w:rsidRPr="009433A7" w:rsidRDefault="0010046D" w:rsidP="009433A7">
      <w:pPr>
        <w:spacing w:after="0" w:line="360" w:lineRule="auto"/>
        <w:ind w:firstLine="708"/>
        <w:rPr>
          <w:rFonts w:cs="Calibri"/>
        </w:rPr>
      </w:pPr>
      <w:r w:rsidRPr="009433A7">
        <w:rPr>
          <w:rFonts w:cs="Calibri"/>
        </w:rPr>
        <w:t>Pakiet biurowy musi spełniać następujące wymagania poprzez wbudowane mechanizmy, bez użycia dodatkowych aplikacji:</w:t>
      </w:r>
    </w:p>
    <w:p w:rsidR="0010046D" w:rsidRPr="009433A7" w:rsidRDefault="0010046D" w:rsidP="009433A7">
      <w:pPr>
        <w:pStyle w:val="ListParagraph"/>
        <w:numPr>
          <w:ilvl w:val="0"/>
          <w:numId w:val="25"/>
        </w:numPr>
        <w:spacing w:after="0" w:line="360" w:lineRule="auto"/>
        <w:ind w:left="426" w:hanging="426"/>
        <w:jc w:val="both"/>
        <w:rPr>
          <w:rFonts w:cs="Calibri"/>
        </w:rPr>
      </w:pPr>
      <w:r w:rsidRPr="009433A7">
        <w:rPr>
          <w:rFonts w:cs="Calibri"/>
        </w:rPr>
        <w:t>Dostępność pakietu w wersjach 32-bit oraz 64-bit umożliwiającej wykorzystanie ponad 2 GB przestrzeni adresowej,</w:t>
      </w:r>
    </w:p>
    <w:p w:rsidR="0010046D" w:rsidRPr="009433A7" w:rsidRDefault="0010046D" w:rsidP="0005141E">
      <w:pPr>
        <w:pStyle w:val="ListParagraph"/>
        <w:numPr>
          <w:ilvl w:val="0"/>
          <w:numId w:val="25"/>
        </w:numPr>
        <w:spacing w:after="0" w:line="360" w:lineRule="auto"/>
        <w:ind w:left="426" w:hanging="426"/>
        <w:jc w:val="both"/>
        <w:rPr>
          <w:rFonts w:cs="Calibri"/>
        </w:rPr>
      </w:pPr>
      <w:r w:rsidRPr="009433A7">
        <w:rPr>
          <w:rFonts w:cs="Calibri"/>
        </w:rPr>
        <w:t>Wymagania odnośnie interfejsu użytkownika:</w:t>
      </w:r>
    </w:p>
    <w:p w:rsidR="0010046D" w:rsidRDefault="0010046D" w:rsidP="0005141E">
      <w:pPr>
        <w:pStyle w:val="ListParagraph"/>
        <w:numPr>
          <w:ilvl w:val="0"/>
          <w:numId w:val="27"/>
        </w:numPr>
        <w:spacing w:after="0" w:line="360" w:lineRule="auto"/>
        <w:jc w:val="both"/>
        <w:rPr>
          <w:rFonts w:cs="Calibri"/>
        </w:rPr>
      </w:pPr>
      <w:r w:rsidRPr="0005141E">
        <w:rPr>
          <w:rFonts w:cs="Calibri"/>
        </w:rPr>
        <w:t>Pełna polska wersja językowa interfejsu użytkownika.</w:t>
      </w:r>
    </w:p>
    <w:p w:rsidR="0010046D" w:rsidRPr="0005141E" w:rsidRDefault="0010046D" w:rsidP="0005141E">
      <w:pPr>
        <w:pStyle w:val="ListParagraph"/>
        <w:numPr>
          <w:ilvl w:val="0"/>
          <w:numId w:val="27"/>
        </w:numPr>
        <w:spacing w:after="0" w:line="360" w:lineRule="auto"/>
        <w:jc w:val="both"/>
        <w:rPr>
          <w:rFonts w:cs="Calibri"/>
        </w:rPr>
      </w:pPr>
      <w:r w:rsidRPr="0005141E">
        <w:rPr>
          <w:rFonts w:cs="Calibri"/>
        </w:rPr>
        <w:t>Prostota i intuicyjność obsługi, pozwalająca na pracę osobom nieposiadającym umiejętności technicznych.</w:t>
      </w:r>
    </w:p>
    <w:p w:rsidR="0010046D" w:rsidRPr="0005141E" w:rsidRDefault="0010046D" w:rsidP="0005141E">
      <w:pPr>
        <w:pStyle w:val="ListParagraph"/>
        <w:numPr>
          <w:ilvl w:val="0"/>
          <w:numId w:val="25"/>
        </w:numPr>
        <w:spacing w:after="0" w:line="360" w:lineRule="auto"/>
        <w:ind w:left="426" w:hanging="426"/>
        <w:jc w:val="both"/>
        <w:rPr>
          <w:rFonts w:cs="Calibri"/>
        </w:rPr>
      </w:pPr>
      <w:r w:rsidRPr="0005141E">
        <w:rPr>
          <w:rFonts w:cs="Calibri"/>
        </w:rPr>
        <w:t>Oprogramowanie musi umożliwiać tworzenie i edycję dokumentów elektronicznych w ustalonym formacie, który spełnia następujące warunki:</w:t>
      </w:r>
    </w:p>
    <w:p w:rsidR="0010046D" w:rsidRDefault="0010046D" w:rsidP="0005141E">
      <w:pPr>
        <w:pStyle w:val="ListParagraph"/>
        <w:numPr>
          <w:ilvl w:val="0"/>
          <w:numId w:val="28"/>
        </w:numPr>
        <w:spacing w:after="0" w:line="360" w:lineRule="auto"/>
        <w:jc w:val="both"/>
        <w:rPr>
          <w:rFonts w:cs="Calibri"/>
        </w:rPr>
      </w:pPr>
      <w:r w:rsidRPr="0005141E">
        <w:rPr>
          <w:rFonts w:cs="Calibri"/>
        </w:rPr>
        <w:t>posiada kompletny i publicznie dostępny opis formatu,</w:t>
      </w:r>
    </w:p>
    <w:p w:rsidR="0010046D" w:rsidRDefault="0010046D" w:rsidP="0005141E">
      <w:pPr>
        <w:pStyle w:val="ListParagraph"/>
        <w:numPr>
          <w:ilvl w:val="0"/>
          <w:numId w:val="28"/>
        </w:numPr>
        <w:spacing w:after="0" w:line="360" w:lineRule="auto"/>
        <w:jc w:val="both"/>
        <w:rPr>
          <w:rFonts w:cs="Calibri"/>
        </w:rPr>
      </w:pPr>
      <w:r w:rsidRPr="0005141E">
        <w:rPr>
          <w:rFonts w:cs="Calibri"/>
        </w:rPr>
        <w:t>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w:t>
      </w:r>
    </w:p>
    <w:p w:rsidR="0010046D" w:rsidRPr="0005141E" w:rsidRDefault="0010046D" w:rsidP="0005141E">
      <w:pPr>
        <w:pStyle w:val="ListParagraph"/>
        <w:numPr>
          <w:ilvl w:val="0"/>
          <w:numId w:val="28"/>
        </w:numPr>
        <w:spacing w:after="0" w:line="360" w:lineRule="auto"/>
        <w:jc w:val="both"/>
        <w:rPr>
          <w:rFonts w:cs="Calibri"/>
        </w:rPr>
      </w:pPr>
      <w:r w:rsidRPr="0005141E">
        <w:rPr>
          <w:rFonts w:cs="Calibri"/>
        </w:rPr>
        <w:t>Pozwala zapisywać dokumenty w formacie XML.</w:t>
      </w:r>
    </w:p>
    <w:p w:rsidR="0010046D" w:rsidRPr="009433A7" w:rsidRDefault="0010046D" w:rsidP="0005141E">
      <w:pPr>
        <w:pStyle w:val="ListParagraph"/>
        <w:numPr>
          <w:ilvl w:val="0"/>
          <w:numId w:val="25"/>
        </w:numPr>
        <w:spacing w:after="0" w:line="360" w:lineRule="auto"/>
        <w:ind w:left="426" w:hanging="426"/>
        <w:jc w:val="both"/>
        <w:rPr>
          <w:rFonts w:cs="Calibri"/>
        </w:rPr>
      </w:pPr>
      <w:r w:rsidRPr="009433A7">
        <w:rPr>
          <w:rFonts w:cs="Calibri"/>
        </w:rPr>
        <w:t xml:space="preserve">Oprogramowanie musi umożliwiać dostosowanie dokumentów i szablonów do potrzeb instytucji. </w:t>
      </w:r>
    </w:p>
    <w:p w:rsidR="0010046D" w:rsidRPr="009433A7" w:rsidRDefault="0010046D" w:rsidP="0005141E">
      <w:pPr>
        <w:pStyle w:val="ListParagraph"/>
        <w:numPr>
          <w:ilvl w:val="0"/>
          <w:numId w:val="25"/>
        </w:numPr>
        <w:spacing w:after="0" w:line="360" w:lineRule="auto"/>
        <w:ind w:left="426" w:hanging="426"/>
        <w:jc w:val="both"/>
        <w:rPr>
          <w:rFonts w:cs="Calibri"/>
        </w:rPr>
      </w:pPr>
      <w:r w:rsidRPr="009433A7">
        <w:rPr>
          <w:rFonts w:cs="Calibri"/>
        </w:rPr>
        <w:t>W skład oprogramowania muszą wchodzić narzędzia programistyczne umożliwiające automatyzację pracy i wymianę danych pomiędzy dokumentami i aplikacjami (język makropoleceń, język skryptowy).</w:t>
      </w:r>
    </w:p>
    <w:p w:rsidR="0010046D" w:rsidRPr="009433A7" w:rsidRDefault="0010046D" w:rsidP="0005141E">
      <w:pPr>
        <w:pStyle w:val="ListParagraph"/>
        <w:numPr>
          <w:ilvl w:val="0"/>
          <w:numId w:val="25"/>
        </w:numPr>
        <w:spacing w:after="0" w:line="360" w:lineRule="auto"/>
        <w:ind w:left="426" w:hanging="426"/>
        <w:jc w:val="both"/>
        <w:rPr>
          <w:rFonts w:cs="Calibri"/>
        </w:rPr>
      </w:pPr>
      <w:r w:rsidRPr="009433A7">
        <w:rPr>
          <w:rFonts w:cs="Calibri"/>
        </w:rPr>
        <w:t>Do aplikacji musi być dostępna pełna dokumentacja w języku polskim.</w:t>
      </w:r>
    </w:p>
    <w:p w:rsidR="0010046D" w:rsidRPr="009433A7" w:rsidRDefault="0010046D" w:rsidP="0005141E">
      <w:pPr>
        <w:pStyle w:val="ListParagraph"/>
        <w:numPr>
          <w:ilvl w:val="0"/>
          <w:numId w:val="25"/>
        </w:numPr>
        <w:spacing w:after="0" w:line="360" w:lineRule="auto"/>
        <w:ind w:left="426" w:hanging="426"/>
        <w:jc w:val="both"/>
        <w:rPr>
          <w:rFonts w:cs="Calibri"/>
        </w:rPr>
      </w:pPr>
      <w:r w:rsidRPr="009433A7">
        <w:rPr>
          <w:rFonts w:cs="Calibri"/>
        </w:rPr>
        <w:t>Pakiet zintegrowanych aplikacji biurowych musi zawierać:</w:t>
      </w:r>
    </w:p>
    <w:p w:rsidR="0010046D" w:rsidRPr="0005141E" w:rsidRDefault="0010046D" w:rsidP="0005141E">
      <w:pPr>
        <w:pStyle w:val="ListParagraph"/>
        <w:numPr>
          <w:ilvl w:val="0"/>
          <w:numId w:val="30"/>
        </w:numPr>
        <w:spacing w:after="0" w:line="360" w:lineRule="auto"/>
        <w:jc w:val="both"/>
        <w:rPr>
          <w:rFonts w:cs="Calibri"/>
        </w:rPr>
      </w:pPr>
      <w:r w:rsidRPr="0005141E">
        <w:rPr>
          <w:rFonts w:cs="Calibri"/>
        </w:rPr>
        <w:t xml:space="preserve">Edytor tekstów </w:t>
      </w:r>
    </w:p>
    <w:p w:rsidR="0010046D" w:rsidRPr="0005141E" w:rsidRDefault="0010046D" w:rsidP="0005141E">
      <w:pPr>
        <w:pStyle w:val="ListParagraph"/>
        <w:numPr>
          <w:ilvl w:val="0"/>
          <w:numId w:val="30"/>
        </w:numPr>
        <w:spacing w:after="0" w:line="360" w:lineRule="auto"/>
        <w:jc w:val="both"/>
        <w:rPr>
          <w:rFonts w:cs="Calibri"/>
        </w:rPr>
      </w:pPr>
      <w:r w:rsidRPr="0005141E">
        <w:rPr>
          <w:rFonts w:cs="Calibri"/>
        </w:rPr>
        <w:t xml:space="preserve">Arkusz kalkulacyjny </w:t>
      </w:r>
    </w:p>
    <w:p w:rsidR="0010046D" w:rsidRPr="0005141E" w:rsidRDefault="0010046D" w:rsidP="0005141E">
      <w:pPr>
        <w:pStyle w:val="ListParagraph"/>
        <w:numPr>
          <w:ilvl w:val="0"/>
          <w:numId w:val="30"/>
        </w:numPr>
        <w:spacing w:after="0" w:line="360" w:lineRule="auto"/>
        <w:jc w:val="both"/>
        <w:rPr>
          <w:rFonts w:cs="Calibri"/>
        </w:rPr>
      </w:pPr>
      <w:r w:rsidRPr="0005141E">
        <w:rPr>
          <w:rFonts w:cs="Calibri"/>
        </w:rPr>
        <w:t>Narzędzie do przygotowywania i prowadzenia prezentacji</w:t>
      </w:r>
    </w:p>
    <w:p w:rsidR="0010046D" w:rsidRPr="0005141E" w:rsidRDefault="0010046D" w:rsidP="0005141E">
      <w:pPr>
        <w:pStyle w:val="ListParagraph"/>
        <w:numPr>
          <w:ilvl w:val="0"/>
          <w:numId w:val="30"/>
        </w:numPr>
        <w:spacing w:after="0" w:line="360" w:lineRule="auto"/>
        <w:jc w:val="both"/>
        <w:rPr>
          <w:rFonts w:cs="Calibri"/>
        </w:rPr>
      </w:pPr>
      <w:r w:rsidRPr="0005141E">
        <w:rPr>
          <w:rFonts w:cs="Calibri"/>
        </w:rPr>
        <w:t>Narzędzie do tworzenia drukowanych materiałów informacyjnych</w:t>
      </w:r>
    </w:p>
    <w:p w:rsidR="0010046D" w:rsidRPr="0005141E" w:rsidRDefault="0010046D" w:rsidP="0005141E">
      <w:pPr>
        <w:pStyle w:val="ListParagraph"/>
        <w:numPr>
          <w:ilvl w:val="0"/>
          <w:numId w:val="30"/>
        </w:numPr>
        <w:spacing w:after="0" w:line="360" w:lineRule="auto"/>
        <w:jc w:val="both"/>
        <w:rPr>
          <w:rFonts w:cs="Calibri"/>
        </w:rPr>
      </w:pPr>
      <w:r w:rsidRPr="0005141E">
        <w:rPr>
          <w:rFonts w:cs="Calibri"/>
        </w:rPr>
        <w:t>Narzędzie do zarządzania informacją prywatą (pocztą elektroniczną, kalendarzem, kontaktami i zadaniami)</w:t>
      </w:r>
    </w:p>
    <w:p w:rsidR="0010046D" w:rsidRPr="0005141E" w:rsidRDefault="0010046D" w:rsidP="0005141E">
      <w:pPr>
        <w:pStyle w:val="ListParagraph"/>
        <w:numPr>
          <w:ilvl w:val="0"/>
          <w:numId w:val="30"/>
        </w:numPr>
        <w:spacing w:after="0" w:line="360" w:lineRule="auto"/>
        <w:jc w:val="both"/>
        <w:rPr>
          <w:rFonts w:cs="Calibri"/>
        </w:rPr>
      </w:pPr>
      <w:r w:rsidRPr="0005141E">
        <w:rPr>
          <w:rFonts w:cs="Calibri"/>
        </w:rPr>
        <w:t>Narzędzie do tworzenia notatek przy pomocy klawiatury lub notatek odręcznych na ekranie urządzenia typu tablet PC z mechanizmem OCR.</w:t>
      </w:r>
    </w:p>
    <w:p w:rsidR="0010046D" w:rsidRPr="009433A7" w:rsidRDefault="0010046D" w:rsidP="0005141E">
      <w:pPr>
        <w:pStyle w:val="ListParagraph"/>
        <w:numPr>
          <w:ilvl w:val="0"/>
          <w:numId w:val="25"/>
        </w:numPr>
        <w:spacing w:after="0" w:line="360" w:lineRule="auto"/>
        <w:ind w:left="426" w:hanging="426"/>
        <w:jc w:val="both"/>
        <w:rPr>
          <w:rFonts w:cs="Calibri"/>
        </w:rPr>
      </w:pPr>
      <w:r w:rsidRPr="009433A7">
        <w:rPr>
          <w:rFonts w:cs="Calibri"/>
        </w:rPr>
        <w:t>Edytor tekstów musi umożliwiać:</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Edycję i formatowanie tekstu w języku polskim wraz z obsługą języka polskiego w zakresie sprawdzania pisowni i poprawności gramatycznej oraz funkcjonalnością słownika wyrazów bliskoznacznych i autokorekty.</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Wstawianie oraz formatowanie tabel.</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Wstawianie oraz formatowanie obiektów graficznych.</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Wstawianie wykresów i tabel z arkusza kalkulacyjnego (wliczając tabele przestawne).</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Automatyczne numerowanie rozdziałów, punktów, akapitów, tabel i rysunków.</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Automatyczne tworzenie spisów treści.</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Formatowanie nagłówków i stopek stron.</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Śledzenie i porównywanie zmian wprowadzonych przez użytkowników w dokumencie.</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Nagrywanie, tworzenie i edycję makr automatyzujących wykonywanie czynności.</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Określenie układu strony (pionowa/pozioma).</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Wydruk dokumentów.</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Wykonywanie korespondencji seryjnej bazując na danych adresowych pochodzących z arkusza kalkulacyjnego i z narzędzia do zarządzania informacją prywatną.</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Pracę na dokumentach utworzonych przy pomocy Microsoft Word 2007 lub Microsoft Word 2010 i 2013 z zapewnieniem bezproblemowej konwersji wszystkich elementów i atrybutów dokumentu.</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Zabezpieczenie dokumentów hasłem przed odczytem oraz przed wprowadzaniem modyfikacji.</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Wymagana jest dostępność do oferowanego edytora tekstu bezpłatnych narzędzi umożliwiających wykorzystanie go, jako środowiska kreowania aktów normatywnych i prawnych, zgodnie z obowiązującym prawem.</w:t>
      </w:r>
    </w:p>
    <w:p w:rsidR="0010046D" w:rsidRPr="0005141E" w:rsidRDefault="0010046D" w:rsidP="0005141E">
      <w:pPr>
        <w:pStyle w:val="ListParagraph"/>
        <w:numPr>
          <w:ilvl w:val="0"/>
          <w:numId w:val="31"/>
        </w:numPr>
        <w:spacing w:after="0" w:line="360" w:lineRule="auto"/>
        <w:jc w:val="both"/>
        <w:rPr>
          <w:rFonts w:cs="Calibri"/>
        </w:rPr>
      </w:pPr>
      <w:r w:rsidRPr="0005141E">
        <w:rPr>
          <w:rFonts w:cs="Calibri"/>
        </w:rPr>
        <w:t>Wymagana jest dostępność do oferowanego edytora tekstu bezpłatnych narzędzi umożliwiających podpisanie podpisem elektronicznym pliku z zapisanym dokumentem przy pomocy certyfikatu kwalifikowanego zgodnie z wymaganiami obowiązującego w Polsce prawa.</w:t>
      </w:r>
    </w:p>
    <w:p w:rsidR="0010046D" w:rsidRPr="0005141E" w:rsidRDefault="0010046D" w:rsidP="0005141E">
      <w:pPr>
        <w:pStyle w:val="ListParagraph"/>
        <w:numPr>
          <w:ilvl w:val="0"/>
          <w:numId w:val="25"/>
        </w:numPr>
        <w:spacing w:after="0" w:line="360" w:lineRule="auto"/>
        <w:ind w:left="426" w:hanging="426"/>
        <w:jc w:val="both"/>
        <w:rPr>
          <w:rFonts w:cs="Calibri"/>
        </w:rPr>
      </w:pPr>
      <w:r w:rsidRPr="0005141E">
        <w:rPr>
          <w:rFonts w:cs="Calibri"/>
        </w:rPr>
        <w:t>Arkusz kalkulacyjny musi umożliwiać:</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Tworzenie raportów tabelarycznych</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Tworzenie wykresów liniowych (wraz linią trendu), słupkowych, kołowych</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Tworzenie arkuszy kalkulacyjnych zawierających teksty, dane liczbowe oraz formuły przeprowadzające operacje matematyczne, logiczne, tekstowe, statystyczne oraz operacje na danych finansowych i na miarach czasu.</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Tworzenie raportów z zewnętrznych źródeł danych (inne arkusze kalkulacyjne, bazy danych zgodne z ODBC, pliki tekstowe, pliki XML, webservice)</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Obsługę kostek OLAP oraz tworzenie i edycję kwerend bazodanowych i webowych. Narzędzia wspomagające analizę statystyczną i finansową, analizę wariantową i rozwiązywanie problemów optymalizacyjnych</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Tworzenie raportów tabeli przestawnych umożliwiających dynamiczną zmianę wymiarów oraz wykresów bazujących na danych z tabeli przestawnych</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Wyszukiwanie i zamianę danych</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Wykonywanie analiz danych przy użyciu formatowania warunkowego</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Nazywanie komórek arkusza i odwoływanie się w formułach po takiej nazwie</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Nagrywanie, tworzenie i edycję makr automatyzujących wykonywanie czynności</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Formatowanie czasu, daty i wartości finansowych z polskim formatem</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Zapis wielu arkuszy kalkulacyjnych w jednym pliku.</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Zachowanie pełnej zgodności z formatami plików utworzonych za pomocą oprogramowania Microsoft Excel 2007 oraz Microsoft Excel 2010 i 2013, z uwzględnieniem poprawnej realizacji użytych w nich funkcji specjalnych i makropoleceń.</w:t>
      </w:r>
    </w:p>
    <w:p w:rsidR="0010046D" w:rsidRPr="0005141E" w:rsidRDefault="0010046D" w:rsidP="0005141E">
      <w:pPr>
        <w:pStyle w:val="ListParagraph"/>
        <w:numPr>
          <w:ilvl w:val="0"/>
          <w:numId w:val="32"/>
        </w:numPr>
        <w:spacing w:after="0" w:line="360" w:lineRule="auto"/>
        <w:jc w:val="both"/>
        <w:rPr>
          <w:rFonts w:cs="Calibri"/>
        </w:rPr>
      </w:pPr>
      <w:r w:rsidRPr="0005141E">
        <w:rPr>
          <w:rFonts w:cs="Calibri"/>
        </w:rPr>
        <w:t>Zabezpieczenie dokumentów hasłem przed odczytem oraz przed wprowadzaniem modyfikacji.</w:t>
      </w:r>
    </w:p>
    <w:p w:rsidR="0010046D" w:rsidRPr="009433A7" w:rsidRDefault="0010046D" w:rsidP="0005141E">
      <w:pPr>
        <w:pStyle w:val="ListParagraph"/>
        <w:numPr>
          <w:ilvl w:val="0"/>
          <w:numId w:val="25"/>
        </w:numPr>
        <w:spacing w:after="0" w:line="360" w:lineRule="auto"/>
        <w:ind w:left="426" w:hanging="426"/>
        <w:jc w:val="both"/>
        <w:rPr>
          <w:rFonts w:cs="Calibri"/>
        </w:rPr>
      </w:pPr>
      <w:r w:rsidRPr="009433A7">
        <w:rPr>
          <w:rFonts w:cs="Calibri"/>
        </w:rPr>
        <w:t>Narzędzie do przygotowywania i prowadzenia prezentacji musi umożliwiać:</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Przygotowywanie prezentacji multimedialnych, które będą:</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Prezentowanie przy użyciu projektora multimedialnego</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Drukowanie w formacie umożliwiającym robienie notatek</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Zapisanie jako prezentacja tylko do odczytu.</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Nagrywanie narracji i dołączanie jej do prezentacji</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Opatrywanie slajdów notatkami dla prezentera</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Umieszczanie i formatowanie tekstów, obiektów graficznych, tabel, nagrań dźwiękowych i wideo</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Umieszczanie tabel i wykresów pochodzących z arkusza kalkulacyjnego</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Odświeżenie wykresu znajdującego się w prezentacji po zmianie danych w źródłowym arkuszu kalkulacyjnym</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Możliwość tworzenia animacji obiektów i całych slajdów</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Prowadzenie prezentacji w trybie prezentera, gdzie slajdy są widoczne na jednym monitorze lub projektorze, a na drugim widoczne są slajdy i notatki prezentera</w:t>
      </w:r>
    </w:p>
    <w:p w:rsidR="0010046D" w:rsidRPr="0005141E" w:rsidRDefault="0010046D" w:rsidP="0005141E">
      <w:pPr>
        <w:pStyle w:val="ListParagraph"/>
        <w:numPr>
          <w:ilvl w:val="0"/>
          <w:numId w:val="33"/>
        </w:numPr>
        <w:spacing w:after="0" w:line="360" w:lineRule="auto"/>
        <w:jc w:val="both"/>
        <w:rPr>
          <w:rFonts w:cs="Calibri"/>
        </w:rPr>
      </w:pPr>
      <w:r w:rsidRPr="0005141E">
        <w:rPr>
          <w:rFonts w:cs="Calibri"/>
        </w:rPr>
        <w:t>Pełna zgodność z formatami plików utworzonych za pomocą oprogramowania MS PowerPoint 2007, MS PowerPoint 2010 i 2013.</w:t>
      </w:r>
    </w:p>
    <w:p w:rsidR="0010046D" w:rsidRPr="009433A7" w:rsidRDefault="0010046D" w:rsidP="0005141E">
      <w:pPr>
        <w:pStyle w:val="ListParagraph"/>
        <w:numPr>
          <w:ilvl w:val="0"/>
          <w:numId w:val="25"/>
        </w:numPr>
        <w:spacing w:after="0" w:line="360" w:lineRule="auto"/>
        <w:ind w:left="426" w:hanging="426"/>
        <w:jc w:val="both"/>
        <w:rPr>
          <w:rFonts w:cs="Calibri"/>
        </w:rPr>
      </w:pPr>
      <w:r w:rsidRPr="009433A7">
        <w:rPr>
          <w:rFonts w:cs="Calibri"/>
        </w:rPr>
        <w:t>Narzędzie do tworzenia drukowanych materiałów informacyjnych musi umożliwiać:</w:t>
      </w:r>
    </w:p>
    <w:p w:rsidR="0010046D" w:rsidRPr="0005141E" w:rsidRDefault="0010046D" w:rsidP="0005141E">
      <w:pPr>
        <w:pStyle w:val="ListParagraph"/>
        <w:numPr>
          <w:ilvl w:val="0"/>
          <w:numId w:val="34"/>
        </w:numPr>
        <w:spacing w:after="0" w:line="360" w:lineRule="auto"/>
        <w:jc w:val="both"/>
        <w:rPr>
          <w:rFonts w:cs="Calibri"/>
        </w:rPr>
      </w:pPr>
      <w:r w:rsidRPr="0005141E">
        <w:rPr>
          <w:rFonts w:cs="Calibri"/>
        </w:rPr>
        <w:t>Tworzenie i edycję drukowanych materiałów informacyjnych</w:t>
      </w:r>
    </w:p>
    <w:p w:rsidR="0010046D" w:rsidRPr="0005141E" w:rsidRDefault="0010046D" w:rsidP="0005141E">
      <w:pPr>
        <w:pStyle w:val="ListParagraph"/>
        <w:numPr>
          <w:ilvl w:val="0"/>
          <w:numId w:val="34"/>
        </w:numPr>
        <w:spacing w:after="0" w:line="360" w:lineRule="auto"/>
        <w:jc w:val="both"/>
        <w:rPr>
          <w:rFonts w:cs="Calibri"/>
        </w:rPr>
      </w:pPr>
      <w:r w:rsidRPr="0005141E">
        <w:rPr>
          <w:rFonts w:cs="Calibri"/>
        </w:rPr>
        <w:t>Tworzenie materiałów przy użyciu dostępnych z narzędziem szablonów: broszur, biuletynów, katalogów.</w:t>
      </w:r>
    </w:p>
    <w:p w:rsidR="0010046D" w:rsidRPr="0005141E" w:rsidRDefault="0010046D" w:rsidP="0005141E">
      <w:pPr>
        <w:pStyle w:val="ListParagraph"/>
        <w:numPr>
          <w:ilvl w:val="0"/>
          <w:numId w:val="34"/>
        </w:numPr>
        <w:spacing w:after="0" w:line="360" w:lineRule="auto"/>
        <w:jc w:val="both"/>
        <w:rPr>
          <w:rFonts w:cs="Calibri"/>
        </w:rPr>
      </w:pPr>
      <w:r w:rsidRPr="0005141E">
        <w:rPr>
          <w:rFonts w:cs="Calibri"/>
        </w:rPr>
        <w:t>Edycję poszczególnych stron materiałów.</w:t>
      </w:r>
    </w:p>
    <w:p w:rsidR="0010046D" w:rsidRPr="0005141E" w:rsidRDefault="0010046D" w:rsidP="0005141E">
      <w:pPr>
        <w:pStyle w:val="ListParagraph"/>
        <w:numPr>
          <w:ilvl w:val="0"/>
          <w:numId w:val="34"/>
        </w:numPr>
        <w:spacing w:after="0" w:line="360" w:lineRule="auto"/>
        <w:jc w:val="both"/>
        <w:rPr>
          <w:rFonts w:cs="Calibri"/>
        </w:rPr>
      </w:pPr>
      <w:r w:rsidRPr="0005141E">
        <w:rPr>
          <w:rFonts w:cs="Calibri"/>
        </w:rPr>
        <w:t>Podział treści na kolumny.</w:t>
      </w:r>
    </w:p>
    <w:p w:rsidR="0010046D" w:rsidRPr="0005141E" w:rsidRDefault="0010046D" w:rsidP="0005141E">
      <w:pPr>
        <w:pStyle w:val="ListParagraph"/>
        <w:numPr>
          <w:ilvl w:val="0"/>
          <w:numId w:val="34"/>
        </w:numPr>
        <w:spacing w:after="0" w:line="360" w:lineRule="auto"/>
        <w:jc w:val="both"/>
        <w:rPr>
          <w:rFonts w:cs="Calibri"/>
        </w:rPr>
      </w:pPr>
      <w:r w:rsidRPr="0005141E">
        <w:rPr>
          <w:rFonts w:cs="Calibri"/>
        </w:rPr>
        <w:t>Umieszczanie elementów graficznych.</w:t>
      </w:r>
    </w:p>
    <w:p w:rsidR="0010046D" w:rsidRPr="0005141E" w:rsidRDefault="0010046D" w:rsidP="0005141E">
      <w:pPr>
        <w:pStyle w:val="ListParagraph"/>
        <w:numPr>
          <w:ilvl w:val="0"/>
          <w:numId w:val="34"/>
        </w:numPr>
        <w:spacing w:after="0" w:line="360" w:lineRule="auto"/>
        <w:jc w:val="both"/>
        <w:rPr>
          <w:rFonts w:cs="Calibri"/>
        </w:rPr>
      </w:pPr>
      <w:r w:rsidRPr="0005141E">
        <w:rPr>
          <w:rFonts w:cs="Calibri"/>
        </w:rPr>
        <w:t>Wykorzystanie mechanizmu korespondencji seryjnej.</w:t>
      </w:r>
    </w:p>
    <w:p w:rsidR="0010046D" w:rsidRPr="0005141E" w:rsidRDefault="0010046D" w:rsidP="0005141E">
      <w:pPr>
        <w:pStyle w:val="ListParagraph"/>
        <w:numPr>
          <w:ilvl w:val="0"/>
          <w:numId w:val="34"/>
        </w:numPr>
        <w:spacing w:after="0" w:line="360" w:lineRule="auto"/>
        <w:jc w:val="both"/>
        <w:rPr>
          <w:rFonts w:cs="Calibri"/>
        </w:rPr>
      </w:pPr>
      <w:r w:rsidRPr="0005141E">
        <w:rPr>
          <w:rFonts w:cs="Calibri"/>
        </w:rPr>
        <w:t>Płynne przesuwanie elementów po całej stronie publikacji.</w:t>
      </w:r>
    </w:p>
    <w:p w:rsidR="0010046D" w:rsidRPr="0005141E" w:rsidRDefault="0010046D" w:rsidP="0005141E">
      <w:pPr>
        <w:pStyle w:val="ListParagraph"/>
        <w:numPr>
          <w:ilvl w:val="0"/>
          <w:numId w:val="34"/>
        </w:numPr>
        <w:spacing w:after="0" w:line="360" w:lineRule="auto"/>
        <w:jc w:val="both"/>
        <w:rPr>
          <w:rFonts w:cs="Calibri"/>
        </w:rPr>
      </w:pPr>
      <w:r w:rsidRPr="0005141E">
        <w:rPr>
          <w:rFonts w:cs="Calibri"/>
        </w:rPr>
        <w:t>Eksport publikacji do formatu PDF oraz TIFF.</w:t>
      </w:r>
    </w:p>
    <w:p w:rsidR="0010046D" w:rsidRPr="0005141E" w:rsidRDefault="0010046D" w:rsidP="0005141E">
      <w:pPr>
        <w:pStyle w:val="ListParagraph"/>
        <w:numPr>
          <w:ilvl w:val="0"/>
          <w:numId w:val="34"/>
        </w:numPr>
        <w:spacing w:after="0" w:line="360" w:lineRule="auto"/>
        <w:jc w:val="both"/>
        <w:rPr>
          <w:rFonts w:cs="Calibri"/>
        </w:rPr>
      </w:pPr>
      <w:r w:rsidRPr="0005141E">
        <w:rPr>
          <w:rFonts w:cs="Calibri"/>
        </w:rPr>
        <w:t>Wydruk publikacji.</w:t>
      </w:r>
    </w:p>
    <w:p w:rsidR="0010046D" w:rsidRPr="0005141E" w:rsidRDefault="0010046D" w:rsidP="0005141E">
      <w:pPr>
        <w:pStyle w:val="ListParagraph"/>
        <w:numPr>
          <w:ilvl w:val="0"/>
          <w:numId w:val="34"/>
        </w:numPr>
        <w:spacing w:after="0" w:line="360" w:lineRule="auto"/>
        <w:jc w:val="both"/>
        <w:rPr>
          <w:rFonts w:cs="Calibri"/>
        </w:rPr>
      </w:pPr>
      <w:r w:rsidRPr="0005141E">
        <w:rPr>
          <w:rFonts w:cs="Calibri"/>
        </w:rPr>
        <w:t>Możliwość przygotowywania materiałów do wydruku w standardzie CMYK.</w:t>
      </w:r>
    </w:p>
    <w:p w:rsidR="0010046D" w:rsidRPr="009433A7" w:rsidRDefault="0010046D" w:rsidP="0005141E">
      <w:pPr>
        <w:pStyle w:val="ListParagraph"/>
        <w:numPr>
          <w:ilvl w:val="0"/>
          <w:numId w:val="25"/>
        </w:numPr>
        <w:spacing w:after="0" w:line="360" w:lineRule="auto"/>
        <w:ind w:left="426" w:hanging="426"/>
        <w:jc w:val="both"/>
        <w:rPr>
          <w:rFonts w:cs="Calibri"/>
        </w:rPr>
      </w:pPr>
      <w:r w:rsidRPr="009433A7">
        <w:rPr>
          <w:rFonts w:cs="Calibri"/>
        </w:rPr>
        <w:t>Narzędzie do zarządzania informacją prywatną (pocztą elektroniczną, kalendarzem, kontaktami i zadaniami) musi umożliwiać:</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Pobieranie i wysyłanie poczty elektronicznej z serwera pocztowego,</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 xml:space="preserve">Przechowywanie wiadomości na serwerze lub w lokalnym pliku tworzonym z zastosowaniem efektywnej kompresji danych, </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Filtrowanie niechcianej poczty elektronicznej (SPAM) oraz określanie listy zablokowanych i bezpiecznych nadawców,</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Tworzenie katalogów, pozwalających katalogować pocztę elektroniczną,</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Automatyczne grupowanie poczty o tym samym tytule,</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Tworzenie reguł przenoszących automatycznie nową pocztę elektroniczną do określonych katalogów bazując na słowach zawartych w tytule, adresie nadawcy i odbiorcy,</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Oflagowanie poczty elektronicznej z określeniem terminu przypomnienia, oddzielnie dla nadawcy i adresatów,</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Mechanizm ustalania liczby wiadomości, które mają być synchronizowane lokalnie,</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Zarządzanie kalendarzem,</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Udostępnianie kalendarza innym użytkownikom z możliwością określania uprawnień użytkowników,</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Przeglądanie kalendarza innych użytkowników,</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Zapraszanie uczestników na spotkanie, co po ich akceptacji powoduje automatyczne wprowadzenie spotkania w ich kalendarzach,</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Zarządzanie listą zadań,</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Zlecanie zadań innym użytkownikom,</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Zarządzanie listą kontaktów,</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Udostępnianie listy kontaktów innym użytkownikom,</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Przeglądanie listy kontaktów innych użytkowników,</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Możliwość przesyłania kontaktów innym użytkowników,</w:t>
      </w:r>
    </w:p>
    <w:p w:rsidR="0010046D" w:rsidRPr="0005141E" w:rsidRDefault="0010046D" w:rsidP="0005141E">
      <w:pPr>
        <w:pStyle w:val="ListParagraph"/>
        <w:numPr>
          <w:ilvl w:val="0"/>
          <w:numId w:val="35"/>
        </w:numPr>
        <w:spacing w:after="0" w:line="360" w:lineRule="auto"/>
        <w:jc w:val="both"/>
        <w:rPr>
          <w:rFonts w:cs="Calibri"/>
        </w:rPr>
      </w:pPr>
      <w:r w:rsidRPr="0005141E">
        <w:rPr>
          <w:rFonts w:cs="Calibri"/>
        </w:rPr>
        <w:t>Możliwość wykorzystania do komunikacji z serwerem pocztowym mechanizmu MAPI poprzez http.</w:t>
      </w:r>
    </w:p>
    <w:p w:rsidR="0010046D" w:rsidRDefault="0010046D" w:rsidP="00B1540A">
      <w:pPr>
        <w:pStyle w:val="ListParagraph"/>
        <w:numPr>
          <w:ilvl w:val="0"/>
          <w:numId w:val="14"/>
        </w:numPr>
        <w:spacing w:after="0" w:line="360" w:lineRule="auto"/>
        <w:jc w:val="both"/>
      </w:pPr>
      <w:r w:rsidRPr="001C6DED">
        <w:rPr>
          <w:b/>
        </w:rPr>
        <w:t>Wsparcie techniczne producenta</w:t>
      </w:r>
      <w:r>
        <w:t>:</w:t>
      </w:r>
    </w:p>
    <w:p w:rsidR="0010046D" w:rsidRDefault="0010046D" w:rsidP="00B1540A">
      <w:pPr>
        <w:pStyle w:val="ListParagraph"/>
        <w:numPr>
          <w:ilvl w:val="0"/>
          <w:numId w:val="23"/>
        </w:numPr>
        <w:spacing w:after="0" w:line="360" w:lineRule="auto"/>
        <w:jc w:val="both"/>
      </w:pPr>
      <w:r>
        <w:t>Dostęp do aktualizacji systemu BIOS, podręczników użytkownika, najnowszych sterowników i uaktualnień na stronie producenta zestawu realizowany poprzez podanie na dedykowanej stronie internetowej producenta komputera numeru seryjnego lub modelu komputera — do oferty należy dołączyć link strony.</w:t>
      </w:r>
    </w:p>
    <w:p w:rsidR="0010046D" w:rsidRDefault="0010046D" w:rsidP="00B1540A">
      <w:pPr>
        <w:pStyle w:val="ListParagraph"/>
        <w:numPr>
          <w:ilvl w:val="0"/>
          <w:numId w:val="23"/>
        </w:numPr>
        <w:spacing w:after="0" w:line="360" w:lineRule="auto"/>
        <w:jc w:val="both"/>
      </w:pPr>
      <w: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10046D" w:rsidRDefault="0010046D" w:rsidP="00B1540A">
      <w:pPr>
        <w:pStyle w:val="ListParagraph"/>
        <w:numPr>
          <w:ilvl w:val="0"/>
          <w:numId w:val="23"/>
        </w:numPr>
        <w:spacing w:after="0" w:line="360" w:lineRule="auto"/>
        <w:jc w:val="both"/>
      </w:pPr>
      <w:r w:rsidRPr="001B1E89">
        <w:t xml:space="preserve">Do oferty należy dołączyć kartę katalogową/specyfikację techniczną urządzenia potwierdzające </w:t>
      </w:r>
      <w:r w:rsidRPr="00B1540A">
        <w:t>spełnianie wymaganych parametrów.</w:t>
      </w:r>
    </w:p>
    <w:p w:rsidR="0010046D" w:rsidRPr="00523F0E" w:rsidRDefault="0010046D" w:rsidP="004532B8">
      <w:pPr>
        <w:spacing w:after="0" w:line="360" w:lineRule="auto"/>
        <w:rPr>
          <w:b/>
        </w:rPr>
      </w:pPr>
    </w:p>
    <w:p w:rsidR="0010046D" w:rsidRPr="00523F0E" w:rsidRDefault="0010046D" w:rsidP="008A6779">
      <w:pPr>
        <w:pStyle w:val="ListParagraph"/>
        <w:numPr>
          <w:ilvl w:val="0"/>
          <w:numId w:val="3"/>
        </w:numPr>
        <w:spacing w:after="0" w:line="360" w:lineRule="auto"/>
        <w:jc w:val="both"/>
        <w:rPr>
          <w:b/>
        </w:rPr>
      </w:pPr>
      <w:bookmarkStart w:id="1" w:name="_Hlk519704097"/>
      <w:r w:rsidRPr="00523F0E">
        <w:rPr>
          <w:b/>
        </w:rPr>
        <w:t>Program komputerowy do wspierania terapii dzieci z autyzmem (2 sztuki)</w:t>
      </w:r>
    </w:p>
    <w:p w:rsidR="0010046D" w:rsidRPr="00523F0E" w:rsidRDefault="0010046D" w:rsidP="00C06030">
      <w:pPr>
        <w:spacing w:after="0" w:line="360" w:lineRule="auto"/>
        <w:ind w:firstLine="708"/>
        <w:jc w:val="both"/>
      </w:pPr>
      <w:bookmarkStart w:id="2" w:name="_Hlk519702310"/>
      <w:bookmarkEnd w:id="1"/>
      <w:r w:rsidRPr="00523F0E">
        <w:t>Dostawa obejmuje 2 programy do wspierania terapii dzieci z autyzmem. W ramach dostawy Wykonawca zobowiązany będzie do:</w:t>
      </w:r>
    </w:p>
    <w:p w:rsidR="0010046D" w:rsidRPr="00523F0E" w:rsidRDefault="0010046D" w:rsidP="00C06030">
      <w:pPr>
        <w:pStyle w:val="ListParagraph"/>
        <w:numPr>
          <w:ilvl w:val="0"/>
          <w:numId w:val="11"/>
        </w:numPr>
        <w:spacing w:after="0" w:line="360" w:lineRule="auto"/>
        <w:jc w:val="both"/>
      </w:pPr>
      <w:r w:rsidRPr="00523F0E">
        <w:t xml:space="preserve">instalacji programów na wskazanych przez Zamawiającego komputerach/laptopach na terenie Gminy Głogów Małopolski/Publicznego Przedszkola w Głogowie Małopolskim, </w:t>
      </w:r>
    </w:p>
    <w:p w:rsidR="0010046D" w:rsidRPr="00523F0E" w:rsidRDefault="0010046D" w:rsidP="00C06030">
      <w:pPr>
        <w:pStyle w:val="ListParagraph"/>
        <w:numPr>
          <w:ilvl w:val="0"/>
          <w:numId w:val="11"/>
        </w:numPr>
        <w:spacing w:after="0" w:line="360" w:lineRule="auto"/>
        <w:jc w:val="both"/>
      </w:pPr>
      <w:r w:rsidRPr="00523F0E">
        <w:t>uruchomienia  programu na każdym komputerze/laptopie oraz sprawdzenia poprawności działania programu.</w:t>
      </w:r>
    </w:p>
    <w:p w:rsidR="0010046D" w:rsidRPr="00523F0E" w:rsidRDefault="0010046D" w:rsidP="00C06030">
      <w:pPr>
        <w:spacing w:after="0" w:line="360" w:lineRule="auto"/>
        <w:jc w:val="both"/>
      </w:pPr>
      <w:r w:rsidRPr="00523F0E">
        <w:t xml:space="preserve">Minimalne parametry programu: </w:t>
      </w:r>
    </w:p>
    <w:bookmarkEnd w:id="2"/>
    <w:p w:rsidR="0010046D" w:rsidRPr="00523F0E" w:rsidRDefault="0010046D" w:rsidP="00C06030">
      <w:pPr>
        <w:pStyle w:val="ListParagraph"/>
        <w:numPr>
          <w:ilvl w:val="0"/>
          <w:numId w:val="10"/>
        </w:numPr>
        <w:spacing w:after="0" w:line="360" w:lineRule="auto"/>
        <w:jc w:val="both"/>
      </w:pPr>
      <w:r w:rsidRPr="00523F0E">
        <w:t xml:space="preserve">minimum 6 gier do wspierania terapii dzieci z autyzmem o różnym stopniu trudności, </w:t>
      </w:r>
    </w:p>
    <w:p w:rsidR="0010046D" w:rsidRPr="00523F0E" w:rsidRDefault="0010046D" w:rsidP="00C06030">
      <w:pPr>
        <w:pStyle w:val="ListParagraph"/>
        <w:numPr>
          <w:ilvl w:val="0"/>
          <w:numId w:val="10"/>
        </w:numPr>
        <w:spacing w:after="0" w:line="360" w:lineRule="auto"/>
        <w:jc w:val="both"/>
      </w:pPr>
      <w:r w:rsidRPr="00523F0E">
        <w:t xml:space="preserve">minimum 3 rodzaje sterowania, w tym myszka, ekran dotykowy, interfejs ruchowy, </w:t>
      </w:r>
    </w:p>
    <w:p w:rsidR="0010046D" w:rsidRPr="00523F0E" w:rsidRDefault="0010046D" w:rsidP="00C06030">
      <w:pPr>
        <w:pStyle w:val="ListParagraph"/>
        <w:numPr>
          <w:ilvl w:val="0"/>
          <w:numId w:val="10"/>
        </w:numPr>
        <w:spacing w:after="0" w:line="360" w:lineRule="auto"/>
        <w:jc w:val="both"/>
      </w:pPr>
      <w:r w:rsidRPr="00523F0E">
        <w:t xml:space="preserve">funkcja tworzenia profili użytkowników: możliwość dodania nieograniczonej liczby profili z imieniem, nazwiskiem i zdjęciem gracza, </w:t>
      </w:r>
    </w:p>
    <w:p w:rsidR="0010046D" w:rsidRPr="00523F0E" w:rsidRDefault="0010046D" w:rsidP="00C06030">
      <w:pPr>
        <w:pStyle w:val="ListParagraph"/>
        <w:numPr>
          <w:ilvl w:val="0"/>
          <w:numId w:val="10"/>
        </w:numPr>
        <w:spacing w:after="0" w:line="360" w:lineRule="auto"/>
        <w:jc w:val="both"/>
      </w:pPr>
      <w:r w:rsidRPr="00523F0E">
        <w:t>każdy profil zawiera spersonalizowaną planszę z grami,</w:t>
      </w:r>
    </w:p>
    <w:p w:rsidR="0010046D" w:rsidRPr="00523F0E" w:rsidRDefault="0010046D" w:rsidP="00C06030">
      <w:pPr>
        <w:pStyle w:val="ListParagraph"/>
        <w:numPr>
          <w:ilvl w:val="0"/>
          <w:numId w:val="10"/>
        </w:numPr>
        <w:spacing w:after="0" w:line="360" w:lineRule="auto"/>
        <w:jc w:val="both"/>
      </w:pPr>
      <w:r w:rsidRPr="00523F0E">
        <w:t xml:space="preserve">w panelu ustawień gier: możliwość wybrania, jakie gry widzi gracz na swojej planszy z grami, na jakim poziomie trudności uruchamiana jest każda z gier i w jaki sposób jest obsługiwana każda z gier (oddzielnie dla każdego profilu), </w:t>
      </w:r>
    </w:p>
    <w:p w:rsidR="0010046D" w:rsidRPr="00523F0E" w:rsidRDefault="0010046D" w:rsidP="00C06030">
      <w:pPr>
        <w:pStyle w:val="ListParagraph"/>
        <w:numPr>
          <w:ilvl w:val="0"/>
          <w:numId w:val="10"/>
        </w:numPr>
        <w:spacing w:after="0" w:line="360" w:lineRule="auto"/>
        <w:jc w:val="both"/>
      </w:pPr>
      <w:r w:rsidRPr="00523F0E">
        <w:t>licencja jednostanowiskowa bez ograniczenia liczby użytkowników,</w:t>
      </w:r>
    </w:p>
    <w:p w:rsidR="0010046D" w:rsidRPr="00523F0E" w:rsidRDefault="0010046D" w:rsidP="00C06030">
      <w:pPr>
        <w:pStyle w:val="ListParagraph"/>
        <w:numPr>
          <w:ilvl w:val="0"/>
          <w:numId w:val="10"/>
        </w:numPr>
        <w:spacing w:after="0" w:line="360" w:lineRule="auto"/>
        <w:jc w:val="both"/>
      </w:pPr>
      <w:r w:rsidRPr="00523F0E">
        <w:t>program do wykorzystania przez terapeutów.</w:t>
      </w:r>
    </w:p>
    <w:p w:rsidR="0010046D" w:rsidRPr="00523F0E" w:rsidRDefault="0010046D" w:rsidP="00C06030">
      <w:pPr>
        <w:pStyle w:val="ListParagraph"/>
        <w:numPr>
          <w:ilvl w:val="0"/>
          <w:numId w:val="10"/>
        </w:numPr>
        <w:spacing w:after="0" w:line="360" w:lineRule="auto"/>
        <w:jc w:val="both"/>
      </w:pPr>
      <w:r w:rsidRPr="00523F0E">
        <w:t>wersja językowa: polska</w:t>
      </w:r>
    </w:p>
    <w:p w:rsidR="0010046D" w:rsidRPr="00523F0E" w:rsidRDefault="0010046D" w:rsidP="00C06030">
      <w:pPr>
        <w:spacing w:after="0" w:line="360" w:lineRule="auto"/>
        <w:jc w:val="both"/>
      </w:pPr>
    </w:p>
    <w:p w:rsidR="0010046D" w:rsidRPr="00523F0E" w:rsidRDefault="0010046D" w:rsidP="008A6779">
      <w:pPr>
        <w:pStyle w:val="ListParagraph"/>
        <w:numPr>
          <w:ilvl w:val="0"/>
          <w:numId w:val="3"/>
        </w:numPr>
        <w:spacing w:after="0" w:line="360" w:lineRule="auto"/>
        <w:jc w:val="both"/>
        <w:rPr>
          <w:b/>
        </w:rPr>
      </w:pPr>
      <w:r w:rsidRPr="00523F0E">
        <w:rPr>
          <w:b/>
        </w:rPr>
        <w:t>Program komputerowy rozwijający świadomość ekologiczną (5 sztuk)</w:t>
      </w:r>
    </w:p>
    <w:p w:rsidR="0010046D" w:rsidRPr="00523F0E" w:rsidRDefault="0010046D" w:rsidP="00C06030">
      <w:pPr>
        <w:spacing w:after="0" w:line="360" w:lineRule="auto"/>
        <w:ind w:firstLine="708"/>
        <w:jc w:val="both"/>
      </w:pPr>
      <w:r w:rsidRPr="00523F0E">
        <w:t>Dostawa obejmuje 5 programów rozwijających świadomość ekologiczną. W ramach dostawy Wykonawca zobowiązany będzie do:</w:t>
      </w:r>
    </w:p>
    <w:p w:rsidR="0010046D" w:rsidRPr="00523F0E" w:rsidRDefault="0010046D" w:rsidP="00C06030">
      <w:pPr>
        <w:pStyle w:val="ListParagraph"/>
        <w:numPr>
          <w:ilvl w:val="0"/>
          <w:numId w:val="13"/>
        </w:numPr>
        <w:spacing w:after="0" w:line="360" w:lineRule="auto"/>
        <w:jc w:val="both"/>
      </w:pPr>
      <w:r w:rsidRPr="00523F0E">
        <w:t xml:space="preserve">instalacji programów na wskazanych przez Zamawiającego komputerach/laptopach na terenie Gminy Głogów Małopolski/Publicznego Przedszkola w Głogowie Małopolskim, </w:t>
      </w:r>
    </w:p>
    <w:p w:rsidR="0010046D" w:rsidRPr="00523F0E" w:rsidRDefault="0010046D" w:rsidP="00C06030">
      <w:pPr>
        <w:pStyle w:val="ListParagraph"/>
        <w:numPr>
          <w:ilvl w:val="0"/>
          <w:numId w:val="13"/>
        </w:numPr>
        <w:spacing w:after="0" w:line="360" w:lineRule="auto"/>
        <w:jc w:val="both"/>
      </w:pPr>
      <w:r w:rsidRPr="00523F0E">
        <w:t>uruchomienia  programu na każdym komputerze/laptopie oraz sprawdzenia poprawności działania programu.</w:t>
      </w:r>
    </w:p>
    <w:p w:rsidR="0010046D" w:rsidRPr="00523F0E" w:rsidRDefault="0010046D" w:rsidP="00C06030">
      <w:pPr>
        <w:spacing w:after="0" w:line="360" w:lineRule="auto"/>
        <w:jc w:val="both"/>
      </w:pPr>
      <w:r w:rsidRPr="00523F0E">
        <w:t>Minimalne parametry programu:</w:t>
      </w:r>
    </w:p>
    <w:p w:rsidR="0010046D" w:rsidRPr="00523F0E" w:rsidRDefault="0010046D" w:rsidP="00630DDE">
      <w:pPr>
        <w:pStyle w:val="ListParagraph"/>
        <w:numPr>
          <w:ilvl w:val="0"/>
          <w:numId w:val="7"/>
        </w:numPr>
        <w:spacing w:after="0" w:line="360" w:lineRule="auto"/>
        <w:jc w:val="both"/>
      </w:pPr>
      <w:r w:rsidRPr="00523F0E">
        <w:t>program zawierający gry interaktywne i aplikacje przeznaczone na tablice interaktywne jak i materiały pozwalające dzieciom pracować z dala od komputera.</w:t>
      </w:r>
    </w:p>
    <w:p w:rsidR="0010046D" w:rsidRPr="00523F0E" w:rsidRDefault="0010046D" w:rsidP="00630DDE">
      <w:pPr>
        <w:pStyle w:val="ListParagraph"/>
        <w:numPr>
          <w:ilvl w:val="0"/>
          <w:numId w:val="7"/>
        </w:numPr>
        <w:spacing w:after="0" w:line="360" w:lineRule="auto"/>
        <w:jc w:val="both"/>
      </w:pPr>
      <w:r w:rsidRPr="00523F0E">
        <w:t>wersja językowa: polska</w:t>
      </w:r>
    </w:p>
    <w:p w:rsidR="0010046D" w:rsidRPr="00523F0E" w:rsidRDefault="0010046D" w:rsidP="00630DDE">
      <w:pPr>
        <w:pStyle w:val="ListParagraph"/>
        <w:numPr>
          <w:ilvl w:val="0"/>
          <w:numId w:val="7"/>
        </w:numPr>
        <w:spacing w:after="0" w:line="360" w:lineRule="auto"/>
        <w:jc w:val="both"/>
      </w:pPr>
      <w:r w:rsidRPr="00523F0E">
        <w:t>ilość stanowisk: nieograniczona</w:t>
      </w:r>
    </w:p>
    <w:p w:rsidR="0010046D" w:rsidRPr="00523F0E" w:rsidRDefault="0010046D" w:rsidP="00630DDE">
      <w:pPr>
        <w:pStyle w:val="ListParagraph"/>
        <w:numPr>
          <w:ilvl w:val="0"/>
          <w:numId w:val="7"/>
        </w:numPr>
        <w:spacing w:after="0" w:line="360" w:lineRule="auto"/>
        <w:jc w:val="both"/>
      </w:pPr>
      <w:r w:rsidRPr="00523F0E">
        <w:t>typ licencji: edukacyjna</w:t>
      </w:r>
    </w:p>
    <w:p w:rsidR="0010046D" w:rsidRPr="00523F0E" w:rsidRDefault="0010046D" w:rsidP="00630DDE">
      <w:pPr>
        <w:pStyle w:val="ListParagraph"/>
        <w:numPr>
          <w:ilvl w:val="0"/>
          <w:numId w:val="7"/>
        </w:numPr>
        <w:spacing w:after="0" w:line="360" w:lineRule="auto"/>
        <w:jc w:val="both"/>
      </w:pPr>
      <w:r w:rsidRPr="00523F0E">
        <w:t>ważność licencji: wieczysta</w:t>
      </w:r>
    </w:p>
    <w:p w:rsidR="0010046D" w:rsidRPr="00523F0E" w:rsidRDefault="0010046D" w:rsidP="00630DDE">
      <w:pPr>
        <w:pStyle w:val="ListParagraph"/>
        <w:numPr>
          <w:ilvl w:val="0"/>
          <w:numId w:val="7"/>
        </w:numPr>
        <w:spacing w:after="0" w:line="360" w:lineRule="auto"/>
        <w:jc w:val="both"/>
      </w:pPr>
      <w:r w:rsidRPr="00523F0E">
        <w:t xml:space="preserve">zawiera gry interaktywne rozwijające świadomość ekologiczną nt. segregacji śmieci, rozumienia złożoności i różnorodności ekosystemów oraz oszczędzania zasobów </w:t>
      </w:r>
    </w:p>
    <w:p w:rsidR="0010046D" w:rsidRPr="00523F0E" w:rsidRDefault="0010046D" w:rsidP="00630DDE">
      <w:pPr>
        <w:pStyle w:val="ListParagraph"/>
        <w:numPr>
          <w:ilvl w:val="0"/>
          <w:numId w:val="7"/>
        </w:numPr>
        <w:spacing w:after="0" w:line="360" w:lineRule="auto"/>
        <w:jc w:val="both"/>
      </w:pPr>
      <w:r w:rsidRPr="00523F0E">
        <w:t>zawiera min. 1 grę wielkoformatową, w tym grę, której celem jest nauka segregacji odpadów</w:t>
      </w:r>
    </w:p>
    <w:p w:rsidR="0010046D" w:rsidRPr="00523F0E" w:rsidRDefault="0010046D" w:rsidP="0013613B">
      <w:pPr>
        <w:pStyle w:val="ListParagraph"/>
        <w:numPr>
          <w:ilvl w:val="0"/>
          <w:numId w:val="7"/>
        </w:numPr>
        <w:spacing w:after="0" w:line="360" w:lineRule="auto"/>
        <w:jc w:val="both"/>
      </w:pPr>
      <w:r w:rsidRPr="00523F0E">
        <w:t xml:space="preserve">zawiera karty pracy umożliwiające wstawianie symboli pogodowych na mapę Polski, przyporządkowanie zjawisk atmosferycznych do pory roku, wstawianie na rysunek lasu obrazków z zasobami potrzebnych roślinom, wstawianie na rysunek zimowego krajobrazu obrazków zasobów potrzebnych zwierzętom, wstawianie na rysunek lasu obrazków właściwych czynności lub zdarzeń, wstawianie na rysunek wnętrza domu obrazków korygujących niewłaściwe dysponowanie zasobami energii lub wody. </w:t>
      </w:r>
    </w:p>
    <w:p w:rsidR="0010046D" w:rsidRPr="00523F0E" w:rsidRDefault="0010046D" w:rsidP="00CF668B">
      <w:pPr>
        <w:pStyle w:val="ListParagraph"/>
        <w:spacing w:after="0" w:line="360" w:lineRule="auto"/>
        <w:jc w:val="both"/>
      </w:pPr>
    </w:p>
    <w:p w:rsidR="0010046D" w:rsidRPr="00523F0E" w:rsidRDefault="0010046D" w:rsidP="008A6779">
      <w:pPr>
        <w:pStyle w:val="ListParagraph"/>
        <w:numPr>
          <w:ilvl w:val="0"/>
          <w:numId w:val="3"/>
        </w:numPr>
        <w:spacing w:after="0" w:line="360" w:lineRule="auto"/>
        <w:jc w:val="both"/>
        <w:rPr>
          <w:b/>
        </w:rPr>
      </w:pPr>
      <w:r w:rsidRPr="00523F0E">
        <w:rPr>
          <w:b/>
        </w:rPr>
        <w:t>Program komputerowy rozwijający wiedzę nt. podstawowych zmian w przyrodzie (5 sztuk)</w:t>
      </w:r>
    </w:p>
    <w:p w:rsidR="0010046D" w:rsidRPr="00523F0E" w:rsidRDefault="0010046D" w:rsidP="00C06030">
      <w:pPr>
        <w:spacing w:after="0" w:line="360" w:lineRule="auto"/>
        <w:ind w:firstLine="708"/>
        <w:jc w:val="both"/>
      </w:pPr>
      <w:r w:rsidRPr="00523F0E">
        <w:t>Dostawa obejmuje 5 programów rozwijających świadomość ekologiczną. W ramach dostawy Wykonawca zobowiązany będzie do:</w:t>
      </w:r>
    </w:p>
    <w:p w:rsidR="0010046D" w:rsidRPr="00523F0E" w:rsidRDefault="0010046D" w:rsidP="00C06030">
      <w:pPr>
        <w:pStyle w:val="ListParagraph"/>
        <w:numPr>
          <w:ilvl w:val="0"/>
          <w:numId w:val="13"/>
        </w:numPr>
        <w:spacing w:after="0" w:line="360" w:lineRule="auto"/>
        <w:jc w:val="both"/>
      </w:pPr>
      <w:r w:rsidRPr="00523F0E">
        <w:t xml:space="preserve">instalacji programów na wskazanych przez Zamawiającego komputerach/laptopach na terenie Gminy Głogów Małopolski/Publicznego Przedszkola w Głogowie Małopolskim, </w:t>
      </w:r>
    </w:p>
    <w:p w:rsidR="0010046D" w:rsidRPr="00523F0E" w:rsidRDefault="0010046D" w:rsidP="00C06030">
      <w:pPr>
        <w:pStyle w:val="ListParagraph"/>
        <w:numPr>
          <w:ilvl w:val="0"/>
          <w:numId w:val="13"/>
        </w:numPr>
        <w:spacing w:after="0" w:line="360" w:lineRule="auto"/>
        <w:jc w:val="both"/>
      </w:pPr>
      <w:r w:rsidRPr="00523F0E">
        <w:t>uruchomienia  programu na każdym komputerze/laptopie oraz sprawdzenia poprawności działania programu.</w:t>
      </w:r>
    </w:p>
    <w:p w:rsidR="0010046D" w:rsidRPr="00523F0E" w:rsidRDefault="0010046D" w:rsidP="00C06030">
      <w:pPr>
        <w:spacing w:after="0" w:line="360" w:lineRule="auto"/>
        <w:jc w:val="both"/>
      </w:pPr>
      <w:r w:rsidRPr="00523F0E">
        <w:t>Minimalne parametry programu:</w:t>
      </w:r>
    </w:p>
    <w:p w:rsidR="0010046D" w:rsidRPr="00523F0E" w:rsidRDefault="0010046D" w:rsidP="0032251B">
      <w:pPr>
        <w:numPr>
          <w:ilvl w:val="0"/>
          <w:numId w:val="7"/>
        </w:numPr>
        <w:spacing w:after="0" w:line="360" w:lineRule="auto"/>
        <w:contextualSpacing/>
        <w:jc w:val="both"/>
      </w:pPr>
      <w:r w:rsidRPr="00523F0E">
        <w:t>program zawierający gry interaktywne i aplikacje przeznaczone na tablice interaktywne jak i materiały pozwalające dzieciom pracować z dala od komputera.</w:t>
      </w:r>
    </w:p>
    <w:p w:rsidR="0010046D" w:rsidRPr="00523F0E" w:rsidRDefault="0010046D" w:rsidP="00C06030">
      <w:pPr>
        <w:pStyle w:val="ListParagraph"/>
        <w:numPr>
          <w:ilvl w:val="0"/>
          <w:numId w:val="7"/>
        </w:numPr>
        <w:spacing w:after="0" w:line="360" w:lineRule="auto"/>
        <w:jc w:val="both"/>
      </w:pPr>
      <w:r w:rsidRPr="00523F0E">
        <w:t>wersja językowa: polska</w:t>
      </w:r>
    </w:p>
    <w:p w:rsidR="0010046D" w:rsidRPr="00523F0E" w:rsidRDefault="0010046D" w:rsidP="00C06030">
      <w:pPr>
        <w:pStyle w:val="ListParagraph"/>
        <w:numPr>
          <w:ilvl w:val="0"/>
          <w:numId w:val="7"/>
        </w:numPr>
        <w:spacing w:after="0" w:line="360" w:lineRule="auto"/>
        <w:jc w:val="both"/>
      </w:pPr>
      <w:r w:rsidRPr="00523F0E">
        <w:t>ilość stanowisk: nieograniczona</w:t>
      </w:r>
    </w:p>
    <w:p w:rsidR="0010046D" w:rsidRPr="00523F0E" w:rsidRDefault="0010046D" w:rsidP="00C06030">
      <w:pPr>
        <w:pStyle w:val="ListParagraph"/>
        <w:numPr>
          <w:ilvl w:val="0"/>
          <w:numId w:val="7"/>
        </w:numPr>
        <w:spacing w:after="0" w:line="360" w:lineRule="auto"/>
        <w:jc w:val="both"/>
      </w:pPr>
      <w:r w:rsidRPr="00523F0E">
        <w:t>typ licencji: edukacyjna</w:t>
      </w:r>
    </w:p>
    <w:p w:rsidR="0010046D" w:rsidRPr="00523F0E" w:rsidRDefault="0010046D" w:rsidP="00C06030">
      <w:pPr>
        <w:pStyle w:val="ListParagraph"/>
        <w:numPr>
          <w:ilvl w:val="0"/>
          <w:numId w:val="7"/>
        </w:numPr>
        <w:spacing w:after="0" w:line="360" w:lineRule="auto"/>
        <w:jc w:val="both"/>
      </w:pPr>
      <w:r w:rsidRPr="00523F0E">
        <w:t>ważność licencji: wieczysta</w:t>
      </w:r>
    </w:p>
    <w:p w:rsidR="0010046D" w:rsidRPr="00523F0E" w:rsidRDefault="0010046D" w:rsidP="008E1E21">
      <w:pPr>
        <w:numPr>
          <w:ilvl w:val="0"/>
          <w:numId w:val="7"/>
        </w:numPr>
        <w:spacing w:after="0" w:line="360" w:lineRule="auto"/>
        <w:contextualSpacing/>
        <w:jc w:val="both"/>
      </w:pPr>
      <w:r w:rsidRPr="00523F0E">
        <w:t>zawiera gry interaktywne umożliwiające zrozumienie cykliczności pór roku i związanych z nimi zjawisk pogodowych, zmian w świecie zwierzęcym i roślinnym, zabaw, stosownych ubiorów, ułatwiających zrozumienie różnorodności środowisk oraz związanych z nimi zagrożeń oraz zrozumienie różnorodności geograficznej świata przyrody.</w:t>
      </w:r>
    </w:p>
    <w:p w:rsidR="0010046D" w:rsidRPr="00523F0E" w:rsidRDefault="0010046D" w:rsidP="008E1E21">
      <w:pPr>
        <w:numPr>
          <w:ilvl w:val="0"/>
          <w:numId w:val="7"/>
        </w:numPr>
        <w:spacing w:after="0" w:line="360" w:lineRule="auto"/>
        <w:contextualSpacing/>
        <w:jc w:val="both"/>
      </w:pPr>
      <w:r w:rsidRPr="00523F0E">
        <w:t>zawiera karty pracy nt. elementów ekosystemów, kolorowanki, ćwiczenia polegające na dopasowaniu liści i owoców należących do tego samego drzewa, ćwiczenia polegające na dopasowaniu rodziców i potomstwa należących do tego samego gatunku, ćwiczenia polegające na dopasowaniu zwierząt do ich domostw</w:t>
      </w:r>
    </w:p>
    <w:p w:rsidR="0010046D" w:rsidRPr="00523F0E" w:rsidRDefault="0010046D" w:rsidP="00CF668B">
      <w:pPr>
        <w:numPr>
          <w:ilvl w:val="0"/>
          <w:numId w:val="7"/>
        </w:numPr>
        <w:spacing w:after="0" w:line="360" w:lineRule="auto"/>
        <w:contextualSpacing/>
        <w:jc w:val="both"/>
      </w:pPr>
      <w:r w:rsidRPr="00523F0E">
        <w:t>zawiera min. 1 grę wielkoformatową, w tym nt. cykliczności pór roku</w:t>
      </w:r>
    </w:p>
    <w:sectPr w:rsidR="0010046D" w:rsidRPr="00523F0E" w:rsidSect="00F5532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46D" w:rsidRDefault="0010046D" w:rsidP="006D33BF">
      <w:pPr>
        <w:spacing w:after="0" w:line="240" w:lineRule="auto"/>
      </w:pPr>
      <w:r>
        <w:separator/>
      </w:r>
    </w:p>
  </w:endnote>
  <w:endnote w:type="continuationSeparator" w:id="0">
    <w:p w:rsidR="0010046D" w:rsidRDefault="0010046D" w:rsidP="006D3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46D" w:rsidRDefault="0010046D" w:rsidP="006D33BF">
      <w:pPr>
        <w:spacing w:after="0" w:line="240" w:lineRule="auto"/>
      </w:pPr>
      <w:r>
        <w:separator/>
      </w:r>
    </w:p>
  </w:footnote>
  <w:footnote w:type="continuationSeparator" w:id="0">
    <w:p w:rsidR="0010046D" w:rsidRDefault="0010046D" w:rsidP="006D33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6D" w:rsidRPr="006D33BF" w:rsidRDefault="0010046D" w:rsidP="00281261">
    <w:pPr>
      <w:tabs>
        <w:tab w:val="center" w:pos="4703"/>
        <w:tab w:val="right" w:pos="9406"/>
      </w:tabs>
      <w:spacing w:after="0" w:line="240" w:lineRule="auto"/>
      <w:jc w:val="center"/>
      <w:rPr>
        <w:rFonts w:ascii="Times New Roman" w:hAnsi="Times New Roman"/>
        <w:sz w:val="24"/>
        <w:szCs w:val="24"/>
        <w:lang w:val="en-US" w:eastAsia="pl-PL"/>
      </w:rPr>
    </w:pPr>
    <w:r w:rsidRPr="005E41DA">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alt="fepr pl podk ueefs" style="width:443.25pt;height:32.25pt;visibility:visible">
          <v:imagedata r:id="rId1" o:title=""/>
        </v:shape>
      </w:pict>
    </w:r>
  </w:p>
  <w:p w:rsidR="0010046D" w:rsidRPr="006D33BF" w:rsidRDefault="0010046D" w:rsidP="006D33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79C"/>
    <w:multiLevelType w:val="hybridMultilevel"/>
    <w:tmpl w:val="96CA6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2A7D3A"/>
    <w:multiLevelType w:val="hybridMultilevel"/>
    <w:tmpl w:val="D292C838"/>
    <w:lvl w:ilvl="0" w:tplc="717E6106">
      <w:start w:val="1"/>
      <w:numFmt w:val="decimal"/>
      <w:lvlText w:val="%1)"/>
      <w:lvlJc w:val="left"/>
      <w:pPr>
        <w:ind w:left="720" w:hanging="720"/>
      </w:pPr>
      <w:rPr>
        <w:rFonts w:ascii="Calibri" w:eastAsia="Times New Roman" w:hAnsi="Calibri" w:cs="Calibri"/>
      </w:rPr>
    </w:lvl>
    <w:lvl w:ilvl="1" w:tplc="04150001">
      <w:start w:val="1"/>
      <w:numFmt w:val="bullet"/>
      <w:lvlText w:val=""/>
      <w:lvlJc w:val="left"/>
      <w:pPr>
        <w:ind w:left="1428" w:hanging="708"/>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4672238"/>
    <w:multiLevelType w:val="hybridMultilevel"/>
    <w:tmpl w:val="F35A44B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nsid w:val="0B1131CB"/>
    <w:multiLevelType w:val="hybridMultilevel"/>
    <w:tmpl w:val="28C8CBAC"/>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07E6DF5"/>
    <w:multiLevelType w:val="hybridMultilevel"/>
    <w:tmpl w:val="0F74104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nsid w:val="13B42366"/>
    <w:multiLevelType w:val="hybridMultilevel"/>
    <w:tmpl w:val="CF441018"/>
    <w:lvl w:ilvl="0" w:tplc="B2920DBC">
      <w:start w:val="1"/>
      <w:numFmt w:val="lowerLetter"/>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44C4D80"/>
    <w:multiLevelType w:val="hybridMultilevel"/>
    <w:tmpl w:val="D3DE615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nsid w:val="1DEE7D0A"/>
    <w:multiLevelType w:val="hybridMultilevel"/>
    <w:tmpl w:val="DCF65298"/>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2D4B40F5"/>
    <w:multiLevelType w:val="hybridMultilevel"/>
    <w:tmpl w:val="6F881138"/>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9">
    <w:nsid w:val="33173CD2"/>
    <w:multiLevelType w:val="hybridMultilevel"/>
    <w:tmpl w:val="118EB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898617F"/>
    <w:multiLevelType w:val="hybridMultilevel"/>
    <w:tmpl w:val="B4C4531A"/>
    <w:lvl w:ilvl="0" w:tplc="717E6106">
      <w:start w:val="1"/>
      <w:numFmt w:val="decimal"/>
      <w:lvlText w:val="%1)"/>
      <w:lvlJc w:val="left"/>
      <w:pPr>
        <w:ind w:left="720" w:hanging="720"/>
      </w:pPr>
      <w:rPr>
        <w:rFonts w:ascii="Calibri" w:eastAsia="Times New Roman" w:hAnsi="Calibri" w:cs="Calibri"/>
      </w:rPr>
    </w:lvl>
    <w:lvl w:ilvl="1" w:tplc="04150019">
      <w:start w:val="1"/>
      <w:numFmt w:val="lowerLetter"/>
      <w:lvlText w:val="%2."/>
      <w:lvlJc w:val="left"/>
      <w:pPr>
        <w:ind w:left="1428" w:hanging="708"/>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3F29402D"/>
    <w:multiLevelType w:val="hybridMultilevel"/>
    <w:tmpl w:val="6B307448"/>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76B1B08"/>
    <w:multiLevelType w:val="hybridMultilevel"/>
    <w:tmpl w:val="DCF65298"/>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4A485DA6"/>
    <w:multiLevelType w:val="hybridMultilevel"/>
    <w:tmpl w:val="EB804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13A613C"/>
    <w:multiLevelType w:val="hybridMultilevel"/>
    <w:tmpl w:val="1DB88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59870C9"/>
    <w:multiLevelType w:val="hybridMultilevel"/>
    <w:tmpl w:val="DCF65298"/>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582E1288"/>
    <w:multiLevelType w:val="hybridMultilevel"/>
    <w:tmpl w:val="DCF65298"/>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5D7C2AED"/>
    <w:multiLevelType w:val="hybridMultilevel"/>
    <w:tmpl w:val="0CBA843E"/>
    <w:lvl w:ilvl="0" w:tplc="BC186D56">
      <w:numFmt w:val="bullet"/>
      <w:lvlText w:val="•"/>
      <w:lvlJc w:val="left"/>
      <w:pPr>
        <w:ind w:left="360" w:hanging="360"/>
      </w:pPr>
      <w:rPr>
        <w:rFonts w:ascii="Calibri" w:eastAsia="Times New Roman" w:hAnsi="Calibri"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FE22576"/>
    <w:multiLevelType w:val="hybridMultilevel"/>
    <w:tmpl w:val="AF62DB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610373F7"/>
    <w:multiLevelType w:val="hybridMultilevel"/>
    <w:tmpl w:val="EBA4AB7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62B21F9E"/>
    <w:multiLevelType w:val="hybridMultilevel"/>
    <w:tmpl w:val="0F382DF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nsid w:val="64513D24"/>
    <w:multiLevelType w:val="hybridMultilevel"/>
    <w:tmpl w:val="7E367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4637BFA"/>
    <w:multiLevelType w:val="hybridMultilevel"/>
    <w:tmpl w:val="D6867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5F8385C"/>
    <w:multiLevelType w:val="multilevel"/>
    <w:tmpl w:val="E22C3AA0"/>
    <w:lvl w:ilvl="0">
      <w:start w:val="1"/>
      <w:numFmt w:val="decimal"/>
      <w:lvlText w:val="%1)"/>
      <w:lvlJc w:val="left"/>
      <w:pPr>
        <w:ind w:left="720" w:hanging="720"/>
      </w:pPr>
      <w:rPr>
        <w:rFonts w:ascii="Calibri" w:eastAsia="Times New Roman" w:hAnsi="Calibri" w:cs="Calibri"/>
      </w:rPr>
    </w:lvl>
    <w:lvl w:ilvl="1">
      <w:start w:val="1"/>
      <w:numFmt w:val="lowerLetter"/>
      <w:lvlText w:val="%2."/>
      <w:lvlJc w:val="left"/>
      <w:pPr>
        <w:ind w:left="1428" w:hanging="708"/>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nsid w:val="6FE91C40"/>
    <w:multiLevelType w:val="hybridMultilevel"/>
    <w:tmpl w:val="D74070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72782AB4"/>
    <w:multiLevelType w:val="hybridMultilevel"/>
    <w:tmpl w:val="C7BAB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28F3B70"/>
    <w:multiLevelType w:val="hybridMultilevel"/>
    <w:tmpl w:val="EA682A5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nsid w:val="7351327B"/>
    <w:multiLevelType w:val="hybridMultilevel"/>
    <w:tmpl w:val="DCF65298"/>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nsid w:val="752E3D86"/>
    <w:multiLevelType w:val="hybridMultilevel"/>
    <w:tmpl w:val="EE5CD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7350743"/>
    <w:multiLevelType w:val="hybridMultilevel"/>
    <w:tmpl w:val="AEE8743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0">
    <w:nsid w:val="7A887BD3"/>
    <w:multiLevelType w:val="hybridMultilevel"/>
    <w:tmpl w:val="5D00267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7BB34B39"/>
    <w:multiLevelType w:val="hybridMultilevel"/>
    <w:tmpl w:val="0ACA40EE"/>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2">
    <w:nsid w:val="7C830ACB"/>
    <w:multiLevelType w:val="hybridMultilevel"/>
    <w:tmpl w:val="0E1EDCB2"/>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3">
    <w:nsid w:val="7E501819"/>
    <w:multiLevelType w:val="hybridMultilevel"/>
    <w:tmpl w:val="57BC2FB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7E9E4E71"/>
    <w:multiLevelType w:val="hybridMultilevel"/>
    <w:tmpl w:val="058AF27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24"/>
  </w:num>
  <w:num w:numId="2">
    <w:abstractNumId w:val="17"/>
  </w:num>
  <w:num w:numId="3">
    <w:abstractNumId w:val="3"/>
  </w:num>
  <w:num w:numId="4">
    <w:abstractNumId w:val="7"/>
  </w:num>
  <w:num w:numId="5">
    <w:abstractNumId w:val="30"/>
  </w:num>
  <w:num w:numId="6">
    <w:abstractNumId w:val="33"/>
  </w:num>
  <w:num w:numId="7">
    <w:abstractNumId w:val="19"/>
  </w:num>
  <w:num w:numId="8">
    <w:abstractNumId w:val="2"/>
  </w:num>
  <w:num w:numId="9">
    <w:abstractNumId w:val="11"/>
  </w:num>
  <w:num w:numId="10">
    <w:abstractNumId w:val="18"/>
  </w:num>
  <w:num w:numId="11">
    <w:abstractNumId w:val="27"/>
  </w:num>
  <w:num w:numId="12">
    <w:abstractNumId w:val="12"/>
  </w:num>
  <w:num w:numId="13">
    <w:abstractNumId w:val="15"/>
  </w:num>
  <w:num w:numId="14">
    <w:abstractNumId w:val="5"/>
  </w:num>
  <w:num w:numId="15">
    <w:abstractNumId w:val="8"/>
  </w:num>
  <w:num w:numId="16">
    <w:abstractNumId w:val="26"/>
  </w:num>
  <w:num w:numId="17">
    <w:abstractNumId w:val="4"/>
  </w:num>
  <w:num w:numId="18">
    <w:abstractNumId w:val="29"/>
  </w:num>
  <w:num w:numId="19">
    <w:abstractNumId w:val="6"/>
  </w:num>
  <w:num w:numId="20">
    <w:abstractNumId w:val="20"/>
  </w:num>
  <w:num w:numId="21">
    <w:abstractNumId w:val="32"/>
  </w:num>
  <w:num w:numId="22">
    <w:abstractNumId w:val="34"/>
  </w:num>
  <w:num w:numId="23">
    <w:abstractNumId w:val="31"/>
  </w:num>
  <w:num w:numId="24">
    <w:abstractNumId w:val="16"/>
  </w:num>
  <w:num w:numId="25">
    <w:abstractNumId w:val="10"/>
  </w:num>
  <w:num w:numId="26">
    <w:abstractNumId w:val="23"/>
  </w:num>
  <w:num w:numId="27">
    <w:abstractNumId w:val="25"/>
  </w:num>
  <w:num w:numId="28">
    <w:abstractNumId w:val="0"/>
  </w:num>
  <w:num w:numId="29">
    <w:abstractNumId w:val="1"/>
  </w:num>
  <w:num w:numId="30">
    <w:abstractNumId w:val="22"/>
  </w:num>
  <w:num w:numId="31">
    <w:abstractNumId w:val="13"/>
  </w:num>
  <w:num w:numId="32">
    <w:abstractNumId w:val="9"/>
  </w:num>
  <w:num w:numId="33">
    <w:abstractNumId w:val="28"/>
  </w:num>
  <w:num w:numId="34">
    <w:abstractNumId w:val="14"/>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32B8"/>
    <w:rsid w:val="00041765"/>
    <w:rsid w:val="0005141E"/>
    <w:rsid w:val="00051572"/>
    <w:rsid w:val="00066AC6"/>
    <w:rsid w:val="00097295"/>
    <w:rsid w:val="000C1CF5"/>
    <w:rsid w:val="000C2317"/>
    <w:rsid w:val="0010046D"/>
    <w:rsid w:val="0013613B"/>
    <w:rsid w:val="0016493A"/>
    <w:rsid w:val="00190A53"/>
    <w:rsid w:val="001B1E89"/>
    <w:rsid w:val="001C6DED"/>
    <w:rsid w:val="001F075B"/>
    <w:rsid w:val="00243320"/>
    <w:rsid w:val="00274089"/>
    <w:rsid w:val="00281261"/>
    <w:rsid w:val="00281BF1"/>
    <w:rsid w:val="0029059D"/>
    <w:rsid w:val="002A0CAC"/>
    <w:rsid w:val="002C35D1"/>
    <w:rsid w:val="00320F15"/>
    <w:rsid w:val="0032251B"/>
    <w:rsid w:val="0035430A"/>
    <w:rsid w:val="003553D0"/>
    <w:rsid w:val="003720C9"/>
    <w:rsid w:val="00384A65"/>
    <w:rsid w:val="003E758A"/>
    <w:rsid w:val="003F680A"/>
    <w:rsid w:val="00450BAE"/>
    <w:rsid w:val="004532B8"/>
    <w:rsid w:val="004A2E7B"/>
    <w:rsid w:val="004B7FBE"/>
    <w:rsid w:val="004C0E06"/>
    <w:rsid w:val="004C324F"/>
    <w:rsid w:val="004F00A7"/>
    <w:rsid w:val="00523F0E"/>
    <w:rsid w:val="00541201"/>
    <w:rsid w:val="005E41DA"/>
    <w:rsid w:val="00616608"/>
    <w:rsid w:val="00630DDE"/>
    <w:rsid w:val="006A4047"/>
    <w:rsid w:val="006A5293"/>
    <w:rsid w:val="006A6DC0"/>
    <w:rsid w:val="006D33BF"/>
    <w:rsid w:val="006D7291"/>
    <w:rsid w:val="0070261F"/>
    <w:rsid w:val="007709DC"/>
    <w:rsid w:val="007A3074"/>
    <w:rsid w:val="007A6F4E"/>
    <w:rsid w:val="007B6B79"/>
    <w:rsid w:val="007C1074"/>
    <w:rsid w:val="008265C8"/>
    <w:rsid w:val="008A6779"/>
    <w:rsid w:val="008E1E21"/>
    <w:rsid w:val="008E3C61"/>
    <w:rsid w:val="009047E7"/>
    <w:rsid w:val="00912636"/>
    <w:rsid w:val="009433A7"/>
    <w:rsid w:val="00950D86"/>
    <w:rsid w:val="0095702D"/>
    <w:rsid w:val="009D3703"/>
    <w:rsid w:val="00A50FD9"/>
    <w:rsid w:val="00A92FBB"/>
    <w:rsid w:val="00A93DC1"/>
    <w:rsid w:val="00AD0720"/>
    <w:rsid w:val="00AF7407"/>
    <w:rsid w:val="00B00B7A"/>
    <w:rsid w:val="00B07724"/>
    <w:rsid w:val="00B1540A"/>
    <w:rsid w:val="00B20F8E"/>
    <w:rsid w:val="00B620F6"/>
    <w:rsid w:val="00B710F5"/>
    <w:rsid w:val="00BB409C"/>
    <w:rsid w:val="00C06030"/>
    <w:rsid w:val="00C20AC4"/>
    <w:rsid w:val="00CF668B"/>
    <w:rsid w:val="00D04300"/>
    <w:rsid w:val="00F410A4"/>
    <w:rsid w:val="00F55322"/>
    <w:rsid w:val="00F65520"/>
    <w:rsid w:val="00F7353F"/>
    <w:rsid w:val="00FA18C9"/>
    <w:rsid w:val="00FA2DF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2B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32B8"/>
    <w:pPr>
      <w:ind w:left="720"/>
      <w:contextualSpacing/>
    </w:pPr>
  </w:style>
  <w:style w:type="paragraph" w:styleId="Header">
    <w:name w:val="header"/>
    <w:basedOn w:val="Normal"/>
    <w:link w:val="HeaderChar"/>
    <w:uiPriority w:val="99"/>
    <w:rsid w:val="006D33B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D33BF"/>
    <w:rPr>
      <w:rFonts w:cs="Times New Roman"/>
    </w:rPr>
  </w:style>
  <w:style w:type="paragraph" w:styleId="Footer">
    <w:name w:val="footer"/>
    <w:basedOn w:val="Normal"/>
    <w:link w:val="FooterChar"/>
    <w:uiPriority w:val="99"/>
    <w:rsid w:val="006D33B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D33B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3756</Words>
  <Characters>22537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AB DORADZTWO S.C.</dc:creator>
  <cp:keywords/>
  <dc:description/>
  <cp:lastModifiedBy>Anna Wójtowicz-Dawid</cp:lastModifiedBy>
  <cp:revision>2</cp:revision>
  <dcterms:created xsi:type="dcterms:W3CDTF">2018-07-20T06:17:00Z</dcterms:created>
  <dcterms:modified xsi:type="dcterms:W3CDTF">2018-07-20T06:17:00Z</dcterms:modified>
</cp:coreProperties>
</file>