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71" w:rsidRDefault="00787271" w:rsidP="00787271">
      <w:pPr>
        <w:shd w:val="clear" w:color="auto" w:fill="FFFFFF"/>
        <w:tabs>
          <w:tab w:val="left" w:pos="5205"/>
          <w:tab w:val="left" w:pos="9000"/>
        </w:tabs>
        <w:ind w:right="1188"/>
        <w:jc w:val="center"/>
        <w:rPr>
          <w:rFonts w:ascii="Arial" w:hAnsi="Arial" w:cs="Arial"/>
          <w:bCs/>
          <w:sz w:val="20"/>
          <w:szCs w:val="20"/>
        </w:rPr>
      </w:pPr>
    </w:p>
    <w:p w:rsidR="00787271" w:rsidRPr="00E71457" w:rsidRDefault="00787271" w:rsidP="00787271">
      <w:pPr>
        <w:shd w:val="clear" w:color="auto" w:fill="FFFFFF"/>
        <w:tabs>
          <w:tab w:val="left" w:pos="5205"/>
          <w:tab w:val="left" w:pos="9000"/>
        </w:tabs>
        <w:jc w:val="center"/>
        <w:rPr>
          <w:rFonts w:ascii="Arial" w:hAnsi="Arial" w:cs="Arial"/>
          <w:b/>
          <w:bCs/>
          <w:sz w:val="20"/>
          <w:szCs w:val="20"/>
        </w:rPr>
      </w:pPr>
      <w:r w:rsidRPr="00E71457">
        <w:rPr>
          <w:rFonts w:ascii="Arial" w:hAnsi="Arial" w:cs="Arial"/>
          <w:b/>
          <w:bCs/>
          <w:sz w:val="20"/>
          <w:szCs w:val="20"/>
        </w:rPr>
        <w:t xml:space="preserve">SPECYFIKACJA ISTOTNYCH WARUNKÓW ZAMÓWIENIA </w:t>
      </w:r>
    </w:p>
    <w:p w:rsidR="00787271" w:rsidRDefault="00787271" w:rsidP="00787271">
      <w:pPr>
        <w:pStyle w:val="Standard"/>
        <w:spacing w:line="360" w:lineRule="auto"/>
        <w:rPr>
          <w:rFonts w:ascii="Arial" w:hAnsi="Arial" w:cs="Arial"/>
          <w:bCs/>
          <w:sz w:val="20"/>
          <w:szCs w:val="20"/>
        </w:rPr>
      </w:pPr>
    </w:p>
    <w:p w:rsidR="00787271" w:rsidRPr="00E71457" w:rsidRDefault="00787271" w:rsidP="00787271">
      <w:pPr>
        <w:pStyle w:val="Standard"/>
        <w:spacing w:line="360" w:lineRule="auto"/>
        <w:rPr>
          <w:rFonts w:ascii="Arial" w:hAnsi="Arial" w:cs="Arial"/>
          <w:bCs/>
          <w:sz w:val="20"/>
          <w:szCs w:val="20"/>
        </w:rPr>
      </w:pPr>
      <w:r>
        <w:rPr>
          <w:rFonts w:ascii="Arial" w:hAnsi="Arial" w:cs="Arial"/>
          <w:bCs/>
          <w:sz w:val="20"/>
          <w:szCs w:val="20"/>
        </w:rPr>
        <w:t xml:space="preserve">przygotowana do postępowania o udzielenie zamówienia publicznego prowadzonego w trybie przetargu nieograniczonego o wartości </w:t>
      </w:r>
      <w:r w:rsidRPr="00E71457">
        <w:rPr>
          <w:rFonts w:ascii="Arial" w:hAnsi="Arial" w:cs="Arial"/>
          <w:bCs/>
          <w:sz w:val="20"/>
          <w:szCs w:val="20"/>
        </w:rPr>
        <w:t>poniżej określonej w art. 11 ust. 8 ustawy z dnia 29 stycznia 2004 r. Prawo zamó</w:t>
      </w:r>
      <w:r>
        <w:rPr>
          <w:rFonts w:ascii="Arial" w:hAnsi="Arial" w:cs="Arial"/>
          <w:bCs/>
          <w:sz w:val="20"/>
          <w:szCs w:val="20"/>
        </w:rPr>
        <w:t>wień publicznych (</w:t>
      </w:r>
      <w:proofErr w:type="spellStart"/>
      <w:r>
        <w:rPr>
          <w:rFonts w:ascii="Arial" w:hAnsi="Arial" w:cs="Arial"/>
          <w:bCs/>
          <w:sz w:val="20"/>
          <w:szCs w:val="20"/>
        </w:rPr>
        <w:t>t.j</w:t>
      </w:r>
      <w:proofErr w:type="spellEnd"/>
      <w:r>
        <w:rPr>
          <w:rFonts w:ascii="Arial" w:hAnsi="Arial" w:cs="Arial"/>
          <w:bCs/>
          <w:sz w:val="20"/>
          <w:szCs w:val="20"/>
        </w:rPr>
        <w:t>. Dz.U.2018.1986</w:t>
      </w:r>
      <w:r w:rsidRPr="00E71457">
        <w:rPr>
          <w:rFonts w:ascii="Arial" w:hAnsi="Arial" w:cs="Arial"/>
          <w:bCs/>
          <w:sz w:val="20"/>
          <w:szCs w:val="20"/>
        </w:rPr>
        <w:t>)</w:t>
      </w:r>
      <w:r>
        <w:rPr>
          <w:rFonts w:ascii="Arial" w:hAnsi="Arial" w:cs="Arial"/>
          <w:bCs/>
          <w:sz w:val="20"/>
          <w:szCs w:val="20"/>
        </w:rPr>
        <w:t xml:space="preserve"> pod nazwą:</w:t>
      </w:r>
    </w:p>
    <w:p w:rsidR="00787271" w:rsidRPr="00E71457" w:rsidRDefault="00787271" w:rsidP="00787271">
      <w:pPr>
        <w:shd w:val="clear" w:color="auto" w:fill="FFFFFF"/>
        <w:tabs>
          <w:tab w:val="left" w:pos="8789"/>
        </w:tabs>
        <w:ind w:left="77" w:right="1188"/>
        <w:jc w:val="center"/>
        <w:rPr>
          <w:rFonts w:ascii="Arial" w:hAnsi="Arial" w:cs="Arial"/>
          <w:b/>
          <w:bCs/>
          <w:spacing w:val="-1"/>
          <w:sz w:val="20"/>
          <w:szCs w:val="20"/>
          <w:u w:val="single"/>
        </w:rPr>
      </w:pPr>
    </w:p>
    <w:p w:rsidR="00787271" w:rsidRPr="00E71457" w:rsidRDefault="00787271" w:rsidP="00787271">
      <w:pPr>
        <w:shd w:val="clear" w:color="auto" w:fill="FFFFFF"/>
        <w:tabs>
          <w:tab w:val="left" w:pos="8789"/>
        </w:tabs>
        <w:ind w:left="77" w:right="1188"/>
        <w:jc w:val="center"/>
        <w:rPr>
          <w:rFonts w:ascii="Arial" w:hAnsi="Arial" w:cs="Arial"/>
          <w:b/>
          <w:bCs/>
          <w:spacing w:val="-1"/>
          <w:sz w:val="20"/>
          <w:szCs w:val="20"/>
          <w:u w:val="single"/>
        </w:rPr>
      </w:pPr>
    </w:p>
    <w:p w:rsidR="00787271" w:rsidRPr="00E71457" w:rsidRDefault="00787271" w:rsidP="00787271">
      <w:pPr>
        <w:pStyle w:val="Standard"/>
        <w:spacing w:line="360" w:lineRule="auto"/>
        <w:jc w:val="center"/>
        <w:rPr>
          <w:rFonts w:ascii="Arial" w:hAnsi="Arial" w:cs="Arial"/>
          <w:bCs/>
          <w:sz w:val="20"/>
          <w:szCs w:val="20"/>
          <w:u w:val="single"/>
        </w:rPr>
      </w:pPr>
    </w:p>
    <w:p w:rsidR="00787271" w:rsidRPr="003A0BB9" w:rsidRDefault="00787271" w:rsidP="00787271">
      <w:pPr>
        <w:pStyle w:val="Standard"/>
        <w:spacing w:line="360" w:lineRule="auto"/>
        <w:rPr>
          <w:rFonts w:ascii="Arial" w:hAnsi="Arial" w:cs="Arial"/>
          <w:b/>
          <w:bCs/>
          <w:sz w:val="20"/>
          <w:szCs w:val="20"/>
          <w:u w:val="single"/>
        </w:rPr>
      </w:pPr>
      <w:r>
        <w:rPr>
          <w:rFonts w:ascii="Arial" w:hAnsi="Arial" w:cs="Arial"/>
          <w:b/>
          <w:bCs/>
          <w:sz w:val="20"/>
          <w:szCs w:val="20"/>
          <w:u w:val="single"/>
        </w:rPr>
        <w:t>Ś</w:t>
      </w:r>
      <w:r w:rsidRPr="003A0BB9">
        <w:rPr>
          <w:rFonts w:ascii="Arial" w:hAnsi="Arial" w:cs="Arial"/>
          <w:b/>
          <w:bCs/>
          <w:sz w:val="20"/>
          <w:szCs w:val="20"/>
          <w:u w:val="single"/>
        </w:rPr>
        <w:t>wiadczenie usług przewozu osób w zakresie dowozu uczniów do jednostek oświatowych na t</w:t>
      </w:r>
      <w:r w:rsidR="006D66FB">
        <w:rPr>
          <w:rFonts w:ascii="Arial" w:hAnsi="Arial" w:cs="Arial"/>
          <w:b/>
          <w:bCs/>
          <w:sz w:val="20"/>
          <w:szCs w:val="20"/>
          <w:u w:val="single"/>
        </w:rPr>
        <w:t>erenie G</w:t>
      </w:r>
      <w:r>
        <w:rPr>
          <w:rFonts w:ascii="Arial" w:hAnsi="Arial" w:cs="Arial"/>
          <w:b/>
          <w:bCs/>
          <w:sz w:val="20"/>
          <w:szCs w:val="20"/>
          <w:u w:val="single"/>
        </w:rPr>
        <w:t>miny Dragacz</w:t>
      </w:r>
      <w:r w:rsidRPr="003A0BB9">
        <w:rPr>
          <w:rFonts w:ascii="Arial" w:hAnsi="Arial" w:cs="Arial"/>
          <w:b/>
          <w:bCs/>
          <w:sz w:val="20"/>
          <w:szCs w:val="20"/>
          <w:u w:val="single"/>
        </w:rPr>
        <w:t xml:space="preserve"> w ramach przewozów osób w krajowym transporcie drogowym na liniach regularnych. Usługa zapewniająca uczniom</w:t>
      </w:r>
      <w:r w:rsidR="00444001">
        <w:rPr>
          <w:rFonts w:ascii="Arial" w:hAnsi="Arial" w:cs="Arial"/>
          <w:b/>
          <w:bCs/>
          <w:sz w:val="20"/>
          <w:szCs w:val="20"/>
          <w:u w:val="single"/>
        </w:rPr>
        <w:t xml:space="preserve"> </w:t>
      </w:r>
      <w:r w:rsidRPr="003A0BB9">
        <w:rPr>
          <w:rFonts w:ascii="Arial" w:hAnsi="Arial" w:cs="Arial"/>
          <w:b/>
          <w:bCs/>
          <w:sz w:val="20"/>
          <w:szCs w:val="20"/>
          <w:u w:val="single"/>
        </w:rPr>
        <w:t>i dziec</w:t>
      </w:r>
      <w:r w:rsidR="00444001">
        <w:rPr>
          <w:rFonts w:ascii="Arial" w:hAnsi="Arial" w:cs="Arial"/>
          <w:b/>
          <w:bCs/>
          <w:sz w:val="20"/>
          <w:szCs w:val="20"/>
          <w:u w:val="single"/>
        </w:rPr>
        <w:t xml:space="preserve">iom dojazd do tych placówek w  </w:t>
      </w:r>
      <w:r>
        <w:rPr>
          <w:rFonts w:ascii="Arial" w:hAnsi="Arial" w:cs="Arial"/>
          <w:b/>
          <w:bCs/>
          <w:sz w:val="20"/>
          <w:szCs w:val="20"/>
          <w:u w:val="single"/>
        </w:rPr>
        <w:t>roku szkolnym   2019/2020</w:t>
      </w:r>
    </w:p>
    <w:p w:rsidR="00787271" w:rsidRDefault="00787271" w:rsidP="00787271">
      <w:pPr>
        <w:tabs>
          <w:tab w:val="left" w:pos="0"/>
        </w:tabs>
        <w:jc w:val="center"/>
        <w:rPr>
          <w:rFonts w:ascii="Arial" w:hAnsi="Arial" w:cs="Arial"/>
          <w:sz w:val="20"/>
        </w:rPr>
      </w:pPr>
    </w:p>
    <w:p w:rsidR="00787271" w:rsidRPr="003A0BB9" w:rsidRDefault="00787271" w:rsidP="00787271">
      <w:pPr>
        <w:tabs>
          <w:tab w:val="left" w:pos="0"/>
        </w:tabs>
        <w:jc w:val="center"/>
        <w:rPr>
          <w:b/>
          <w:sz w:val="20"/>
          <w:szCs w:val="20"/>
        </w:rPr>
      </w:pPr>
      <w:r>
        <w:rPr>
          <w:rFonts w:ascii="Arial" w:hAnsi="Arial" w:cs="Arial"/>
          <w:b/>
          <w:sz w:val="20"/>
          <w:szCs w:val="20"/>
        </w:rPr>
        <w:t xml:space="preserve">Znak postępowania:  </w:t>
      </w:r>
      <w:r>
        <w:rPr>
          <w:b/>
          <w:szCs w:val="22"/>
        </w:rPr>
        <w:t>SAPO</w:t>
      </w:r>
      <w:r w:rsidRPr="003A0BB9">
        <w:rPr>
          <w:b/>
          <w:szCs w:val="22"/>
        </w:rPr>
        <w:t xml:space="preserve">. </w:t>
      </w:r>
      <w:r>
        <w:rPr>
          <w:b/>
          <w:szCs w:val="22"/>
        </w:rPr>
        <w:t>261 .</w:t>
      </w:r>
      <w:r w:rsidR="00925337">
        <w:rPr>
          <w:b/>
          <w:szCs w:val="22"/>
        </w:rPr>
        <w:t>6</w:t>
      </w:r>
      <w:r>
        <w:rPr>
          <w:b/>
          <w:szCs w:val="22"/>
        </w:rPr>
        <w:t xml:space="preserve"> </w:t>
      </w:r>
      <w:r w:rsidRPr="003A0BB9">
        <w:rPr>
          <w:b/>
          <w:szCs w:val="22"/>
        </w:rPr>
        <w:t>.201</w:t>
      </w:r>
      <w:r>
        <w:rPr>
          <w:b/>
          <w:szCs w:val="22"/>
        </w:rPr>
        <w:t>9</w:t>
      </w:r>
    </w:p>
    <w:p w:rsidR="00787271" w:rsidRPr="003A0BB9" w:rsidRDefault="00787271" w:rsidP="00787271">
      <w:pPr>
        <w:jc w:val="center"/>
        <w:rPr>
          <w:b/>
          <w:sz w:val="20"/>
          <w:szCs w:val="20"/>
        </w:rPr>
      </w:pPr>
    </w:p>
    <w:p w:rsidR="00787271" w:rsidRDefault="00787271" w:rsidP="00787271">
      <w:pPr>
        <w:tabs>
          <w:tab w:val="left" w:pos="1380"/>
        </w:tabs>
        <w:ind w:right="1188"/>
        <w:rPr>
          <w:rFonts w:ascii="Bahamas" w:hAnsi="Bahamas" w:cs="Bahamas"/>
          <w:b/>
          <w:color w:val="FF0000"/>
          <w:sz w:val="20"/>
          <w:szCs w:val="20"/>
        </w:rPr>
      </w:pPr>
    </w:p>
    <w:p w:rsidR="00787271" w:rsidRDefault="00787271" w:rsidP="00787271">
      <w:pPr>
        <w:tabs>
          <w:tab w:val="left" w:pos="9072"/>
        </w:tabs>
        <w:ind w:right="972"/>
        <w:jc w:val="center"/>
        <w:rPr>
          <w:rFonts w:ascii="Arial" w:hAnsi="Arial" w:cs="Arial"/>
          <w:spacing w:val="-2"/>
          <w:sz w:val="20"/>
          <w:szCs w:val="20"/>
        </w:rPr>
      </w:pPr>
    </w:p>
    <w:p w:rsidR="00787271" w:rsidRDefault="00787271" w:rsidP="00787271">
      <w:pPr>
        <w:shd w:val="clear" w:color="auto" w:fill="FFFFFF"/>
        <w:tabs>
          <w:tab w:val="left" w:pos="8789"/>
          <w:tab w:val="left" w:pos="8931"/>
        </w:tabs>
        <w:spacing w:line="365" w:lineRule="exact"/>
        <w:ind w:right="72"/>
        <w:jc w:val="both"/>
        <w:rPr>
          <w:rFonts w:ascii="Arial" w:hAnsi="Arial" w:cs="Arial"/>
          <w:spacing w:val="-1"/>
          <w:sz w:val="20"/>
          <w:szCs w:val="20"/>
        </w:rPr>
      </w:pPr>
      <w:r>
        <w:rPr>
          <w:rFonts w:ascii="Arial" w:hAnsi="Arial" w:cs="Arial"/>
          <w:spacing w:val="-3"/>
          <w:sz w:val="20"/>
          <w:szCs w:val="20"/>
        </w:rPr>
        <w:t xml:space="preserve">Ogłoszenie o ww. przetargu opublikowane zostało zgodnie z art. 40 ust. 1 i 2 </w:t>
      </w:r>
      <w:r>
        <w:rPr>
          <w:rFonts w:ascii="Arial" w:hAnsi="Arial" w:cs="Arial"/>
          <w:spacing w:val="-1"/>
          <w:sz w:val="20"/>
          <w:szCs w:val="20"/>
        </w:rPr>
        <w:t>ustawy - Prawo zamówień publicznych w Biuletynie Zamówień Publicznych w dniu</w:t>
      </w:r>
      <w:r w:rsidR="000D1053">
        <w:rPr>
          <w:rFonts w:ascii="Arial" w:hAnsi="Arial" w:cs="Arial"/>
          <w:spacing w:val="-1"/>
          <w:sz w:val="20"/>
          <w:szCs w:val="20"/>
        </w:rPr>
        <w:t xml:space="preserve"> 11.07.2019</w:t>
      </w:r>
      <w:r>
        <w:rPr>
          <w:rFonts w:ascii="Arial" w:hAnsi="Arial" w:cs="Arial"/>
          <w:spacing w:val="-1"/>
          <w:sz w:val="20"/>
          <w:szCs w:val="20"/>
        </w:rPr>
        <w:t>, pod nr</w:t>
      </w:r>
      <w:r w:rsidR="00053D64">
        <w:rPr>
          <w:rFonts w:ascii="Arial" w:hAnsi="Arial" w:cs="Arial"/>
          <w:spacing w:val="-1"/>
          <w:sz w:val="20"/>
          <w:szCs w:val="20"/>
        </w:rPr>
        <w:t xml:space="preserve"> 571068-N-2019</w:t>
      </w:r>
      <w:r>
        <w:rPr>
          <w:rFonts w:ascii="Arial" w:hAnsi="Arial" w:cs="Arial"/>
          <w:spacing w:val="-1"/>
          <w:sz w:val="20"/>
          <w:szCs w:val="20"/>
        </w:rPr>
        <w:t xml:space="preserve">- na stronie internetowej </w:t>
      </w:r>
      <w:r w:rsidR="00053D64">
        <w:t xml:space="preserve"> sapo.biposwiata</w:t>
      </w:r>
      <w:r w:rsidR="00A0063B">
        <w:t>.</w:t>
      </w:r>
      <w:r w:rsidR="00053D64">
        <w:t xml:space="preserve">pl </w:t>
      </w:r>
      <w:r w:rsidR="00A0063B">
        <w:t>o</w:t>
      </w:r>
      <w:r>
        <w:rPr>
          <w:rFonts w:ascii="Arial" w:hAnsi="Arial" w:cs="Arial"/>
          <w:spacing w:val="-1"/>
          <w:sz w:val="20"/>
          <w:szCs w:val="20"/>
        </w:rPr>
        <w:t>raz w siedzibie zamawiającego na tablicy ogłoszeń.</w:t>
      </w:r>
    </w:p>
    <w:p w:rsidR="00787271" w:rsidRDefault="00787271" w:rsidP="00787271">
      <w:pPr>
        <w:shd w:val="clear" w:color="auto" w:fill="FFFFFF"/>
        <w:tabs>
          <w:tab w:val="left" w:pos="8789"/>
          <w:tab w:val="left" w:pos="8931"/>
        </w:tabs>
        <w:spacing w:line="365" w:lineRule="exact"/>
        <w:ind w:right="72"/>
        <w:jc w:val="both"/>
        <w:rPr>
          <w:rFonts w:ascii="Arial" w:hAnsi="Arial" w:cs="Arial"/>
          <w:color w:val="000033"/>
          <w:sz w:val="20"/>
          <w:szCs w:val="20"/>
        </w:rPr>
      </w:pPr>
    </w:p>
    <w:p w:rsidR="00787271" w:rsidRDefault="00787271" w:rsidP="00787271">
      <w:pPr>
        <w:ind w:left="540" w:right="72"/>
        <w:rPr>
          <w:rFonts w:ascii="Arial" w:hAnsi="Arial" w:cs="Arial"/>
          <w:color w:val="000033"/>
          <w:sz w:val="20"/>
          <w:szCs w:val="20"/>
        </w:rPr>
      </w:pPr>
    </w:p>
    <w:p w:rsidR="00787271" w:rsidRDefault="00787271" w:rsidP="00787271">
      <w:pPr>
        <w:ind w:left="540" w:right="72"/>
        <w:rPr>
          <w:rFonts w:ascii="Arial" w:hAnsi="Arial" w:cs="Arial"/>
          <w:color w:val="000033"/>
          <w:sz w:val="20"/>
          <w:szCs w:val="20"/>
        </w:rPr>
      </w:pPr>
    </w:p>
    <w:p w:rsidR="00787271" w:rsidRDefault="00787271" w:rsidP="00787271">
      <w:pPr>
        <w:ind w:right="1188"/>
        <w:rPr>
          <w:sz w:val="20"/>
          <w:szCs w:val="20"/>
        </w:rPr>
      </w:pPr>
      <w:r>
        <w:rPr>
          <w:rFonts w:ascii="Arial" w:hAnsi="Arial" w:cs="Arial"/>
          <w:b/>
          <w:sz w:val="20"/>
          <w:szCs w:val="20"/>
        </w:rPr>
        <w:t xml:space="preserve">                                                                                              ZATWIERDZAM:</w:t>
      </w:r>
    </w:p>
    <w:p w:rsidR="00787271" w:rsidRDefault="00787271" w:rsidP="00787271">
      <w:pPr>
        <w:ind w:right="1188"/>
        <w:jc w:val="righ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Dyrektor Samorządowej Administracji Placówek Oświatowych w Dragaczu</w:t>
      </w:r>
    </w:p>
    <w:p w:rsidR="00787271" w:rsidRDefault="00787271" w:rsidP="00787271">
      <w:pPr>
        <w:ind w:right="1188"/>
        <w:jc w:val="center"/>
        <w:rPr>
          <w:sz w:val="20"/>
          <w:szCs w:val="20"/>
        </w:rPr>
      </w:pPr>
      <w:r>
        <w:rPr>
          <w:sz w:val="20"/>
          <w:szCs w:val="20"/>
        </w:rPr>
        <w:t xml:space="preserve">                                                                                 Karolina Kuchta</w:t>
      </w:r>
    </w:p>
    <w:p w:rsidR="0040713D" w:rsidRDefault="0040713D"/>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p w:rsidR="00787271" w:rsidRDefault="00787271">
      <w:bookmarkStart w:id="0" w:name="_GoBack"/>
      <w:bookmarkEnd w:id="0"/>
    </w:p>
    <w:p w:rsidR="00787271" w:rsidRDefault="00787271"/>
    <w:p w:rsidR="00787271" w:rsidRDefault="00787271" w:rsidP="00787271">
      <w:pPr>
        <w:ind w:right="1188"/>
        <w:rPr>
          <w:rFonts w:ascii="Arial" w:hAnsi="Arial" w:cs="Arial"/>
          <w:sz w:val="20"/>
          <w:szCs w:val="20"/>
        </w:rPr>
      </w:pPr>
    </w:p>
    <w:p w:rsidR="00787271" w:rsidRDefault="00787271" w:rsidP="00787271">
      <w:pPr>
        <w:shd w:val="clear" w:color="auto" w:fill="BFBFBF"/>
        <w:jc w:val="center"/>
        <w:rPr>
          <w:rFonts w:ascii="Arial" w:hAnsi="Arial" w:cs="Arial"/>
          <w:sz w:val="20"/>
        </w:rPr>
      </w:pPr>
      <w:r>
        <w:rPr>
          <w:rFonts w:ascii="Arial" w:hAnsi="Arial" w:cs="Arial"/>
          <w:b/>
        </w:rPr>
        <w:t xml:space="preserve">ROZDZIAŁ I INFORMACJE OGÓLNE </w:t>
      </w:r>
    </w:p>
    <w:p w:rsidR="00787271" w:rsidRDefault="00787271" w:rsidP="00787271">
      <w:pPr>
        <w:pStyle w:val="Tekstpodstawowy"/>
        <w:tabs>
          <w:tab w:val="left" w:pos="426"/>
        </w:tabs>
        <w:rPr>
          <w:rFonts w:ascii="Arial" w:hAnsi="Arial" w:cs="Arial"/>
          <w:i w:val="0"/>
          <w:sz w:val="20"/>
        </w:rPr>
      </w:pPr>
    </w:p>
    <w:p w:rsidR="00787271" w:rsidRDefault="00787271" w:rsidP="00787271">
      <w:pPr>
        <w:pStyle w:val="glowny-akapit"/>
        <w:tabs>
          <w:tab w:val="left" w:pos="540"/>
        </w:tabs>
        <w:spacing w:after="60" w:line="240" w:lineRule="auto"/>
        <w:ind w:firstLine="0"/>
        <w:rPr>
          <w:rFonts w:ascii="Arial" w:hAnsi="Arial" w:cs="Arial"/>
          <w:sz w:val="20"/>
        </w:rPr>
      </w:pPr>
      <w:r>
        <w:rPr>
          <w:rFonts w:ascii="Arial" w:hAnsi="Arial" w:cs="Arial"/>
          <w:sz w:val="20"/>
        </w:rPr>
        <w:t xml:space="preserve">Postępowanie jest prowadzone na podstawie przepisów ustawy Prawo zamówień publicznych z dnia 29 stycznia 2004r. (Dz.U.2018.1986 t. j.) oraz z zapisami niniejszej Specyfikacji Istotnych Warunków Zamówienia. </w:t>
      </w:r>
    </w:p>
    <w:p w:rsidR="00787271" w:rsidRDefault="00787271" w:rsidP="00787271">
      <w:pPr>
        <w:pStyle w:val="glowny-akapit"/>
        <w:tabs>
          <w:tab w:val="left" w:pos="540"/>
        </w:tabs>
        <w:spacing w:after="60" w:line="240" w:lineRule="auto"/>
        <w:ind w:firstLine="0"/>
        <w:rPr>
          <w:rFonts w:ascii="Arial" w:hAnsi="Arial" w:cs="Arial"/>
          <w:sz w:val="20"/>
        </w:rPr>
      </w:pPr>
      <w:r>
        <w:rPr>
          <w:rFonts w:ascii="Arial" w:hAnsi="Arial" w:cs="Arial"/>
          <w:sz w:val="20"/>
        </w:rPr>
        <w:t xml:space="preserve">W dalszej części : </w:t>
      </w:r>
    </w:p>
    <w:p w:rsidR="00787271" w:rsidRDefault="00787271" w:rsidP="00787271">
      <w:pPr>
        <w:pStyle w:val="glowny-akapit"/>
        <w:tabs>
          <w:tab w:val="left" w:pos="540"/>
        </w:tabs>
        <w:spacing w:after="60" w:line="240" w:lineRule="auto"/>
        <w:ind w:firstLine="0"/>
        <w:rPr>
          <w:rFonts w:ascii="Arial" w:hAnsi="Arial" w:cs="Arial"/>
          <w:sz w:val="20"/>
        </w:rPr>
      </w:pPr>
      <w:r>
        <w:rPr>
          <w:rFonts w:ascii="Arial" w:hAnsi="Arial" w:cs="Arial"/>
          <w:b/>
          <w:sz w:val="20"/>
        </w:rPr>
        <w:t>SIWZ</w:t>
      </w:r>
      <w:r>
        <w:rPr>
          <w:rFonts w:ascii="Arial" w:hAnsi="Arial" w:cs="Arial"/>
          <w:sz w:val="20"/>
        </w:rPr>
        <w:t xml:space="preserve"> – oznacza Specyfikację Istotnych Warunków Zamówienia,</w:t>
      </w:r>
    </w:p>
    <w:p w:rsidR="00787271" w:rsidRPr="00BF3F25" w:rsidRDefault="00787271" w:rsidP="00787271">
      <w:pPr>
        <w:pStyle w:val="glowny-akapit"/>
        <w:tabs>
          <w:tab w:val="left" w:pos="540"/>
        </w:tabs>
        <w:spacing w:after="60" w:line="240" w:lineRule="auto"/>
        <w:ind w:firstLine="0"/>
        <w:rPr>
          <w:rFonts w:ascii="Arial" w:hAnsi="Arial" w:cs="Arial"/>
          <w:b/>
          <w:sz w:val="20"/>
          <w:u w:val="single"/>
        </w:rPr>
      </w:pPr>
      <w:proofErr w:type="spellStart"/>
      <w:r>
        <w:rPr>
          <w:rFonts w:ascii="Arial" w:hAnsi="Arial" w:cs="Arial"/>
          <w:b/>
          <w:sz w:val="20"/>
        </w:rPr>
        <w:t>uPzp</w:t>
      </w:r>
      <w:proofErr w:type="spellEnd"/>
      <w:r>
        <w:rPr>
          <w:rFonts w:ascii="Arial" w:hAnsi="Arial" w:cs="Arial"/>
          <w:sz w:val="20"/>
        </w:rPr>
        <w:t xml:space="preserve"> – oznacza ustawę Prawo zamówień publicznych z dnia 29 stycznia 2004 r. </w:t>
      </w:r>
      <w:r>
        <w:rPr>
          <w:rFonts w:ascii="Arial" w:hAnsi="Arial" w:cs="Arial"/>
          <w:sz w:val="20"/>
        </w:rPr>
        <w:br/>
        <w:t>(</w:t>
      </w:r>
      <w:proofErr w:type="spellStart"/>
      <w:r>
        <w:rPr>
          <w:rFonts w:ascii="Arial" w:hAnsi="Arial" w:cs="Arial"/>
          <w:sz w:val="20"/>
        </w:rPr>
        <w:t>t.j</w:t>
      </w:r>
      <w:proofErr w:type="spellEnd"/>
      <w:r>
        <w:rPr>
          <w:rFonts w:ascii="Arial" w:hAnsi="Arial" w:cs="Arial"/>
          <w:sz w:val="20"/>
        </w:rPr>
        <w:t xml:space="preserve">. </w:t>
      </w:r>
      <w:r w:rsidRPr="00C9531D">
        <w:rPr>
          <w:rFonts w:ascii="Arial" w:hAnsi="Arial" w:cs="Arial"/>
          <w:sz w:val="20"/>
        </w:rPr>
        <w:t>Dz.U.2017.1579</w:t>
      </w:r>
      <w:r>
        <w:rPr>
          <w:rFonts w:ascii="Arial" w:hAnsi="Arial" w:cs="Arial"/>
          <w:sz w:val="20"/>
        </w:rPr>
        <w:t xml:space="preserve"> z </w:t>
      </w:r>
      <w:proofErr w:type="spellStart"/>
      <w:r>
        <w:rPr>
          <w:rFonts w:ascii="Arial" w:hAnsi="Arial" w:cs="Arial"/>
          <w:sz w:val="20"/>
        </w:rPr>
        <w:t>późn</w:t>
      </w:r>
      <w:proofErr w:type="spellEnd"/>
      <w:r>
        <w:rPr>
          <w:rFonts w:ascii="Arial" w:hAnsi="Arial" w:cs="Arial"/>
          <w:sz w:val="20"/>
        </w:rPr>
        <w:t>. zm.)</w:t>
      </w:r>
    </w:p>
    <w:p w:rsidR="00787271" w:rsidRDefault="00787271" w:rsidP="00787271">
      <w:pPr>
        <w:tabs>
          <w:tab w:val="left" w:pos="540"/>
        </w:tabs>
        <w:jc w:val="both"/>
        <w:rPr>
          <w:rFonts w:ascii="Arial" w:hAnsi="Arial" w:cs="Arial"/>
          <w:b/>
          <w:sz w:val="20"/>
          <w:szCs w:val="20"/>
          <w:u w:val="single"/>
        </w:rPr>
      </w:pPr>
    </w:p>
    <w:p w:rsidR="00787271" w:rsidRDefault="00787271" w:rsidP="00787271">
      <w:pPr>
        <w:tabs>
          <w:tab w:val="left" w:pos="540"/>
        </w:tabs>
        <w:jc w:val="both"/>
        <w:rPr>
          <w:rFonts w:ascii="Arial" w:hAnsi="Arial" w:cs="Arial"/>
          <w:b/>
          <w:bCs/>
          <w:sz w:val="20"/>
          <w:szCs w:val="20"/>
        </w:rPr>
      </w:pPr>
      <w:r>
        <w:rPr>
          <w:rFonts w:ascii="Arial" w:hAnsi="Arial" w:cs="Arial"/>
          <w:b/>
          <w:sz w:val="20"/>
          <w:szCs w:val="20"/>
          <w:u w:val="single"/>
        </w:rPr>
        <w:t>Uwaga</w:t>
      </w:r>
      <w:r>
        <w:rPr>
          <w:rFonts w:ascii="Arial" w:hAnsi="Arial" w:cs="Arial"/>
          <w:b/>
          <w:bCs/>
          <w:sz w:val="20"/>
          <w:szCs w:val="20"/>
          <w:u w:val="single"/>
        </w:rPr>
        <w:t>:</w:t>
      </w:r>
      <w:r>
        <w:rPr>
          <w:rFonts w:ascii="Arial" w:hAnsi="Arial" w:cs="Arial"/>
          <w:b/>
          <w:bCs/>
          <w:sz w:val="20"/>
          <w:szCs w:val="20"/>
        </w:rPr>
        <w:t xml:space="preserve"> </w:t>
      </w:r>
    </w:p>
    <w:p w:rsidR="00787271" w:rsidRPr="00D73F2B" w:rsidRDefault="00787271" w:rsidP="00787271">
      <w:pPr>
        <w:tabs>
          <w:tab w:val="left" w:pos="540"/>
        </w:tabs>
        <w:jc w:val="both"/>
        <w:rPr>
          <w:rFonts w:ascii="Arial" w:hAnsi="Arial" w:cs="Arial"/>
          <w:b/>
          <w:bCs/>
          <w:color w:val="800080"/>
          <w:sz w:val="20"/>
          <w:szCs w:val="20"/>
          <w:u w:val="single"/>
        </w:rPr>
      </w:pPr>
      <w:r w:rsidRPr="00D73F2B">
        <w:rPr>
          <w:rFonts w:ascii="Arial" w:hAnsi="Arial" w:cs="Arial"/>
          <w:b/>
          <w:bCs/>
          <w:sz w:val="20"/>
          <w:szCs w:val="20"/>
        </w:rPr>
        <w:t xml:space="preserve">W korespondencji kierowanej do Zamawiającego, dotyczącej niniejszego postępowania należy posługiwać się </w:t>
      </w:r>
      <w:r w:rsidRPr="00D73F2B">
        <w:rPr>
          <w:rFonts w:ascii="Arial" w:hAnsi="Arial" w:cs="Arial"/>
          <w:b/>
          <w:bCs/>
          <w:sz w:val="20"/>
          <w:szCs w:val="20"/>
          <w:u w:val="single"/>
        </w:rPr>
        <w:t>wyłącznie tym znakiem:</w:t>
      </w:r>
    </w:p>
    <w:p w:rsidR="00787271" w:rsidRPr="00D73F2B" w:rsidRDefault="00787271" w:rsidP="00787271">
      <w:pPr>
        <w:jc w:val="both"/>
        <w:rPr>
          <w:rFonts w:ascii="Arial" w:hAnsi="Arial" w:cs="Arial"/>
          <w:b/>
          <w:bCs/>
          <w:color w:val="800080"/>
          <w:sz w:val="20"/>
          <w:szCs w:val="20"/>
          <w:u w:val="single"/>
        </w:rPr>
      </w:pPr>
    </w:p>
    <w:p w:rsidR="00787271" w:rsidRDefault="00787271" w:rsidP="00787271">
      <w:pPr>
        <w:ind w:left="567"/>
        <w:jc w:val="center"/>
        <w:rPr>
          <w:b/>
          <w:szCs w:val="22"/>
        </w:rPr>
      </w:pPr>
      <w:r>
        <w:rPr>
          <w:b/>
          <w:szCs w:val="22"/>
        </w:rPr>
        <w:t>SAPO.</w:t>
      </w:r>
      <w:r w:rsidRPr="00362B01">
        <w:rPr>
          <w:b/>
          <w:szCs w:val="22"/>
        </w:rPr>
        <w:t xml:space="preserve"> </w:t>
      </w:r>
      <w:r w:rsidR="00A0063B">
        <w:rPr>
          <w:b/>
          <w:szCs w:val="22"/>
        </w:rPr>
        <w:t>261.6</w:t>
      </w:r>
      <w:r>
        <w:rPr>
          <w:b/>
          <w:szCs w:val="22"/>
        </w:rPr>
        <w:t>.</w:t>
      </w:r>
      <w:r w:rsidR="00A0063B">
        <w:rPr>
          <w:b/>
          <w:szCs w:val="22"/>
        </w:rPr>
        <w:t xml:space="preserve">2019 </w:t>
      </w:r>
    </w:p>
    <w:p w:rsidR="00787271" w:rsidRDefault="00787271" w:rsidP="00787271">
      <w:pPr>
        <w:ind w:left="567"/>
        <w:jc w:val="center"/>
        <w:rPr>
          <w:b/>
          <w:szCs w:val="22"/>
        </w:rPr>
      </w:pPr>
    </w:p>
    <w:p w:rsidR="00787271" w:rsidRDefault="00787271" w:rsidP="00787271">
      <w:pPr>
        <w:ind w:left="567"/>
        <w:jc w:val="center"/>
        <w:rPr>
          <w:b/>
          <w:szCs w:val="22"/>
        </w:rPr>
      </w:pPr>
    </w:p>
    <w:p w:rsidR="00787271" w:rsidRPr="00362B01" w:rsidRDefault="00787271" w:rsidP="00787271">
      <w:pPr>
        <w:ind w:left="567"/>
        <w:jc w:val="center"/>
        <w:rPr>
          <w:b/>
          <w:szCs w:val="22"/>
        </w:rPr>
      </w:pPr>
    </w:p>
    <w:p w:rsidR="00787271" w:rsidRPr="00717AF8" w:rsidRDefault="00787271" w:rsidP="00787271">
      <w:pPr>
        <w:ind w:left="567"/>
        <w:jc w:val="center"/>
        <w:rPr>
          <w:rFonts w:ascii="Arial" w:hAnsi="Arial" w:cs="Arial"/>
          <w:sz w:val="20"/>
          <w:szCs w:val="20"/>
        </w:rPr>
      </w:pPr>
    </w:p>
    <w:p w:rsidR="00787271" w:rsidRPr="00D73F2B" w:rsidRDefault="00787271" w:rsidP="00787271">
      <w:pPr>
        <w:numPr>
          <w:ilvl w:val="1"/>
          <w:numId w:val="2"/>
        </w:numPr>
        <w:ind w:left="567" w:hanging="567"/>
        <w:rPr>
          <w:rFonts w:ascii="Arial" w:hAnsi="Arial" w:cs="Arial"/>
          <w:sz w:val="20"/>
          <w:szCs w:val="20"/>
        </w:rPr>
      </w:pPr>
      <w:r w:rsidRPr="00D73F2B">
        <w:rPr>
          <w:rFonts w:ascii="Arial" w:hAnsi="Arial" w:cs="Arial"/>
          <w:b/>
          <w:sz w:val="20"/>
          <w:szCs w:val="20"/>
          <w:u w:val="single"/>
        </w:rPr>
        <w:t>Nazwa oraz adres Zamawiającego</w:t>
      </w:r>
      <w:r w:rsidRPr="00D73F2B">
        <w:rPr>
          <w:rFonts w:ascii="Arial" w:hAnsi="Arial" w:cs="Arial"/>
          <w:b/>
          <w:sz w:val="20"/>
          <w:szCs w:val="20"/>
        </w:rPr>
        <w:t xml:space="preserve">: </w:t>
      </w:r>
    </w:p>
    <w:p w:rsidR="00787271" w:rsidRPr="00D73F2B" w:rsidRDefault="00787271" w:rsidP="00787271">
      <w:pPr>
        <w:pStyle w:val="Tekstpodstawowy"/>
        <w:tabs>
          <w:tab w:val="left" w:pos="426"/>
        </w:tabs>
        <w:ind w:left="2520"/>
        <w:jc w:val="left"/>
        <w:rPr>
          <w:rFonts w:ascii="Arial" w:hAnsi="Arial"/>
          <w:b w:val="0"/>
          <w:i w:val="0"/>
          <w:snapToGrid w:val="0"/>
          <w:sz w:val="20"/>
        </w:rPr>
      </w:pPr>
    </w:p>
    <w:p w:rsidR="00787271" w:rsidRPr="00BF3F25" w:rsidRDefault="00787271" w:rsidP="00787271">
      <w:pPr>
        <w:tabs>
          <w:tab w:val="left" w:pos="540"/>
        </w:tabs>
        <w:jc w:val="both"/>
        <w:rPr>
          <w:rFonts w:ascii="Arial" w:hAnsi="Arial" w:cs="Arial"/>
          <w:b/>
          <w:bCs/>
          <w:sz w:val="20"/>
          <w:szCs w:val="20"/>
        </w:rPr>
      </w:pPr>
      <w:r w:rsidRPr="00BF3F25">
        <w:rPr>
          <w:rFonts w:ascii="Arial" w:hAnsi="Arial" w:cs="Arial"/>
          <w:b/>
          <w:bCs/>
          <w:sz w:val="20"/>
          <w:szCs w:val="20"/>
        </w:rPr>
        <w:t xml:space="preserve">Nazwa:                </w:t>
      </w:r>
      <w:r>
        <w:rPr>
          <w:rFonts w:ascii="Arial" w:hAnsi="Arial" w:cs="Arial"/>
          <w:b/>
          <w:bCs/>
          <w:sz w:val="20"/>
          <w:szCs w:val="20"/>
        </w:rPr>
        <w:tab/>
        <w:t>Samorządowa Administracja Placówek Oświatowych w Dragaczu</w:t>
      </w:r>
    </w:p>
    <w:p w:rsidR="00787271" w:rsidRPr="00BF3F25" w:rsidRDefault="00787271" w:rsidP="00787271">
      <w:pPr>
        <w:tabs>
          <w:tab w:val="left" w:pos="540"/>
        </w:tabs>
        <w:jc w:val="both"/>
        <w:rPr>
          <w:rFonts w:ascii="Arial" w:hAnsi="Arial" w:cs="Arial"/>
          <w:b/>
          <w:bCs/>
          <w:sz w:val="20"/>
          <w:szCs w:val="20"/>
        </w:rPr>
      </w:pPr>
      <w:r w:rsidRPr="00BF3F25">
        <w:rPr>
          <w:rFonts w:ascii="Arial" w:hAnsi="Arial" w:cs="Arial"/>
          <w:b/>
          <w:bCs/>
          <w:sz w:val="20"/>
          <w:szCs w:val="20"/>
        </w:rPr>
        <w:t xml:space="preserve">Adres i siedziba: </w:t>
      </w:r>
      <w:r>
        <w:rPr>
          <w:rFonts w:ascii="Arial" w:hAnsi="Arial" w:cs="Arial"/>
          <w:b/>
          <w:bCs/>
          <w:sz w:val="20"/>
          <w:szCs w:val="20"/>
        </w:rPr>
        <w:tab/>
      </w:r>
      <w:r>
        <w:rPr>
          <w:rFonts w:ascii="Arial" w:hAnsi="Arial" w:cs="Arial"/>
          <w:bCs/>
          <w:sz w:val="20"/>
          <w:szCs w:val="20"/>
        </w:rPr>
        <w:t>Dragacz 7A</w:t>
      </w:r>
    </w:p>
    <w:p w:rsidR="00787271" w:rsidRPr="00E4264E" w:rsidRDefault="00787271" w:rsidP="00787271">
      <w:pPr>
        <w:tabs>
          <w:tab w:val="left" w:pos="540"/>
        </w:tabs>
        <w:jc w:val="both"/>
        <w:rPr>
          <w:rFonts w:ascii="Arial" w:hAnsi="Arial" w:cs="Arial"/>
          <w:b/>
          <w:bCs/>
          <w:sz w:val="20"/>
          <w:szCs w:val="20"/>
        </w:rPr>
      </w:pPr>
      <w:r w:rsidRPr="00BF3F25">
        <w:rPr>
          <w:rFonts w:ascii="Arial" w:hAnsi="Arial" w:cs="Arial"/>
          <w:b/>
          <w:bCs/>
          <w:sz w:val="20"/>
          <w:szCs w:val="20"/>
        </w:rPr>
        <w:t xml:space="preserve">Numer telefonu:  </w:t>
      </w:r>
      <w:r>
        <w:rPr>
          <w:rFonts w:ascii="Arial" w:hAnsi="Arial" w:cs="Arial"/>
          <w:b/>
          <w:bCs/>
          <w:sz w:val="20"/>
          <w:szCs w:val="20"/>
        </w:rPr>
        <w:tab/>
      </w:r>
      <w:r>
        <w:rPr>
          <w:rFonts w:ascii="Arial" w:hAnsi="Arial" w:cs="Arial"/>
          <w:bCs/>
          <w:sz w:val="20"/>
          <w:szCs w:val="20"/>
        </w:rPr>
        <w:t xml:space="preserve">52 33 249 72 </w:t>
      </w:r>
      <w:r w:rsidRPr="00BF3F25">
        <w:rPr>
          <w:rFonts w:ascii="Arial" w:hAnsi="Arial" w:cs="Arial"/>
          <w:b/>
          <w:bCs/>
          <w:sz w:val="20"/>
          <w:szCs w:val="20"/>
        </w:rPr>
        <w:t xml:space="preserve"> </w:t>
      </w:r>
    </w:p>
    <w:p w:rsidR="00787271" w:rsidRPr="00BF3F25" w:rsidRDefault="00787271" w:rsidP="00787271">
      <w:pPr>
        <w:tabs>
          <w:tab w:val="left" w:pos="540"/>
        </w:tabs>
        <w:jc w:val="both"/>
        <w:rPr>
          <w:rFonts w:ascii="Arial" w:hAnsi="Arial" w:cs="Arial"/>
          <w:b/>
          <w:bCs/>
          <w:sz w:val="20"/>
          <w:szCs w:val="20"/>
        </w:rPr>
      </w:pPr>
      <w:r w:rsidRPr="00BF3F25">
        <w:rPr>
          <w:rFonts w:ascii="Arial" w:hAnsi="Arial" w:cs="Arial"/>
          <w:b/>
          <w:bCs/>
          <w:sz w:val="20"/>
          <w:szCs w:val="20"/>
        </w:rPr>
        <w:t xml:space="preserve">NIP:                    </w:t>
      </w:r>
      <w:r>
        <w:rPr>
          <w:rFonts w:ascii="Arial" w:hAnsi="Arial" w:cs="Arial"/>
          <w:b/>
          <w:bCs/>
          <w:sz w:val="20"/>
          <w:szCs w:val="20"/>
        </w:rPr>
        <w:tab/>
      </w:r>
      <w:r>
        <w:rPr>
          <w:rFonts w:ascii="Arial" w:hAnsi="Arial" w:cs="Arial"/>
          <w:bCs/>
          <w:sz w:val="20"/>
          <w:szCs w:val="20"/>
        </w:rPr>
        <w:t>5591252344</w:t>
      </w:r>
    </w:p>
    <w:p w:rsidR="00787271" w:rsidRDefault="00787271" w:rsidP="00787271">
      <w:pPr>
        <w:tabs>
          <w:tab w:val="left" w:pos="540"/>
        </w:tabs>
        <w:jc w:val="both"/>
        <w:rPr>
          <w:rFonts w:ascii="Arial" w:hAnsi="Arial" w:cs="Arial"/>
          <w:bCs/>
          <w:sz w:val="20"/>
          <w:szCs w:val="20"/>
        </w:rPr>
      </w:pPr>
      <w:r w:rsidRPr="00BF3F25">
        <w:rPr>
          <w:rFonts w:ascii="Arial" w:hAnsi="Arial" w:cs="Arial"/>
          <w:b/>
          <w:bCs/>
          <w:sz w:val="20"/>
          <w:szCs w:val="20"/>
        </w:rPr>
        <w:t xml:space="preserve">Godziny urzędowania: </w:t>
      </w:r>
      <w:r>
        <w:rPr>
          <w:rFonts w:ascii="Arial" w:hAnsi="Arial" w:cs="Arial"/>
          <w:b/>
          <w:bCs/>
          <w:sz w:val="20"/>
          <w:szCs w:val="20"/>
        </w:rPr>
        <w:t xml:space="preserve"> </w:t>
      </w:r>
      <w:r>
        <w:rPr>
          <w:rFonts w:ascii="Arial" w:hAnsi="Arial" w:cs="Arial"/>
          <w:bCs/>
          <w:sz w:val="20"/>
          <w:szCs w:val="20"/>
        </w:rPr>
        <w:t>07.30</w:t>
      </w:r>
      <w:r w:rsidRPr="00BF3F25">
        <w:rPr>
          <w:rFonts w:ascii="Arial" w:hAnsi="Arial" w:cs="Arial"/>
          <w:bCs/>
          <w:sz w:val="20"/>
          <w:szCs w:val="20"/>
        </w:rPr>
        <w:t xml:space="preserve"> – 15.</w:t>
      </w:r>
      <w:r>
        <w:rPr>
          <w:rFonts w:ascii="Arial" w:hAnsi="Arial" w:cs="Arial"/>
          <w:bCs/>
          <w:sz w:val="20"/>
          <w:szCs w:val="20"/>
        </w:rPr>
        <w:t>30 poniedziałek – czwartek</w:t>
      </w:r>
    </w:p>
    <w:p w:rsidR="00787271" w:rsidRPr="00BF3F25" w:rsidRDefault="00787271" w:rsidP="00787271">
      <w:pPr>
        <w:tabs>
          <w:tab w:val="left" w:pos="540"/>
        </w:tabs>
        <w:jc w:val="both"/>
        <w:rPr>
          <w:rFonts w:ascii="Arial" w:hAnsi="Arial" w:cs="Arial"/>
          <w:b/>
          <w:bCs/>
          <w:sz w:val="20"/>
          <w:szCs w:val="20"/>
        </w:rPr>
      </w:pPr>
      <w:r>
        <w:rPr>
          <w:rFonts w:ascii="Arial" w:hAnsi="Arial" w:cs="Arial"/>
          <w:bCs/>
          <w:sz w:val="20"/>
          <w:szCs w:val="20"/>
        </w:rPr>
        <w:t xml:space="preserve">                                        07.30-   14:00 piątek</w:t>
      </w:r>
    </w:p>
    <w:p w:rsidR="00787271" w:rsidRPr="00D73F2B" w:rsidRDefault="00787271" w:rsidP="00787271">
      <w:pPr>
        <w:pStyle w:val="Tekstpodstawowy"/>
        <w:tabs>
          <w:tab w:val="left" w:pos="426"/>
        </w:tabs>
        <w:jc w:val="left"/>
        <w:rPr>
          <w:rFonts w:ascii="Arial" w:hAnsi="Arial" w:cs="Arial"/>
          <w:i w:val="0"/>
          <w:sz w:val="20"/>
        </w:rPr>
      </w:pPr>
    </w:p>
    <w:p w:rsidR="00787271" w:rsidRDefault="00787271" w:rsidP="00787271">
      <w:pPr>
        <w:pStyle w:val="Stopka"/>
        <w:ind w:left="2880"/>
        <w:rPr>
          <w:rFonts w:ascii="Arial" w:hAnsi="Arial" w:cs="Arial"/>
          <w:b/>
          <w:sz w:val="20"/>
        </w:rPr>
      </w:pPr>
    </w:p>
    <w:p w:rsidR="00787271" w:rsidRDefault="00787271" w:rsidP="00787271">
      <w:pPr>
        <w:numPr>
          <w:ilvl w:val="1"/>
          <w:numId w:val="2"/>
        </w:numPr>
        <w:ind w:left="567" w:hanging="567"/>
        <w:rPr>
          <w:rFonts w:ascii="Arial" w:hAnsi="Arial" w:cs="Arial"/>
          <w:sz w:val="20"/>
        </w:rPr>
      </w:pPr>
      <w:r>
        <w:rPr>
          <w:rFonts w:ascii="Arial" w:hAnsi="Arial" w:cs="Arial"/>
          <w:b/>
          <w:sz w:val="20"/>
          <w:szCs w:val="20"/>
          <w:u w:val="single"/>
        </w:rPr>
        <w:t>Tryb udzielenia zamówienia publicznego</w:t>
      </w:r>
      <w:r>
        <w:rPr>
          <w:rFonts w:ascii="Arial" w:hAnsi="Arial" w:cs="Arial"/>
          <w:b/>
          <w:sz w:val="20"/>
          <w:szCs w:val="20"/>
        </w:rPr>
        <w:t xml:space="preserve">. </w:t>
      </w:r>
    </w:p>
    <w:p w:rsidR="00787271" w:rsidRDefault="00787271" w:rsidP="00787271">
      <w:pPr>
        <w:pStyle w:val="glowny"/>
        <w:tabs>
          <w:tab w:val="left" w:leader="dot" w:pos="4422"/>
          <w:tab w:val="left" w:leader="dot" w:pos="4535"/>
        </w:tabs>
        <w:spacing w:line="240" w:lineRule="auto"/>
        <w:rPr>
          <w:rFonts w:ascii="Arial" w:hAnsi="Arial" w:cs="Arial"/>
          <w:sz w:val="20"/>
        </w:rPr>
      </w:pPr>
    </w:p>
    <w:p w:rsidR="00787271" w:rsidRPr="00064B8F" w:rsidRDefault="00787271" w:rsidP="00787271">
      <w:pPr>
        <w:pStyle w:val="glowny"/>
        <w:tabs>
          <w:tab w:val="left" w:leader="dot" w:pos="4422"/>
          <w:tab w:val="left" w:leader="dot" w:pos="4535"/>
        </w:tabs>
        <w:spacing w:line="240" w:lineRule="auto"/>
        <w:rPr>
          <w:rFonts w:ascii="Arial" w:hAnsi="Arial" w:cs="Arial"/>
          <w:bCs/>
          <w:sz w:val="20"/>
        </w:rPr>
      </w:pPr>
      <w:r>
        <w:rPr>
          <w:rFonts w:ascii="Arial" w:hAnsi="Arial" w:cs="Arial"/>
          <w:sz w:val="20"/>
        </w:rPr>
        <w:t xml:space="preserve">Postępowanie jest prowadzone na podstawie art. 39 </w:t>
      </w:r>
      <w:proofErr w:type="spellStart"/>
      <w:r>
        <w:rPr>
          <w:rFonts w:ascii="Arial" w:hAnsi="Arial" w:cs="Arial"/>
          <w:sz w:val="20"/>
        </w:rPr>
        <w:t>uPzp</w:t>
      </w:r>
      <w:proofErr w:type="spellEnd"/>
      <w:r>
        <w:rPr>
          <w:rFonts w:ascii="Arial" w:hAnsi="Arial" w:cs="Arial"/>
          <w:sz w:val="20"/>
        </w:rPr>
        <w:t xml:space="preserve">, w trybie przetargu nieograniczonego o wartości </w:t>
      </w:r>
      <w:r>
        <w:rPr>
          <w:rFonts w:ascii="Arial" w:hAnsi="Arial" w:cs="Arial"/>
          <w:bCs/>
          <w:sz w:val="20"/>
        </w:rPr>
        <w:t xml:space="preserve">o wartości </w:t>
      </w:r>
      <w:r w:rsidRPr="00E71457">
        <w:rPr>
          <w:rFonts w:ascii="Arial" w:hAnsi="Arial" w:cs="Arial"/>
          <w:bCs/>
          <w:sz w:val="20"/>
        </w:rPr>
        <w:t>poniżej określonej w art. 11 ust. 8 ustawy z dnia 29 stycznia 2004 r. Prawo zamówień publicznych</w:t>
      </w:r>
      <w:r>
        <w:rPr>
          <w:rFonts w:ascii="Arial" w:hAnsi="Arial" w:cs="Arial"/>
          <w:bCs/>
          <w:sz w:val="20"/>
        </w:rPr>
        <w:t xml:space="preserve"> (</w:t>
      </w:r>
      <w:proofErr w:type="spellStart"/>
      <w:r>
        <w:rPr>
          <w:rFonts w:ascii="Arial" w:hAnsi="Arial" w:cs="Arial"/>
          <w:bCs/>
          <w:sz w:val="20"/>
        </w:rPr>
        <w:t>t.j</w:t>
      </w:r>
      <w:proofErr w:type="spellEnd"/>
      <w:r>
        <w:rPr>
          <w:rFonts w:ascii="Arial" w:hAnsi="Arial" w:cs="Arial"/>
          <w:bCs/>
          <w:sz w:val="20"/>
        </w:rPr>
        <w:t>. Dz.U.2018</w:t>
      </w:r>
      <w:r w:rsidRPr="00E71457">
        <w:rPr>
          <w:rFonts w:ascii="Arial" w:hAnsi="Arial" w:cs="Arial"/>
          <w:bCs/>
          <w:sz w:val="20"/>
        </w:rPr>
        <w:t>.</w:t>
      </w:r>
      <w:r>
        <w:rPr>
          <w:rFonts w:ascii="Arial" w:hAnsi="Arial" w:cs="Arial"/>
          <w:bCs/>
          <w:sz w:val="20"/>
        </w:rPr>
        <w:t>1986</w:t>
      </w:r>
      <w:r w:rsidRPr="00E71457">
        <w:rPr>
          <w:rFonts w:ascii="Arial" w:hAnsi="Arial" w:cs="Arial"/>
          <w:bCs/>
          <w:sz w:val="20"/>
        </w:rPr>
        <w:t>)</w:t>
      </w:r>
      <w:r>
        <w:rPr>
          <w:rFonts w:ascii="Arial" w:hAnsi="Arial" w:cs="Arial"/>
          <w:bCs/>
          <w:sz w:val="20"/>
        </w:rPr>
        <w:t xml:space="preserve"> tj. </w:t>
      </w:r>
      <w:r w:rsidRPr="00064B8F">
        <w:rPr>
          <w:rFonts w:ascii="Arial" w:hAnsi="Arial" w:cs="Arial"/>
          <w:bCs/>
          <w:sz w:val="20"/>
        </w:rPr>
        <w:t>o wartości szacunkowej powyżej 30 000 euro, a poniżej 209 000 euro bez podatku VAT</w:t>
      </w:r>
      <w:r>
        <w:rPr>
          <w:rFonts w:ascii="Arial" w:hAnsi="Arial" w:cs="Arial"/>
          <w:bCs/>
          <w:sz w:val="20"/>
        </w:rPr>
        <w:t>.</w:t>
      </w:r>
    </w:p>
    <w:p w:rsidR="00787271" w:rsidRDefault="00787271" w:rsidP="00787271">
      <w:pPr>
        <w:pStyle w:val="Stopka"/>
        <w:rPr>
          <w:rFonts w:ascii="Arial" w:hAnsi="Arial" w:cs="Arial"/>
          <w:sz w:val="20"/>
        </w:rPr>
      </w:pPr>
    </w:p>
    <w:p w:rsidR="00787271" w:rsidRDefault="00787271" w:rsidP="00787271">
      <w:pPr>
        <w:pStyle w:val="Stopka"/>
        <w:rPr>
          <w:rFonts w:ascii="Arial" w:hAnsi="Arial" w:cs="Arial"/>
          <w:sz w:val="20"/>
        </w:rPr>
      </w:pPr>
    </w:p>
    <w:p w:rsidR="00787271" w:rsidRDefault="00787271" w:rsidP="00787271">
      <w:pPr>
        <w:numPr>
          <w:ilvl w:val="1"/>
          <w:numId w:val="2"/>
        </w:numPr>
        <w:ind w:left="567" w:hanging="567"/>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Opis przedmiotu zamówienia</w:t>
      </w:r>
      <w:r>
        <w:rPr>
          <w:rFonts w:ascii="Arial" w:hAnsi="Arial" w:cs="Arial"/>
          <w:b/>
          <w:sz w:val="20"/>
          <w:szCs w:val="20"/>
        </w:rPr>
        <w:t>.</w:t>
      </w:r>
    </w:p>
    <w:p w:rsidR="00787271" w:rsidRDefault="00787271" w:rsidP="00787271">
      <w:pPr>
        <w:jc w:val="both"/>
        <w:rPr>
          <w:rFonts w:ascii="Arial" w:hAnsi="Arial" w:cs="Arial"/>
          <w:b/>
          <w:sz w:val="20"/>
          <w:szCs w:val="20"/>
          <w:u w:val="single"/>
        </w:rPr>
      </w:pPr>
    </w:p>
    <w:p w:rsidR="00A0063B" w:rsidRPr="00A0063B" w:rsidRDefault="00787271" w:rsidP="00A0063B">
      <w:pPr>
        <w:pStyle w:val="glowny"/>
        <w:tabs>
          <w:tab w:val="left" w:leader="dot" w:pos="4422"/>
          <w:tab w:val="left" w:leader="dot" w:pos="4535"/>
        </w:tabs>
        <w:spacing w:line="240" w:lineRule="auto"/>
        <w:rPr>
          <w:rFonts w:ascii="Times New Roman" w:hAnsi="Times New Roman" w:cs="Times New Roman"/>
          <w:sz w:val="24"/>
          <w:szCs w:val="24"/>
        </w:rPr>
      </w:pPr>
      <w:r w:rsidRPr="00A0063B">
        <w:rPr>
          <w:rFonts w:ascii="Times New Roman" w:hAnsi="Times New Roman" w:cs="Times New Roman"/>
          <w:bCs/>
          <w:sz w:val="24"/>
          <w:szCs w:val="24"/>
        </w:rPr>
        <w:t>Przedmiotem zamówienia są u</w:t>
      </w:r>
      <w:r w:rsidRPr="00A0063B">
        <w:rPr>
          <w:rFonts w:ascii="Times New Roman" w:hAnsi="Times New Roman" w:cs="Times New Roman"/>
          <w:sz w:val="24"/>
          <w:szCs w:val="24"/>
        </w:rPr>
        <w:t xml:space="preserve">sługi w zakresie </w:t>
      </w:r>
      <w:r w:rsidR="00A0063B" w:rsidRPr="00A0063B">
        <w:rPr>
          <w:rFonts w:ascii="Times New Roman" w:hAnsi="Times New Roman" w:cs="Times New Roman"/>
          <w:sz w:val="24"/>
          <w:szCs w:val="24"/>
        </w:rPr>
        <w:t>w zakresie dowozu uczniów do jednostek oświatowych na terenie Gminy Dragacz w ramach przewozów osób w krajowym transporcie drogowym na liniach regularnych. Usługa zapewniająca uczniom i dzieciom dojazd do tych placówek w roku szkolnym 2019/2020</w:t>
      </w:r>
    </w:p>
    <w:p w:rsidR="00787271" w:rsidRPr="009A2E0C" w:rsidRDefault="00787271" w:rsidP="00787271">
      <w:pPr>
        <w:pStyle w:val="glowny"/>
        <w:tabs>
          <w:tab w:val="left" w:leader="dot" w:pos="4422"/>
          <w:tab w:val="left" w:leader="dot" w:pos="4535"/>
        </w:tabs>
        <w:spacing w:line="240" w:lineRule="auto"/>
        <w:rPr>
          <w:rFonts w:ascii="Arial" w:hAnsi="Arial" w:cs="Arial"/>
          <w:bCs/>
          <w:sz w:val="20"/>
        </w:rPr>
      </w:pPr>
    </w:p>
    <w:p w:rsidR="00787271" w:rsidRDefault="00787271" w:rsidP="00787271">
      <w:pPr>
        <w:numPr>
          <w:ilvl w:val="1"/>
          <w:numId w:val="2"/>
        </w:numPr>
        <w:ind w:left="567" w:hanging="567"/>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Informacje podstawowe</w:t>
      </w:r>
      <w:r>
        <w:rPr>
          <w:rFonts w:ascii="Arial" w:hAnsi="Arial" w:cs="Arial"/>
          <w:b/>
          <w:sz w:val="20"/>
          <w:szCs w:val="20"/>
        </w:rPr>
        <w:t>:</w:t>
      </w:r>
    </w:p>
    <w:p w:rsidR="00787271" w:rsidRPr="00A0063B" w:rsidRDefault="00787271" w:rsidP="00787271">
      <w:pPr>
        <w:jc w:val="both"/>
        <w:rPr>
          <w:b/>
          <w:u w:val="single"/>
        </w:rPr>
      </w:pPr>
    </w:p>
    <w:p w:rsidR="00787271" w:rsidRPr="00A0063B" w:rsidRDefault="00787271" w:rsidP="00787271">
      <w:pPr>
        <w:numPr>
          <w:ilvl w:val="0"/>
          <w:numId w:val="3"/>
        </w:numPr>
        <w:ind w:left="426" w:hanging="426"/>
      </w:pPr>
      <w:r w:rsidRPr="00A0063B">
        <w:t>Termin związania ofertą wynosi 30 dni</w:t>
      </w:r>
      <w:r w:rsidRPr="00A0063B">
        <w:rPr>
          <w:color w:val="FF0000"/>
        </w:rPr>
        <w:t xml:space="preserve"> </w:t>
      </w:r>
      <w:r w:rsidRPr="00A0063B">
        <w:t>(liczone od dnia otwarcia ofert).</w:t>
      </w:r>
    </w:p>
    <w:p w:rsidR="00787271" w:rsidRPr="00A0063B" w:rsidRDefault="00787271" w:rsidP="00787271">
      <w:pPr>
        <w:numPr>
          <w:ilvl w:val="0"/>
          <w:numId w:val="3"/>
        </w:numPr>
        <w:ind w:left="426" w:hanging="426"/>
      </w:pPr>
      <w:r w:rsidRPr="00A0063B">
        <w:t>Zamawiający nie przewiduje możliwości prowadzenia rozliczeń w walutach obcych.</w:t>
      </w:r>
    </w:p>
    <w:p w:rsidR="00787271" w:rsidRPr="00A0063B" w:rsidRDefault="00787271" w:rsidP="00787271">
      <w:pPr>
        <w:numPr>
          <w:ilvl w:val="0"/>
          <w:numId w:val="3"/>
        </w:numPr>
        <w:ind w:left="426" w:hanging="426"/>
      </w:pPr>
      <w:r w:rsidRPr="00A0063B">
        <w:t>Zamawiający nie przewiduje zastosowania aukcji elektronicznej.</w:t>
      </w:r>
    </w:p>
    <w:p w:rsidR="00787271" w:rsidRPr="00A0063B" w:rsidRDefault="00787271" w:rsidP="00787271">
      <w:pPr>
        <w:numPr>
          <w:ilvl w:val="0"/>
          <w:numId w:val="3"/>
        </w:numPr>
        <w:ind w:left="426" w:hanging="426"/>
        <w:rPr>
          <w:color w:val="FF6600"/>
        </w:rPr>
      </w:pPr>
      <w:r w:rsidRPr="00A0063B">
        <w:t>Zamawiający nie przewiduje obowiązku osobistego wykonania przez wykonawcę kluczowych części zamówienia</w:t>
      </w:r>
      <w:r w:rsidRPr="00A0063B">
        <w:rPr>
          <w:color w:val="FF6600"/>
        </w:rPr>
        <w:t>.</w:t>
      </w:r>
    </w:p>
    <w:p w:rsidR="00787271" w:rsidRPr="00A0063B" w:rsidRDefault="00787271" w:rsidP="00787271">
      <w:pPr>
        <w:numPr>
          <w:ilvl w:val="0"/>
          <w:numId w:val="3"/>
        </w:numPr>
        <w:ind w:left="426" w:hanging="426"/>
      </w:pPr>
      <w:r w:rsidRPr="00A0063B">
        <w:lastRenderedPageBreak/>
        <w:t>Zamawiający nie przewiduje możliwości złożenia ofert w postaci katalogów elektronicznych lub dołączenia katalogów elektronicznych do oferty.</w:t>
      </w:r>
    </w:p>
    <w:p w:rsidR="00787271" w:rsidRPr="00A0063B" w:rsidRDefault="00787271" w:rsidP="00787271">
      <w:pPr>
        <w:numPr>
          <w:ilvl w:val="0"/>
          <w:numId w:val="3"/>
        </w:numPr>
        <w:ind w:left="426" w:hanging="426"/>
      </w:pPr>
      <w:r w:rsidRPr="00A0063B">
        <w:t>Zamawiający nie wymaga dokonania przez wykonawcę zabezpieczenia należytego wykonania umowy.</w:t>
      </w:r>
    </w:p>
    <w:p w:rsidR="00787271" w:rsidRPr="00A0063B" w:rsidRDefault="00787271" w:rsidP="00787271">
      <w:pPr>
        <w:numPr>
          <w:ilvl w:val="0"/>
          <w:numId w:val="3"/>
        </w:numPr>
        <w:ind w:left="426" w:hanging="426"/>
      </w:pPr>
      <w:r w:rsidRPr="00A0063B">
        <w:t>Zamawiający nie dopuszcza możliwości złożenia ofert częściowych.</w:t>
      </w:r>
    </w:p>
    <w:p w:rsidR="00787271" w:rsidRPr="00A0063B" w:rsidRDefault="00787271" w:rsidP="00787271">
      <w:pPr>
        <w:numPr>
          <w:ilvl w:val="0"/>
          <w:numId w:val="3"/>
        </w:numPr>
        <w:ind w:left="426" w:hanging="426"/>
      </w:pPr>
      <w:r w:rsidRPr="00A0063B">
        <w:t>Zamawiający nie dopuszcza możliwości złożenia oferty wariantowej.</w:t>
      </w:r>
    </w:p>
    <w:p w:rsidR="00787271" w:rsidRPr="00A0063B" w:rsidRDefault="00787271" w:rsidP="00787271">
      <w:pPr>
        <w:numPr>
          <w:ilvl w:val="0"/>
          <w:numId w:val="3"/>
        </w:numPr>
        <w:ind w:left="426" w:hanging="426"/>
        <w:rPr>
          <w:b/>
          <w:u w:val="single"/>
        </w:rPr>
      </w:pPr>
      <w:r w:rsidRPr="00A0063B">
        <w:t>Zamawiający nie przewiduje zawarcia umowy ramowej.</w:t>
      </w:r>
    </w:p>
    <w:p w:rsidR="00787271" w:rsidRPr="00A0063B" w:rsidRDefault="00787271" w:rsidP="00787271">
      <w:pPr>
        <w:numPr>
          <w:ilvl w:val="0"/>
          <w:numId w:val="3"/>
        </w:numPr>
        <w:ind w:left="426" w:hanging="426"/>
      </w:pPr>
      <w:r w:rsidRPr="00A0063B">
        <w:t>Zamawiający nie przewiduje zwrotu kosztów udziału w postępowaniu</w:t>
      </w:r>
    </w:p>
    <w:p w:rsidR="00787271" w:rsidRPr="00A0063B" w:rsidRDefault="00787271" w:rsidP="00787271">
      <w:pPr>
        <w:numPr>
          <w:ilvl w:val="0"/>
          <w:numId w:val="3"/>
        </w:numPr>
        <w:ind w:left="426" w:hanging="426"/>
      </w:pPr>
      <w:r w:rsidRPr="00A0063B">
        <w:t>Wykonawca ponosi samodzielnie wszelkie koszty związane z opracowaniem i złożeniem oferty, niezależnie od wyniku postępowania, z zastrzeżeniem art. 93 ust. 4 ustawy. Zamawiający nie przewiduje zwrotu kosztów udziału w postępowaniu.</w:t>
      </w:r>
    </w:p>
    <w:p w:rsidR="00787271" w:rsidRPr="00A0063B" w:rsidRDefault="00787271" w:rsidP="00787271">
      <w:pPr>
        <w:numPr>
          <w:ilvl w:val="0"/>
          <w:numId w:val="3"/>
        </w:numPr>
        <w:ind w:left="426" w:hanging="426"/>
      </w:pPr>
      <w:r w:rsidRPr="00A0063B">
        <w:t xml:space="preserve">Zamawiający nie przewiduje ponadto: </w:t>
      </w:r>
    </w:p>
    <w:p w:rsidR="00787271" w:rsidRPr="00A0063B" w:rsidRDefault="00787271" w:rsidP="00787271">
      <w:pPr>
        <w:ind w:left="426"/>
      </w:pPr>
      <w:r w:rsidRPr="00A0063B">
        <w:t xml:space="preserve">a) udzielenia zamówienia uzupełniającego, </w:t>
      </w:r>
    </w:p>
    <w:p w:rsidR="00787271" w:rsidRPr="00A0063B" w:rsidRDefault="00787271" w:rsidP="00787271">
      <w:pPr>
        <w:ind w:left="426"/>
      </w:pPr>
      <w:r w:rsidRPr="00A0063B">
        <w:t xml:space="preserve">b) przeprowadzenia aukcji elektronicznej, </w:t>
      </w:r>
    </w:p>
    <w:p w:rsidR="00787271" w:rsidRPr="00A0063B" w:rsidRDefault="00787271" w:rsidP="00787271">
      <w:pPr>
        <w:ind w:left="426"/>
      </w:pPr>
      <w:r w:rsidRPr="00A0063B">
        <w:t xml:space="preserve">c) zawarcia umowy ramowej, </w:t>
      </w:r>
    </w:p>
    <w:p w:rsidR="00787271" w:rsidRPr="00A0063B" w:rsidRDefault="00787271" w:rsidP="00787271">
      <w:pPr>
        <w:ind w:left="426"/>
      </w:pPr>
      <w:r w:rsidRPr="00A0063B">
        <w:t xml:space="preserve">d) rozliczenia pomiędzy Zamawiającym a Wykonawcą w walutach innych niż złoty polski, </w:t>
      </w:r>
    </w:p>
    <w:p w:rsidR="00787271" w:rsidRPr="00A0063B" w:rsidRDefault="00787271" w:rsidP="00787271">
      <w:pPr>
        <w:ind w:left="426"/>
      </w:pPr>
      <w:r w:rsidRPr="00A0063B">
        <w:t>e) zaliczek na poczet wykonania zamówienia.</w:t>
      </w:r>
    </w:p>
    <w:p w:rsidR="00787271" w:rsidRPr="00A0063B" w:rsidRDefault="00787271" w:rsidP="00787271">
      <w:pPr>
        <w:ind w:left="426"/>
      </w:pPr>
    </w:p>
    <w:p w:rsidR="00787271" w:rsidRDefault="00787271" w:rsidP="00787271">
      <w:pPr>
        <w:ind w:left="567"/>
        <w:rPr>
          <w:rFonts w:ascii="Arial" w:hAnsi="Arial" w:cs="Arial"/>
          <w:sz w:val="20"/>
          <w:szCs w:val="20"/>
        </w:rPr>
      </w:pPr>
    </w:p>
    <w:p w:rsidR="00787271" w:rsidRPr="0004009A" w:rsidRDefault="00787271" w:rsidP="00787271">
      <w:pPr>
        <w:ind w:left="567"/>
        <w:rPr>
          <w:rFonts w:ascii="Arial" w:hAnsi="Arial" w:cs="Arial"/>
          <w:b/>
          <w:sz w:val="20"/>
          <w:szCs w:val="20"/>
          <w:u w:val="single"/>
        </w:rPr>
      </w:pPr>
      <w:r>
        <w:rPr>
          <w:rFonts w:ascii="Arial" w:hAnsi="Arial" w:cs="Arial"/>
          <w:b/>
          <w:sz w:val="20"/>
          <w:szCs w:val="20"/>
        </w:rPr>
        <w:tab/>
      </w:r>
    </w:p>
    <w:p w:rsidR="00787271" w:rsidRPr="00E91B80" w:rsidRDefault="00787271" w:rsidP="00787271">
      <w:pPr>
        <w:numPr>
          <w:ilvl w:val="1"/>
          <w:numId w:val="2"/>
        </w:numPr>
        <w:ind w:left="567" w:hanging="567"/>
        <w:rPr>
          <w:b/>
          <w:u w:val="single"/>
        </w:rPr>
      </w:pPr>
      <w:r w:rsidRPr="00E91B80">
        <w:rPr>
          <w:b/>
          <w:u w:val="single"/>
        </w:rPr>
        <w:t>Informacje dodatkowe</w:t>
      </w:r>
      <w:r w:rsidRPr="00E91B80">
        <w:rPr>
          <w:b/>
        </w:rPr>
        <w:t>:</w:t>
      </w:r>
    </w:p>
    <w:p w:rsidR="00787271" w:rsidRPr="00E91B80" w:rsidRDefault="00787271" w:rsidP="00787271">
      <w:pPr>
        <w:jc w:val="both"/>
        <w:rPr>
          <w:b/>
          <w:u w:val="single"/>
        </w:rPr>
      </w:pPr>
    </w:p>
    <w:p w:rsidR="00787271" w:rsidRPr="00E91B80" w:rsidRDefault="00787271" w:rsidP="00787271">
      <w:pPr>
        <w:numPr>
          <w:ilvl w:val="0"/>
          <w:numId w:val="4"/>
        </w:numPr>
        <w:jc w:val="both"/>
        <w:rPr>
          <w:rFonts w:eastAsia="Arial"/>
        </w:rPr>
      </w:pPr>
      <w:r w:rsidRPr="00E91B80">
        <w:rPr>
          <w:rFonts w:eastAsia="Arial"/>
        </w:rPr>
        <w:t>Zamawiający zaleca, aby każdy z Wykonawców dokonał wizji lokalnej w miejscu realizacji przedmiotu zamówienia zgodnie z rozdziałem III ust. 19 SIWZ , celem sprawdzenia warunków związanych z jego wykonaniem, a także dokonania oceny dokumentów i informacji koniecznych do wyceny przedmiotu zamówienia, przekazywanych przez Zamawiającego w ramach niniejszego postępowania. Ryzyko rezygnacji z oględzin i wizji lokalnej obciąża Wykonawcę składającego ofertę.</w:t>
      </w:r>
    </w:p>
    <w:p w:rsidR="00787271" w:rsidRPr="00E91B80" w:rsidRDefault="00787271" w:rsidP="00787271">
      <w:pPr>
        <w:ind w:left="720"/>
        <w:jc w:val="both"/>
        <w:rPr>
          <w:rFonts w:eastAsia="Arial"/>
        </w:rPr>
      </w:pPr>
    </w:p>
    <w:p w:rsidR="00787271" w:rsidRPr="00E91B80" w:rsidRDefault="00787271" w:rsidP="00787271">
      <w:pPr>
        <w:numPr>
          <w:ilvl w:val="0"/>
          <w:numId w:val="4"/>
        </w:numPr>
        <w:jc w:val="both"/>
        <w:rPr>
          <w:rFonts w:eastAsia="Arial"/>
        </w:rPr>
      </w:pPr>
      <w:r w:rsidRPr="00E91B80">
        <w:rPr>
          <w:rFonts w:eastAsia="Arial"/>
        </w:rPr>
        <w:t>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rsidR="00787271" w:rsidRDefault="00787271" w:rsidP="00787271">
      <w:pPr>
        <w:pStyle w:val="Nagwek6"/>
        <w:numPr>
          <w:ilvl w:val="0"/>
          <w:numId w:val="0"/>
        </w:numPr>
        <w:tabs>
          <w:tab w:val="left" w:pos="8080"/>
        </w:tabs>
        <w:rPr>
          <w:rFonts w:ascii="Arial" w:hAnsi="Arial" w:cs="Arial"/>
          <w:b w:val="0"/>
          <w:sz w:val="20"/>
          <w:szCs w:val="20"/>
        </w:rPr>
      </w:pPr>
    </w:p>
    <w:p w:rsidR="00787271" w:rsidRPr="002A611D" w:rsidRDefault="00787271" w:rsidP="00787271">
      <w:pPr>
        <w:pStyle w:val="Nagwek6"/>
        <w:numPr>
          <w:ilvl w:val="0"/>
          <w:numId w:val="0"/>
        </w:numPr>
        <w:tabs>
          <w:tab w:val="left" w:pos="8080"/>
        </w:tabs>
        <w:rPr>
          <w:rFonts w:ascii="Arial" w:hAnsi="Arial" w:cs="Arial"/>
          <w:b w:val="0"/>
          <w:sz w:val="20"/>
          <w:szCs w:val="20"/>
        </w:rPr>
      </w:pPr>
      <w:r w:rsidRPr="002A611D">
        <w:rPr>
          <w:rFonts w:ascii="Arial" w:hAnsi="Arial" w:cs="Arial"/>
          <w:b w:val="0"/>
          <w:sz w:val="20"/>
          <w:szCs w:val="20"/>
        </w:rPr>
        <w:t xml:space="preserve">Wspólny Słownik Zamówień Publicznych ( CPV ) : </w:t>
      </w:r>
    </w:p>
    <w:p w:rsidR="00787271" w:rsidRPr="00C424D8" w:rsidRDefault="00787271" w:rsidP="00787271">
      <w:pPr>
        <w:pStyle w:val="Nagwek6"/>
        <w:numPr>
          <w:ilvl w:val="0"/>
          <w:numId w:val="0"/>
        </w:numPr>
        <w:tabs>
          <w:tab w:val="left" w:pos="8080"/>
        </w:tabs>
        <w:rPr>
          <w:rFonts w:ascii="Arial" w:hAnsi="Arial" w:cs="Arial"/>
          <w:b w:val="0"/>
          <w:sz w:val="20"/>
          <w:szCs w:val="20"/>
        </w:rPr>
      </w:pPr>
      <w:r w:rsidRPr="00C424D8">
        <w:rPr>
          <w:rFonts w:ascii="Arial" w:hAnsi="Arial" w:cs="Arial"/>
          <w:b w:val="0"/>
          <w:sz w:val="20"/>
          <w:szCs w:val="20"/>
        </w:rPr>
        <w:t>60.11.20.00-6</w:t>
      </w:r>
    </w:p>
    <w:p w:rsidR="00787271" w:rsidRPr="00957A4D" w:rsidRDefault="00787271" w:rsidP="00787271">
      <w:pPr>
        <w:rPr>
          <w:rFonts w:ascii="Arial" w:hAnsi="Arial" w:cs="Arial"/>
          <w:b/>
          <w:color w:val="FF0000"/>
          <w:sz w:val="20"/>
          <w:szCs w:val="20"/>
          <w:u w:val="single"/>
        </w:rPr>
      </w:pPr>
      <w:r w:rsidRPr="00957A4D">
        <w:rPr>
          <w:rFonts w:ascii="Arial" w:hAnsi="Arial" w:cs="Arial"/>
          <w:b/>
          <w:color w:val="FF0000"/>
          <w:sz w:val="20"/>
          <w:szCs w:val="20"/>
          <w:u w:val="single"/>
        </w:rPr>
        <w:t xml:space="preserve">                     </w:t>
      </w:r>
    </w:p>
    <w:p w:rsidR="00787271" w:rsidRPr="002A611D" w:rsidRDefault="00787271" w:rsidP="00787271">
      <w:pPr>
        <w:numPr>
          <w:ilvl w:val="1"/>
          <w:numId w:val="2"/>
        </w:numPr>
        <w:ind w:left="567" w:hanging="567"/>
        <w:rPr>
          <w:rFonts w:ascii="Arial" w:hAnsi="Arial" w:cs="Arial"/>
          <w:sz w:val="20"/>
          <w:szCs w:val="20"/>
        </w:rPr>
      </w:pPr>
      <w:r>
        <w:rPr>
          <w:rFonts w:ascii="Arial" w:hAnsi="Arial" w:cs="Arial"/>
          <w:b/>
          <w:sz w:val="20"/>
          <w:szCs w:val="20"/>
          <w:u w:val="single"/>
        </w:rPr>
        <w:t>Termin wykonania zamówienia:</w:t>
      </w:r>
      <w:r>
        <w:rPr>
          <w:rFonts w:ascii="Arial" w:hAnsi="Arial" w:cs="Arial"/>
          <w:b/>
          <w:sz w:val="20"/>
          <w:szCs w:val="20"/>
        </w:rPr>
        <w:t xml:space="preserve">  </w:t>
      </w:r>
    </w:p>
    <w:p w:rsidR="00787271" w:rsidRPr="002A611D" w:rsidRDefault="00787271" w:rsidP="00787271">
      <w:pPr>
        <w:rPr>
          <w:rFonts w:ascii="Arial" w:hAnsi="Arial" w:cs="Arial"/>
          <w:sz w:val="20"/>
          <w:szCs w:val="20"/>
        </w:rPr>
      </w:pPr>
    </w:p>
    <w:p w:rsidR="00787271" w:rsidRDefault="00787271" w:rsidP="00787271">
      <w:pPr>
        <w:rPr>
          <w:rFonts w:ascii="Arial" w:hAnsi="Arial" w:cs="Arial"/>
          <w:sz w:val="20"/>
          <w:szCs w:val="20"/>
        </w:rPr>
      </w:pPr>
      <w:r>
        <w:rPr>
          <w:rFonts w:ascii="Arial" w:hAnsi="Arial" w:cs="Arial"/>
          <w:sz w:val="20"/>
          <w:szCs w:val="20"/>
        </w:rPr>
        <w:t xml:space="preserve">            </w:t>
      </w:r>
      <w:r w:rsidR="00A0063B">
        <w:rPr>
          <w:rFonts w:ascii="Arial" w:hAnsi="Arial" w:cs="Arial"/>
          <w:sz w:val="20"/>
          <w:szCs w:val="20"/>
        </w:rPr>
        <w:t>1</w:t>
      </w:r>
      <w:r>
        <w:rPr>
          <w:rFonts w:ascii="Arial" w:hAnsi="Arial" w:cs="Arial"/>
          <w:sz w:val="20"/>
          <w:szCs w:val="20"/>
        </w:rPr>
        <w:t xml:space="preserve"> września  2019 r. – 30 czerwca  2020</w:t>
      </w:r>
      <w:r w:rsidRPr="00C424D8">
        <w:rPr>
          <w:rFonts w:ascii="Arial" w:hAnsi="Arial" w:cs="Arial"/>
          <w:sz w:val="20"/>
          <w:szCs w:val="20"/>
        </w:rPr>
        <w:t xml:space="preserve"> r.</w:t>
      </w:r>
    </w:p>
    <w:p w:rsidR="00787271" w:rsidRDefault="00787271" w:rsidP="00787271">
      <w:pPr>
        <w:rPr>
          <w:rFonts w:ascii="Arial" w:hAnsi="Arial" w:cs="Arial"/>
          <w:sz w:val="20"/>
          <w:szCs w:val="20"/>
        </w:rPr>
      </w:pPr>
    </w:p>
    <w:p w:rsidR="00787271" w:rsidRDefault="00787271" w:rsidP="00787271">
      <w:pPr>
        <w:rPr>
          <w:rFonts w:ascii="Arial" w:hAnsi="Arial" w:cs="Arial"/>
          <w:sz w:val="20"/>
          <w:szCs w:val="20"/>
        </w:rPr>
      </w:pPr>
    </w:p>
    <w:p w:rsidR="00787271" w:rsidRDefault="00787271" w:rsidP="00787271">
      <w:pPr>
        <w:rPr>
          <w:rFonts w:ascii="Arial" w:hAnsi="Arial" w:cs="Arial"/>
          <w:sz w:val="20"/>
          <w:szCs w:val="20"/>
        </w:rPr>
      </w:pPr>
    </w:p>
    <w:p w:rsidR="00787271" w:rsidRDefault="00787271" w:rsidP="00787271">
      <w:pPr>
        <w:rPr>
          <w:rFonts w:ascii="Arial" w:hAnsi="Arial" w:cs="Arial"/>
          <w:sz w:val="20"/>
          <w:szCs w:val="20"/>
        </w:rPr>
      </w:pPr>
    </w:p>
    <w:p w:rsidR="00787271" w:rsidRDefault="00787271" w:rsidP="00787271">
      <w:pPr>
        <w:rPr>
          <w:rFonts w:ascii="Arial" w:hAnsi="Arial" w:cs="Arial"/>
          <w:sz w:val="20"/>
          <w:szCs w:val="20"/>
        </w:rPr>
      </w:pPr>
    </w:p>
    <w:p w:rsidR="00787271" w:rsidRPr="00793220" w:rsidRDefault="00787271" w:rsidP="00787271">
      <w:pPr>
        <w:rPr>
          <w:sz w:val="20"/>
          <w:szCs w:val="20"/>
        </w:rPr>
      </w:pPr>
    </w:p>
    <w:p w:rsidR="00787271" w:rsidRPr="00793220" w:rsidRDefault="00787271" w:rsidP="00787271">
      <w:pPr>
        <w:rPr>
          <w:sz w:val="20"/>
          <w:szCs w:val="20"/>
        </w:rPr>
      </w:pPr>
    </w:p>
    <w:p w:rsidR="00787271" w:rsidRPr="00793220" w:rsidRDefault="00787271" w:rsidP="00787271">
      <w:pPr>
        <w:shd w:val="clear" w:color="auto" w:fill="BFBFBF"/>
        <w:jc w:val="center"/>
        <w:rPr>
          <w:b/>
        </w:rPr>
      </w:pPr>
    </w:p>
    <w:p w:rsidR="00787271" w:rsidRPr="00793220" w:rsidRDefault="00787271" w:rsidP="00793220">
      <w:pPr>
        <w:pStyle w:val="Akapitzlist"/>
        <w:numPr>
          <w:ilvl w:val="0"/>
          <w:numId w:val="4"/>
        </w:numPr>
        <w:shd w:val="clear" w:color="auto" w:fill="BFBFBF"/>
        <w:rPr>
          <w:sz w:val="20"/>
          <w:szCs w:val="20"/>
        </w:rPr>
      </w:pPr>
      <w:r w:rsidRPr="00793220">
        <w:rPr>
          <w:b/>
        </w:rPr>
        <w:t>OPIS PRZEDMIOTU ZAMÓWIENIA</w:t>
      </w:r>
    </w:p>
    <w:p w:rsidR="00787271" w:rsidRDefault="00787271"/>
    <w:p w:rsidR="00787271" w:rsidRDefault="00787271"/>
    <w:p w:rsidR="00787271" w:rsidRDefault="00787271" w:rsidP="000D1053">
      <w:pPr>
        <w:jc w:val="both"/>
      </w:pPr>
      <w:r>
        <w:rPr>
          <w:b/>
        </w:rPr>
        <w:t>3.1.</w:t>
      </w:r>
      <w:r>
        <w:t xml:space="preserve"> Przedmiotem zamówienia jest usługa związana z dowozem uczniów z terenu Gminy Dragacz w roku szkolnym 2019/2020 na podstawie biletów miesięcznych zakupionych u Wykonawcy. Przedmiot zamówienia obejmuje codzienny dowóz uczniów z miejsca zamieszkania do szkoły i z powrotem ze szkoły do miejsca zamieszkania w okresie od 01.09.2019 r. do 30.06.2020 r. w dni nauki szkolnej, z wyłączeniem przerw przewidzianymi organizacją roku szkolnego. Zakup biletów obejmuje dowożenie uczniów w granicach administracyjnych Gminy Dragacz . </w:t>
      </w:r>
    </w:p>
    <w:p w:rsidR="00787271" w:rsidRDefault="00787271" w:rsidP="00787271">
      <w:r>
        <w:rPr>
          <w:b/>
        </w:rPr>
        <w:t xml:space="preserve">3.2. </w:t>
      </w:r>
      <w:r>
        <w:t>Zakres usługi obejmuje następujące placówki oświatowe:</w:t>
      </w:r>
      <w:r>
        <w:rPr>
          <w:b/>
        </w:rPr>
        <w:t xml:space="preserve">  </w:t>
      </w:r>
    </w:p>
    <w:p w:rsidR="00787271" w:rsidRDefault="006C776D" w:rsidP="00787271">
      <w:pPr>
        <w:numPr>
          <w:ilvl w:val="0"/>
          <w:numId w:val="5"/>
        </w:numPr>
        <w:suppressAutoHyphens w:val="0"/>
        <w:spacing w:after="245" w:line="271" w:lineRule="auto"/>
        <w:ind w:firstLine="360"/>
        <w:jc w:val="both"/>
      </w:pPr>
      <w:r>
        <w:t>Szkoła Podstawowa w Grupie</w:t>
      </w:r>
      <w:r w:rsidR="00787271">
        <w:t xml:space="preserve">, </w:t>
      </w:r>
    </w:p>
    <w:p w:rsidR="00787271" w:rsidRDefault="006C776D" w:rsidP="00787271">
      <w:pPr>
        <w:numPr>
          <w:ilvl w:val="0"/>
          <w:numId w:val="5"/>
        </w:numPr>
        <w:suppressAutoHyphens w:val="0"/>
        <w:spacing w:after="245" w:line="271" w:lineRule="auto"/>
        <w:ind w:firstLine="360"/>
        <w:jc w:val="both"/>
      </w:pPr>
      <w:r>
        <w:t xml:space="preserve">Szkoła Podstawowa w </w:t>
      </w:r>
      <w:proofErr w:type="spellStart"/>
      <w:r>
        <w:t>Michalu</w:t>
      </w:r>
      <w:proofErr w:type="spellEnd"/>
      <w:r w:rsidR="00787271">
        <w:t xml:space="preserve">, </w:t>
      </w:r>
    </w:p>
    <w:p w:rsidR="00787271" w:rsidRDefault="006C776D" w:rsidP="00787271">
      <w:pPr>
        <w:numPr>
          <w:ilvl w:val="0"/>
          <w:numId w:val="5"/>
        </w:numPr>
        <w:suppressAutoHyphens w:val="0"/>
        <w:spacing w:after="245" w:line="271" w:lineRule="auto"/>
        <w:ind w:firstLine="360"/>
        <w:jc w:val="both"/>
      </w:pPr>
      <w:r>
        <w:t xml:space="preserve">Szkoła Podstawowa w Dragaczu </w:t>
      </w:r>
      <w:r w:rsidR="00787271">
        <w:t xml:space="preserve">, </w:t>
      </w:r>
    </w:p>
    <w:p w:rsidR="006C776D" w:rsidRDefault="006C776D" w:rsidP="006C776D">
      <w:pPr>
        <w:numPr>
          <w:ilvl w:val="0"/>
          <w:numId w:val="5"/>
        </w:numPr>
        <w:suppressAutoHyphens w:val="0"/>
        <w:spacing w:after="245" w:line="271" w:lineRule="auto"/>
        <w:ind w:firstLine="360"/>
        <w:jc w:val="both"/>
      </w:pPr>
      <w:r>
        <w:t>Przedszkole Samorządowe w Górnej Grupie</w:t>
      </w:r>
      <w:r w:rsidR="00787271">
        <w:t xml:space="preserve">, </w:t>
      </w:r>
    </w:p>
    <w:p w:rsidR="006C776D" w:rsidRDefault="00787271" w:rsidP="006C776D">
      <w:pPr>
        <w:suppressAutoHyphens w:val="0"/>
        <w:spacing w:after="245" w:line="271" w:lineRule="auto"/>
        <w:jc w:val="both"/>
      </w:pPr>
      <w:r>
        <w:t xml:space="preserve">  </w:t>
      </w:r>
      <w:r w:rsidRPr="006C776D">
        <w:rPr>
          <w:b/>
        </w:rPr>
        <w:t>3.3.</w:t>
      </w:r>
      <w:r>
        <w:t xml:space="preserve">  Harmonogram dowozu dzieci do i ze szkół stanowi </w:t>
      </w:r>
      <w:r w:rsidRPr="006C776D">
        <w:rPr>
          <w:b/>
          <w:i/>
        </w:rPr>
        <w:t>załącznik numer 1 do SIWZ</w:t>
      </w:r>
      <w:r>
        <w:t>. Godziny przejazdów autobusów, liczba dzieci (uczniów) wsiadających i</w:t>
      </w:r>
      <w:r w:rsidR="00E91B80">
        <w:t xml:space="preserve"> wysiadających na </w:t>
      </w:r>
      <w:r>
        <w:t xml:space="preserve"> przystankach</w:t>
      </w:r>
      <w:r w:rsidR="00E91B80">
        <w:t xml:space="preserve"> przy szkołach </w:t>
      </w:r>
      <w:r>
        <w:t xml:space="preserve">, ujęte w załączonym harmonogramie, są jedynie przybliżone i poglądowe na podstawie bieżącego roku szkolnego oraz szacunków dyrektorów placówek oświatowych i mogą one ulec zmianie. Rzeczywista liczba dzieci, godziny przejazdów autobusów oraz ewentualne skorygowane trasy linii autobusowych zostaną przekazane wybranemu Wykonawcy po podpisaniu umowy i sporządzeniu planów zajęć w miesiącu sierpniu 2019 r. w  poszczególnych jednostkach oświatowych. </w:t>
      </w:r>
    </w:p>
    <w:p w:rsidR="005E43F2" w:rsidRDefault="005E43F2" w:rsidP="006C776D">
      <w:pPr>
        <w:suppressAutoHyphens w:val="0"/>
        <w:spacing w:after="245" w:line="271" w:lineRule="auto"/>
        <w:jc w:val="both"/>
      </w:pPr>
      <w:r>
        <w:t>Zaleca się, aby Wykonawca  dokonał wizji lokalnej na terenie realizacji zadania i w jego okolicy w celu dokonania oceny informacji przekazanych przez Zamawiającego w ramach niniejszego postępowania oraz  ze względu na specyfikę tras dowozu, co może mieć  wpływ na cenę oferty. Wyklucza się możliwość  roszczeń  Wykonawcy z tytułu błędnego skalkulowania ceny lub pominięcia elementów niezbędnych do wykonania umowy</w:t>
      </w:r>
    </w:p>
    <w:p w:rsidR="00787271" w:rsidRDefault="00787271" w:rsidP="006C776D">
      <w:pPr>
        <w:suppressAutoHyphens w:val="0"/>
        <w:spacing w:after="245" w:line="271" w:lineRule="auto"/>
        <w:jc w:val="both"/>
      </w:pPr>
      <w:r>
        <w:t xml:space="preserve">Poza tym harmonogram oraz szacunkowa długość łączna trasy może ulec zmianie w zależności od nieprzewidzianych bieżących potrzeb organizacyjnych Zamawiającego opisanych w projekcie umowy stanowiącym załącznik do SIWZ. </w:t>
      </w:r>
    </w:p>
    <w:p w:rsidR="00787271" w:rsidRDefault="00787271" w:rsidP="00787271">
      <w:pPr>
        <w:ind w:left="-5"/>
      </w:pPr>
      <w:r>
        <w:rPr>
          <w:b/>
        </w:rPr>
        <w:lastRenderedPageBreak/>
        <w:t>3.4.</w:t>
      </w:r>
      <w:r>
        <w:t xml:space="preserve"> Przystanki na trasie wyznacza Wykonawca w porozumieniu z Zamawiającym oraz z dostosowaniem do harmonogramu dowozu dzieci do i ze szkół stanowiący załącznik numer 1 do SIWZ.  </w:t>
      </w:r>
    </w:p>
    <w:p w:rsidR="00787271" w:rsidRDefault="00787271" w:rsidP="00787271">
      <w:pPr>
        <w:ind w:left="-5"/>
      </w:pPr>
      <w:r>
        <w:rPr>
          <w:b/>
        </w:rPr>
        <w:t>3.4.1.</w:t>
      </w:r>
      <w:r>
        <w:t xml:space="preserve">  Godziny dowozu do szkół i odwozu ze szkół ustalają Dyrektorzy szkół znajduj</w:t>
      </w:r>
      <w:r w:rsidR="006C776D">
        <w:t>ących się na terenie Gminy Dragacz</w:t>
      </w:r>
      <w:r>
        <w:t xml:space="preserve"> </w:t>
      </w:r>
    </w:p>
    <w:p w:rsidR="00787271" w:rsidRDefault="006C776D" w:rsidP="00A83800">
      <w:pPr>
        <w:numPr>
          <w:ilvl w:val="1"/>
          <w:numId w:val="6"/>
        </w:numPr>
        <w:suppressAutoHyphens w:val="0"/>
        <w:spacing w:after="245" w:line="271" w:lineRule="auto"/>
        <w:ind w:hanging="420"/>
        <w:jc w:val="both"/>
      </w:pPr>
      <w:r>
        <w:t>P</w:t>
      </w:r>
      <w:r w:rsidR="00787271">
        <w:t xml:space="preserve">ojazdy zadysponowane do przewozu muszą odpowiadać ogólnym warunkom przewozu osób oraz muszą posiadać ważne </w:t>
      </w:r>
      <w:r>
        <w:t xml:space="preserve">polisy ubezpieczeniowe OC, NW, aktualne badania techniczne, muszą być czyste oraz w okresie zimowym musi być zapewniona odpowiednia  temperatura, </w:t>
      </w:r>
    </w:p>
    <w:p w:rsidR="00787271" w:rsidRDefault="005E43F2" w:rsidP="00A83800">
      <w:pPr>
        <w:numPr>
          <w:ilvl w:val="1"/>
          <w:numId w:val="6"/>
        </w:numPr>
        <w:suppressAutoHyphens w:val="0"/>
        <w:spacing w:after="245" w:line="271" w:lineRule="auto"/>
        <w:ind w:hanging="420"/>
        <w:jc w:val="both"/>
      </w:pPr>
      <w:r>
        <w:t xml:space="preserve">Zamawiający </w:t>
      </w:r>
      <w:r w:rsidR="00787271">
        <w:t xml:space="preserve"> </w:t>
      </w:r>
      <w:r>
        <w:t>zapewnia</w:t>
      </w:r>
      <w:r w:rsidR="00787271">
        <w:t xml:space="preserve"> uczniom opiekuna</w:t>
      </w:r>
      <w:r>
        <w:t xml:space="preserve"> w pojazdach wykonawcy </w:t>
      </w:r>
      <w:r w:rsidR="00787271">
        <w:t xml:space="preserve">. </w:t>
      </w:r>
    </w:p>
    <w:p w:rsidR="00787271" w:rsidRDefault="00787271" w:rsidP="00A83800">
      <w:pPr>
        <w:numPr>
          <w:ilvl w:val="1"/>
          <w:numId w:val="6"/>
        </w:numPr>
        <w:suppressAutoHyphens w:val="0"/>
        <w:spacing w:after="245" w:line="271" w:lineRule="auto"/>
        <w:ind w:hanging="420"/>
        <w:jc w:val="both"/>
      </w:pPr>
      <w:r>
        <w:t xml:space="preserve">W przypadku </w:t>
      </w:r>
      <w:proofErr w:type="spellStart"/>
      <w:r>
        <w:t>odpracowań</w:t>
      </w:r>
      <w:proofErr w:type="spellEnd"/>
      <w:r>
        <w:t xml:space="preserve"> zajęć szkolnych w innym dniu wolnym od zajęć, Wykonawca zobowiązany jest zapewnić przewóz uczniów zgodnie z rozkładem jazdy ustalonym z Zamawiającym.  </w:t>
      </w:r>
    </w:p>
    <w:p w:rsidR="00787271" w:rsidRDefault="00787271" w:rsidP="00A83800">
      <w:pPr>
        <w:numPr>
          <w:ilvl w:val="1"/>
          <w:numId w:val="6"/>
        </w:numPr>
        <w:suppressAutoHyphens w:val="0"/>
        <w:spacing w:after="245" w:line="271" w:lineRule="auto"/>
        <w:ind w:hanging="420"/>
        <w:jc w:val="both"/>
      </w:pPr>
      <w:r>
        <w:t xml:space="preserve">Liczba osób przewożonych nie może być większa od dopuszczalnej liczby określonej w dowodzie rejestracyjnym danego pojazdu. </w:t>
      </w:r>
    </w:p>
    <w:p w:rsidR="00787271" w:rsidRDefault="00787271" w:rsidP="00A83800">
      <w:pPr>
        <w:numPr>
          <w:ilvl w:val="1"/>
          <w:numId w:val="6"/>
        </w:numPr>
        <w:suppressAutoHyphens w:val="0"/>
        <w:spacing w:after="245" w:line="271" w:lineRule="auto"/>
        <w:ind w:hanging="420"/>
        <w:jc w:val="both"/>
      </w:pPr>
      <w:r>
        <w:t xml:space="preserve">Do obliczenia ceny zamówienia publicznego Zamawiający przyjął następujące założenia: </w:t>
      </w:r>
    </w:p>
    <w:p w:rsidR="00787271" w:rsidRDefault="00787271" w:rsidP="0018478E">
      <w:pPr>
        <w:pStyle w:val="Akapitzlist"/>
        <w:numPr>
          <w:ilvl w:val="0"/>
          <w:numId w:val="37"/>
        </w:numPr>
        <w:spacing w:after="207"/>
        <w:jc w:val="both"/>
      </w:pPr>
      <w:r>
        <w:t xml:space="preserve">Przewidywana liczba uczniów dziennie – </w:t>
      </w:r>
      <w:r w:rsidR="000D1053">
        <w:rPr>
          <w:b/>
        </w:rPr>
        <w:t>265</w:t>
      </w:r>
      <w:r w:rsidRPr="00A83800">
        <w:rPr>
          <w:b/>
        </w:rPr>
        <w:t>uczniów</w:t>
      </w:r>
      <w:r>
        <w:t xml:space="preserve"> </w:t>
      </w:r>
    </w:p>
    <w:p w:rsidR="00A83800" w:rsidRDefault="00A83800" w:rsidP="0018478E">
      <w:pPr>
        <w:pStyle w:val="Akapitzlist"/>
        <w:numPr>
          <w:ilvl w:val="0"/>
          <w:numId w:val="37"/>
        </w:numPr>
        <w:spacing w:after="207"/>
        <w:jc w:val="both"/>
      </w:pPr>
      <w:r>
        <w:t>Przewidywana liczba op</w:t>
      </w:r>
      <w:r w:rsidR="00E91B80">
        <w:t xml:space="preserve">iekunek  dziennie  - </w:t>
      </w:r>
      <w:r>
        <w:t xml:space="preserve">2 opiekunki  </w:t>
      </w:r>
    </w:p>
    <w:p w:rsidR="00E91B80" w:rsidRDefault="00E91B80" w:rsidP="0018478E">
      <w:pPr>
        <w:pStyle w:val="Akapitzlist"/>
        <w:numPr>
          <w:ilvl w:val="0"/>
          <w:numId w:val="37"/>
        </w:numPr>
        <w:spacing w:after="207"/>
        <w:jc w:val="both"/>
      </w:pPr>
      <w:r>
        <w:t>Przewidywana lic</w:t>
      </w:r>
      <w:r w:rsidR="000D1053">
        <w:t>zba dzieci  5 letnich         -10</w:t>
      </w:r>
      <w:r>
        <w:t xml:space="preserve"> dzieci </w:t>
      </w:r>
    </w:p>
    <w:p w:rsidR="00787271" w:rsidRDefault="00787271" w:rsidP="00A83800">
      <w:pPr>
        <w:ind w:left="-5"/>
        <w:jc w:val="both"/>
      </w:pPr>
      <w:r>
        <w:t xml:space="preserve">Powyższe dane są przewidywane i zostały ustalone na dzień publikacji ogłoszenia o zamówieniu, na podstawie uczniów uprawnionych do dowozów na koszt gminy w roku szkolnym 2018/2019 oraz szacunków dowożonych dzieci w roku szkolnym 2019/2020 przedstawionych przez dyrektorów placówek oświatowych na podstawie arkuszy organizacyjnych placówek oświatowych. Powyższe dane mogą ulec zmianie w roku szkolnym 2019/2020.  </w:t>
      </w:r>
    </w:p>
    <w:p w:rsidR="00787271" w:rsidRDefault="00787271" w:rsidP="00A83800">
      <w:pPr>
        <w:ind w:left="-5"/>
        <w:jc w:val="both"/>
      </w:pPr>
      <w:r>
        <w:rPr>
          <w:b/>
        </w:rPr>
        <w:t>3.10.</w:t>
      </w:r>
      <w:r>
        <w:t xml:space="preserve"> Zamawiający dopuszcza możliwość przedstawienia przez Wykonawcę innych rozwiązań przebiegu tras dowozu i odwozu uczniów niż zaproponowanych przez Zamawiającego jedynie w przypadku rozwiązań bardziej praktycznych, efektywnych i korzystnych dla Zamawiającego. W takim przypadku Zamawiający musi wyrazić pisemną zgodę na zmianę harmonogramu odwozów i dowozów.  </w:t>
      </w:r>
    </w:p>
    <w:p w:rsidR="00787271" w:rsidRDefault="00787271" w:rsidP="00A83800">
      <w:pPr>
        <w:ind w:left="-5"/>
        <w:jc w:val="both"/>
      </w:pPr>
      <w:r>
        <w:rPr>
          <w:b/>
        </w:rPr>
        <w:t>3.11.</w:t>
      </w:r>
      <w:r>
        <w:t xml:space="preserve"> W przypadku awarii autobusu Wykonawca podstawi niezwłocznie autobus, który spełnia właściwe wymagania techniczne w ruchu drogowym. W przypadku niemożności zrealizowania przewozu Wykonawca pokryje dodatkowo koszty przewozu, które były wynikiem wykonania usługi przez podmiot zastępczy wybrany przez Zamawiającego. </w:t>
      </w:r>
    </w:p>
    <w:p w:rsidR="00787271" w:rsidRDefault="00787271" w:rsidP="00A83800">
      <w:pPr>
        <w:spacing w:after="207"/>
        <w:ind w:left="-5"/>
        <w:jc w:val="both"/>
      </w:pPr>
      <w:r>
        <w:rPr>
          <w:b/>
        </w:rPr>
        <w:t>3.12.</w:t>
      </w:r>
      <w:r>
        <w:t xml:space="preserve"> Wykonawca za każdy miesiąc kalendarzowy wyda bilet dla uczniów uprawnionych do przejazdu wg wykazu sporządzonego przez Dyrektorów poszczególnych placówek oświatowych. Wykonawca na 3 dni przed rozpoczęciem wykonywania usługi (w danym miesiącu) dostarczy dla poszczególnych szkół bilety miesięczne, zgodnie z imiennym wykazem uczniów. </w:t>
      </w:r>
    </w:p>
    <w:p w:rsidR="00787271" w:rsidRDefault="00787271" w:rsidP="000D1053">
      <w:pPr>
        <w:spacing w:after="201"/>
        <w:ind w:left="-5"/>
        <w:jc w:val="both"/>
      </w:pPr>
      <w:r>
        <w:rPr>
          <w:b/>
        </w:rPr>
        <w:lastRenderedPageBreak/>
        <w:t>3.13</w:t>
      </w:r>
      <w:r>
        <w:t xml:space="preserve">. Rozliczenia dokonywane będą w cyklu miesięcznym, na podstawie zestawienia faktycznie zakupionych biletów miesięcznych. </w:t>
      </w:r>
    </w:p>
    <w:p w:rsidR="00787271" w:rsidRDefault="00787271" w:rsidP="000D1053">
      <w:pPr>
        <w:spacing w:after="204"/>
        <w:ind w:left="-5"/>
        <w:jc w:val="both"/>
      </w:pPr>
      <w:r>
        <w:rPr>
          <w:b/>
        </w:rPr>
        <w:t>3.14.</w:t>
      </w:r>
      <w:r>
        <w:t xml:space="preserve"> Ze względu na różne kierunki dojazdów uczniów do szkół oraz różne odległości występujące pomiędzy poszczególnymi miejscowościami przedstawionymi w Harmonogramie, Wykonawca zobowiązany jest do podania jednej uśrednionej ceny biletu miesięcznego dwustronnego (dowóz i odwóz). </w:t>
      </w:r>
    </w:p>
    <w:p w:rsidR="00787271" w:rsidRDefault="00787271" w:rsidP="000D1053">
      <w:pPr>
        <w:spacing w:after="203"/>
        <w:ind w:left="-5"/>
        <w:jc w:val="both"/>
      </w:pPr>
      <w:r>
        <w:rPr>
          <w:b/>
        </w:rPr>
        <w:t>3.15</w:t>
      </w:r>
      <w:r>
        <w:t xml:space="preserve">. Wykonawca musi dysponować ilością kierowców odpowiednią do realizacji zamówienia, przy czym kierowcy muszą posiadać stosowne uprawnienia.  </w:t>
      </w:r>
    </w:p>
    <w:p w:rsidR="00787271" w:rsidRDefault="00787271" w:rsidP="000D1053">
      <w:pPr>
        <w:spacing w:after="187"/>
        <w:ind w:left="-5"/>
        <w:jc w:val="both"/>
      </w:pPr>
      <w:r>
        <w:rPr>
          <w:b/>
        </w:rPr>
        <w:t>3.16.</w:t>
      </w:r>
      <w:r>
        <w:t xml:space="preserve"> Ilość kupowanych biletów miesięcznych w okresie roku </w:t>
      </w:r>
      <w:proofErr w:type="spellStart"/>
      <w:r>
        <w:t>dydaktyczno</w:t>
      </w:r>
      <w:proofErr w:type="spellEnd"/>
      <w:r>
        <w:t xml:space="preserve"> – wychowawczego może ulegać zmianom, z tym że granice zmian</w:t>
      </w:r>
      <w:r w:rsidR="00A83800">
        <w:t xml:space="preserve"> ilości  biletów </w:t>
      </w:r>
      <w:r>
        <w:t xml:space="preserve"> nie</w:t>
      </w:r>
      <w:r w:rsidR="00A83800">
        <w:t xml:space="preserve"> mogą przekroczyć plus/minus 5</w:t>
      </w:r>
      <w:r w:rsidR="005E43F2">
        <w:t>%</w:t>
      </w:r>
      <w:r w:rsidR="00A83800">
        <w:t xml:space="preserve"> </w:t>
      </w:r>
      <w:r>
        <w:t xml:space="preserve">. W przypadku zwiększenia ilości dowożonych dzieci Wykonawca musi zapewnić ich dowóz na warunkach podanych w ofercie.  </w:t>
      </w:r>
      <w:r w:rsidR="00A83800">
        <w:t xml:space="preserve">Wykonawcy nie przysługuje roszczenie z tytułu mniejszej ilości  sprzedaży biletów. </w:t>
      </w:r>
    </w:p>
    <w:p w:rsidR="00787271" w:rsidRDefault="00787271" w:rsidP="000D1053">
      <w:pPr>
        <w:spacing w:after="208"/>
        <w:ind w:left="-5"/>
        <w:jc w:val="both"/>
      </w:pPr>
      <w:r>
        <w:rPr>
          <w:b/>
        </w:rPr>
        <w:t>3.17.</w:t>
      </w:r>
      <w:r>
        <w:t xml:space="preserve"> Zamawiający ma prawo do kontroli osób realizujących zamówienie pod względem posiadanych uprawnień, kwalifikacji niezbędnych do realizacji zamówienia, stanu technicznego, stanu trzeźwości kierowcy przez odpowiednio powołane do tego celu służby (Policja, Inspekcja Transportu Drogowego). </w:t>
      </w:r>
    </w:p>
    <w:p w:rsidR="00787271" w:rsidRDefault="00787271" w:rsidP="000D1053">
      <w:pPr>
        <w:spacing w:after="210"/>
        <w:ind w:left="-5"/>
        <w:jc w:val="both"/>
      </w:pPr>
      <w:r>
        <w:rPr>
          <w:b/>
        </w:rPr>
        <w:t>3.18.</w:t>
      </w:r>
      <w:r>
        <w:t xml:space="preserve"> Nazwa i kod dotyczący przedmiotu zamówienia określone we Wspólnym Słowniku Zamówień Publicznych (CPV): </w:t>
      </w:r>
    </w:p>
    <w:p w:rsidR="00787271" w:rsidRDefault="00787271" w:rsidP="00787271">
      <w:pPr>
        <w:spacing w:after="219" w:line="253" w:lineRule="auto"/>
        <w:ind w:left="-5"/>
      </w:pPr>
      <w:r>
        <w:rPr>
          <w:b/>
        </w:rPr>
        <w:t xml:space="preserve">60112000-6 Usługi w zakresie publicznego transportu drogowego </w:t>
      </w:r>
    </w:p>
    <w:p w:rsidR="00787271" w:rsidRDefault="00787271" w:rsidP="00787271">
      <w:pPr>
        <w:spacing w:after="207"/>
        <w:ind w:left="-5"/>
      </w:pPr>
      <w:r>
        <w:rPr>
          <w:b/>
        </w:rPr>
        <w:t xml:space="preserve">3.19. </w:t>
      </w:r>
      <w:r>
        <w:t xml:space="preserve">Zamawiający nie dopuszcza możliwości składania ofert częściowych bądź wariantowych. </w:t>
      </w:r>
    </w:p>
    <w:p w:rsidR="00787271" w:rsidRDefault="00787271" w:rsidP="00787271">
      <w:pPr>
        <w:spacing w:after="206"/>
        <w:ind w:left="-5"/>
      </w:pPr>
      <w:r>
        <w:rPr>
          <w:b/>
        </w:rPr>
        <w:t>3.20.</w:t>
      </w:r>
      <w:r>
        <w:t xml:space="preserve"> Zamawiający nie dopuszcza możliwości udzielenia zamówień uzupełniających, o których mowa w art. 67 ust. 1 pkt 6 Ustawy </w:t>
      </w:r>
      <w:proofErr w:type="spellStart"/>
      <w:r>
        <w:t>Pzp</w:t>
      </w:r>
      <w:proofErr w:type="spellEnd"/>
      <w:r>
        <w:t xml:space="preserve">. </w:t>
      </w:r>
    </w:p>
    <w:p w:rsidR="00787271" w:rsidRDefault="00787271" w:rsidP="00787271">
      <w:pPr>
        <w:spacing w:after="206"/>
        <w:ind w:left="-5"/>
      </w:pPr>
      <w:r>
        <w:rPr>
          <w:b/>
        </w:rPr>
        <w:t>3.21.</w:t>
      </w:r>
      <w:r>
        <w:t xml:space="preserve"> Wymagania wynikające z obowiązku, który jest opisany w art. 29 ust. 3a PZP</w:t>
      </w:r>
      <w:r>
        <w:rPr>
          <w:b/>
        </w:rPr>
        <w:t xml:space="preserve"> </w:t>
      </w:r>
    </w:p>
    <w:p w:rsidR="00787271" w:rsidRDefault="00787271" w:rsidP="00787271">
      <w:pPr>
        <w:numPr>
          <w:ilvl w:val="1"/>
          <w:numId w:val="7"/>
        </w:numPr>
        <w:suppressAutoHyphens w:val="0"/>
        <w:spacing w:after="13" w:line="271" w:lineRule="auto"/>
        <w:ind w:hanging="283"/>
        <w:jc w:val="both"/>
      </w:pPr>
      <w:r>
        <w:t xml:space="preserve">Na podstawie art. 29 ust. 3a. - Zamawiający wymaga zatrudnienia przez wykonawcę, podwykonawcę lub dalszego podwykonawcę osób wykonujących wszelkie czynności w zakresie realizacji zamówienia na  podstawie umowy o pracę, </w:t>
      </w:r>
      <w:r w:rsidRPr="005E43F2">
        <w:t>jeżeli wykonanie tych czynności polega na wykonywaniu pracy w sposób określony w art. 22 § 1 ustawy z dnia 26 czerwca 1974 r. - Kodeks pracy (Dz. U. z 2018 r. poz. 917, 1000, 1076, 1608 i 1629).</w:t>
      </w:r>
      <w:r>
        <w:t xml:space="preserve">  Tak więc wymóg ten dotyczy osób, które wykonują czynności bezpośrednio związane w wykonywaniem usługi. </w:t>
      </w:r>
    </w:p>
    <w:p w:rsidR="00787271" w:rsidRDefault="00787271" w:rsidP="00A83800">
      <w:pPr>
        <w:numPr>
          <w:ilvl w:val="1"/>
          <w:numId w:val="7"/>
        </w:numPr>
        <w:suppressAutoHyphens w:val="0"/>
        <w:spacing w:line="271" w:lineRule="auto"/>
        <w:ind w:hanging="283"/>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787271" w:rsidRDefault="00787271" w:rsidP="00A83800">
      <w:pPr>
        <w:numPr>
          <w:ilvl w:val="2"/>
          <w:numId w:val="8"/>
        </w:numPr>
        <w:suppressAutoHyphens w:val="0"/>
        <w:spacing w:after="7" w:line="271" w:lineRule="auto"/>
        <w:ind w:hanging="286"/>
        <w:jc w:val="both"/>
      </w:pPr>
      <w:r>
        <w:t xml:space="preserve">żądania oświadczeń i dokumentów w zakresie potwierdzenia spełniania ww. wymogów i dokonywania ich oceny, </w:t>
      </w:r>
    </w:p>
    <w:p w:rsidR="00787271" w:rsidRDefault="00787271" w:rsidP="00A83800">
      <w:pPr>
        <w:numPr>
          <w:ilvl w:val="2"/>
          <w:numId w:val="8"/>
        </w:numPr>
        <w:suppressAutoHyphens w:val="0"/>
        <w:spacing w:after="13" w:line="271" w:lineRule="auto"/>
        <w:ind w:hanging="286"/>
        <w:jc w:val="both"/>
      </w:pPr>
      <w:r>
        <w:lastRenderedPageBreak/>
        <w:t xml:space="preserve">żądania wyjaśnień w przypadku wątpliwości w zakresie potwierdzenia spełniania ww. wymogów, </w:t>
      </w:r>
    </w:p>
    <w:p w:rsidR="00787271" w:rsidRDefault="00787271" w:rsidP="00A83800">
      <w:pPr>
        <w:numPr>
          <w:ilvl w:val="2"/>
          <w:numId w:val="8"/>
        </w:numPr>
        <w:suppressAutoHyphens w:val="0"/>
        <w:spacing w:line="271" w:lineRule="auto"/>
        <w:ind w:hanging="286"/>
        <w:jc w:val="both"/>
      </w:pPr>
      <w:r>
        <w:t xml:space="preserve">przeprowadzania kontroli na miejscu wykonywania świadczenia. </w:t>
      </w:r>
    </w:p>
    <w:p w:rsidR="00787271" w:rsidRDefault="00A83800" w:rsidP="00787271">
      <w:pPr>
        <w:spacing w:after="26"/>
        <w:ind w:left="566" w:hanging="283"/>
      </w:pPr>
      <w:r>
        <w:t>3. W związku z powyższym W</w:t>
      </w:r>
      <w:r w:rsidR="00787271">
        <w:t xml:space="preserve">ykonawca w odniesieniu do swoich pracowników musi przed rozpoczęciem wykonywania czynności przez te osoby przedstawić Zamawiającemu jeden z poniżej wskazanych dowodów w celu potwierdzenia spełnienia wymogu zatrudnienia na podstawie umowy o pracę przez wykonawcę lub podwykonawcę osób wykonujących wskazane w punkcie 1 czynności w trakcie realizacji zamówienia: </w:t>
      </w:r>
    </w:p>
    <w:p w:rsidR="00787271" w:rsidRDefault="00787271" w:rsidP="00787271">
      <w:pPr>
        <w:numPr>
          <w:ilvl w:val="2"/>
          <w:numId w:val="9"/>
        </w:numPr>
        <w:suppressAutoHyphens w:val="0"/>
        <w:spacing w:line="271" w:lineRule="auto"/>
        <w:ind w:hanging="286"/>
        <w:jc w:val="both"/>
      </w:pPr>
      <w:r w:rsidRPr="005E43F2">
        <w:t>oświadczenie wykonawcy lub podwykonawcy</w:t>
      </w:r>
      <w:r>
        <w:rPr>
          <w:b/>
        </w:rPr>
        <w:t xml:space="preserve"> </w:t>
      </w:r>
      <w:r>
        <w:t>o zatrudnieniu na podstawie umowy o pracę osób wykonujących czynności, w zakresie realizacji zamówienia.</w:t>
      </w:r>
      <w:r>
        <w:rPr>
          <w:b/>
        </w:rPr>
        <w:t xml:space="preserve"> </w:t>
      </w:r>
      <w: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r>
        <w:rPr>
          <w:i/>
        </w:rPr>
        <w:t xml:space="preserve"> </w:t>
      </w:r>
    </w:p>
    <w:p w:rsidR="00787271" w:rsidRDefault="00787271" w:rsidP="00787271">
      <w:pPr>
        <w:numPr>
          <w:ilvl w:val="2"/>
          <w:numId w:val="9"/>
        </w:numPr>
        <w:suppressAutoHyphens w:val="0"/>
        <w:spacing w:after="15" w:line="271" w:lineRule="auto"/>
        <w:ind w:hanging="286"/>
        <w:jc w:val="both"/>
      </w:pPr>
      <w:r>
        <w:t>poświadczoną za zgodność z oryginałem odpowiednio przez wykonawcę lub podwykonawcę</w:t>
      </w:r>
      <w:r>
        <w:rPr>
          <w:b/>
        </w:rPr>
        <w:t xml:space="preserve"> </w:t>
      </w:r>
      <w:r w:rsidRPr="005E43F2">
        <w:t>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r>
        <w:rPr>
          <w:i/>
        </w:rPr>
        <w:t xml:space="preserve"> </w:t>
      </w:r>
    </w:p>
    <w:p w:rsidR="00787271" w:rsidRDefault="00787271" w:rsidP="00787271">
      <w:pPr>
        <w:numPr>
          <w:ilvl w:val="2"/>
          <w:numId w:val="9"/>
        </w:numPr>
        <w:suppressAutoHyphens w:val="0"/>
        <w:spacing w:line="271" w:lineRule="auto"/>
        <w:ind w:hanging="286"/>
        <w:jc w:val="both"/>
      </w:pPr>
      <w:r w:rsidRPr="005E43F2">
        <w:t>zaświadczenie właściwego oddziału ZUS</w:t>
      </w:r>
      <w:r>
        <w:rPr>
          <w:b/>
        </w:rPr>
        <w:t>,</w:t>
      </w:r>
      <w:r>
        <w:t xml:space="preserve"> potwierdzające opłacanie przez wykonawcę lub podwykonawcę składek na ubezpieczenia społeczne i zdrowotne z tytułu zatrudnienia na podstawie umów o pracę za ostatni okres rozliczeniowy; </w:t>
      </w:r>
    </w:p>
    <w:p w:rsidR="00787271" w:rsidRDefault="00787271" w:rsidP="00787271">
      <w:pPr>
        <w:numPr>
          <w:ilvl w:val="2"/>
          <w:numId w:val="9"/>
        </w:numPr>
        <w:suppressAutoHyphens w:val="0"/>
        <w:spacing w:after="15" w:line="271" w:lineRule="auto"/>
        <w:ind w:hanging="286"/>
        <w:jc w:val="both"/>
      </w:pPr>
      <w:r w:rsidRPr="005E43F2">
        <w:t>poświadczoną za zgodność z oryginałem odpowiednio przez wykonawcę lub podwykonawcę kopię dowodu potwierdzającego zgłoszenie pracownika przez pracodawcę do ubezpieczeń, zanonimizowaną w sposób zapewniający ochronę danych osobowych pracowników</w:t>
      </w:r>
      <w:r>
        <w:t xml:space="preserve">, zgodnie z przepisami ustawy z dnia 29 sierpnia 1997 r. </w:t>
      </w:r>
      <w:r>
        <w:rPr>
          <w:i/>
        </w:rPr>
        <w:t>o ochronie danych osobowych.</w:t>
      </w:r>
      <w:r>
        <w:t xml:space="preserve"> Imię i nazwisko pracownika nie podlega </w:t>
      </w:r>
      <w:proofErr w:type="spellStart"/>
      <w:r>
        <w:t>anonimizacji</w:t>
      </w:r>
      <w:proofErr w:type="spellEnd"/>
      <w:r>
        <w:t xml:space="preserve">. </w:t>
      </w:r>
    </w:p>
    <w:p w:rsidR="00787271" w:rsidRDefault="00787271" w:rsidP="00787271">
      <w:pPr>
        <w:spacing w:after="19"/>
        <w:ind w:left="566" w:hanging="283"/>
      </w:pPr>
      <w:r>
        <w:t xml:space="preserve">4. W przypadku uzasadnionych wątpliwości co do przestrzegania prawa pracy przez wykonawcę lub podwykonawcę, Zamawiający może zwrócić się o przeprowadzenie kontroli przez Państwową Inspekcję Pracy. </w:t>
      </w:r>
    </w:p>
    <w:p w:rsidR="00787271" w:rsidRDefault="00787271"/>
    <w:p w:rsidR="00787271" w:rsidRDefault="00787271"/>
    <w:p w:rsidR="00793220" w:rsidRDefault="00793220"/>
    <w:p w:rsidR="00793220" w:rsidRDefault="00793220"/>
    <w:p w:rsidR="00302E60" w:rsidRPr="00793220" w:rsidRDefault="00793220" w:rsidP="00793220">
      <w:pPr>
        <w:shd w:val="clear" w:color="auto" w:fill="BFBFBF"/>
        <w:ind w:left="566"/>
        <w:rPr>
          <w:b/>
        </w:rPr>
      </w:pPr>
      <w:r>
        <w:rPr>
          <w:b/>
        </w:rPr>
        <w:t>4.</w:t>
      </w:r>
      <w:r w:rsidRPr="00793220">
        <w:rPr>
          <w:b/>
        </w:rPr>
        <w:t>TERMIN WYKONANIA ZAMÓWIENIA</w:t>
      </w:r>
    </w:p>
    <w:p w:rsidR="00793220" w:rsidRDefault="00793220" w:rsidP="00793220">
      <w:pPr>
        <w:pStyle w:val="Akapitzlist"/>
        <w:spacing w:after="168" w:line="259" w:lineRule="auto"/>
        <w:ind w:left="360"/>
      </w:pPr>
    </w:p>
    <w:p w:rsidR="00793220" w:rsidRDefault="00793220" w:rsidP="00793220">
      <w:pPr>
        <w:ind w:left="360"/>
      </w:pPr>
      <w:r>
        <w:t xml:space="preserve">Zamówienie należy realizować w terminie od 1 września 2019 do 30 czerwca 2020 (tj. do końca roku szkolnego) za wyjątkiem dni wolnych od nauki, zgodnie z rozporządzeniem Ministra Edukacji Narodowej i Sportu z dnia 18 kwietnia 2002 roku w sprawie organizacji roku szkolnego (Dz. U. z 2002 r. nr 46, poz. 432 z </w:t>
      </w:r>
      <w:proofErr w:type="spellStart"/>
      <w:r>
        <w:t>późn</w:t>
      </w:r>
      <w:proofErr w:type="spellEnd"/>
      <w:r>
        <w:t xml:space="preserve">. zm.). </w:t>
      </w:r>
    </w:p>
    <w:p w:rsidR="00793220" w:rsidRDefault="00793220" w:rsidP="00793220">
      <w:pPr>
        <w:ind w:left="360"/>
      </w:pPr>
    </w:p>
    <w:p w:rsidR="00793220" w:rsidRPr="00793220" w:rsidRDefault="00793220" w:rsidP="00793220">
      <w:pPr>
        <w:pStyle w:val="Akapitzlist"/>
        <w:numPr>
          <w:ilvl w:val="0"/>
          <w:numId w:val="4"/>
        </w:numPr>
        <w:shd w:val="clear" w:color="auto" w:fill="BFBFBF"/>
        <w:rPr>
          <w:b/>
        </w:rPr>
      </w:pPr>
      <w:r>
        <w:rPr>
          <w:b/>
        </w:rPr>
        <w:t xml:space="preserve">WARUNKI UDZIAŁU W POSTĘPOWANIU </w:t>
      </w:r>
    </w:p>
    <w:p w:rsidR="00793220" w:rsidRDefault="00793220" w:rsidP="00793220">
      <w:pPr>
        <w:spacing w:after="197"/>
        <w:ind w:left="-5"/>
        <w:rPr>
          <w:rFonts w:asciiTheme="majorHAnsi" w:eastAsiaTheme="majorEastAsia" w:hAnsiTheme="majorHAnsi" w:cstheme="majorBidi"/>
          <w:color w:val="2E74B5" w:themeColor="accent1" w:themeShade="BF"/>
          <w:sz w:val="26"/>
          <w:szCs w:val="26"/>
        </w:rPr>
      </w:pPr>
    </w:p>
    <w:p w:rsidR="00793220" w:rsidRDefault="00793220" w:rsidP="00793220">
      <w:pPr>
        <w:spacing w:after="197"/>
        <w:ind w:left="-5"/>
      </w:pPr>
      <w:r>
        <w:rPr>
          <w:b/>
        </w:rPr>
        <w:t xml:space="preserve">5.1. </w:t>
      </w:r>
      <w:r>
        <w:t xml:space="preserve">Zgodnie z art. 22 ust. 1 Ustawy </w:t>
      </w:r>
      <w:proofErr w:type="spellStart"/>
      <w:r>
        <w:t>Pzp</w:t>
      </w:r>
      <w:proofErr w:type="spellEnd"/>
      <w:r>
        <w:t xml:space="preserve">, o udzielenie Zamówienia mogą ubiegać się Wykonawcy, którzy spełniają warunki dotyczące: </w:t>
      </w:r>
    </w:p>
    <w:p w:rsidR="00793220" w:rsidRDefault="00793220" w:rsidP="005E77FC">
      <w:pPr>
        <w:spacing w:after="206"/>
        <w:ind w:left="-5"/>
        <w:jc w:val="both"/>
      </w:pPr>
      <w:r>
        <w:rPr>
          <w:b/>
          <w:i/>
        </w:rPr>
        <w:t>5.1.1. W zakresie warunku posiadania zdolności technicznej lub zawodowej</w:t>
      </w:r>
      <w:r>
        <w:t xml:space="preserve"> – niezbędnej do wykonania przedmiotu zamówienia, tj. udokumentowanie iż Wykonawca wykonał w okresie ostatnich trzech lat przed upływem terminu składania ofert, a jeżeli okres prowadzenia działalności jest krótszy - w tym okresie, </w:t>
      </w:r>
      <w:r w:rsidR="005E77FC">
        <w:t xml:space="preserve">usługi w ramach  regularnych przewozów osób w krajowym  transporcie drogowym </w:t>
      </w:r>
    </w:p>
    <w:p w:rsidR="00793220" w:rsidRDefault="00793220" w:rsidP="005E77FC">
      <w:pPr>
        <w:spacing w:after="213"/>
        <w:ind w:left="-5"/>
        <w:jc w:val="both"/>
      </w:pPr>
      <w:r>
        <w:rPr>
          <w:b/>
          <w:i/>
        </w:rPr>
        <w:t xml:space="preserve">5.1.2. W zakresie warunku posiadania uprawnień do prowadzenia określonej działalności, jeżeli przepisy prawa nakładają obowiązek ich posiadania – </w:t>
      </w:r>
      <w:r>
        <w:t xml:space="preserve">Wykonawca wykaże, iż posiada aktualne uprawnienia do wykonywania krajowego transportu drogowego w zakresie przewozu osób - licencję na wykonywanie krajowego transportu drogowego w zakresie przewozu osób </w:t>
      </w:r>
    </w:p>
    <w:p w:rsidR="00793220" w:rsidRDefault="00793220" w:rsidP="005E77FC">
      <w:pPr>
        <w:ind w:left="-5"/>
        <w:jc w:val="both"/>
      </w:pPr>
      <w:r>
        <w:rPr>
          <w:b/>
          <w:i/>
        </w:rPr>
        <w:t>5.1.3.</w:t>
      </w:r>
      <w:r>
        <w:t xml:space="preserve"> </w:t>
      </w:r>
      <w:r>
        <w:rPr>
          <w:b/>
          <w:i/>
        </w:rPr>
        <w:t>W zakresie sytuacji ekonomicznej i finansowej</w:t>
      </w:r>
      <w:r>
        <w:t xml:space="preserve"> - Wykonawca wykaże, iż posiada ubezpieczenie od odpowiedzialności cywilnej w zakresie prowadzonej działalności związanej z przedmiotem zamówien</w:t>
      </w:r>
      <w:r w:rsidR="005E77FC">
        <w:t>ia na kwotę nie mniejszą niż 100</w:t>
      </w:r>
      <w:r>
        <w:t xml:space="preserve">.000,00 zł . </w:t>
      </w:r>
    </w:p>
    <w:p w:rsidR="00793220" w:rsidRDefault="00793220" w:rsidP="0033207D">
      <w:pPr>
        <w:spacing w:after="130"/>
        <w:ind w:left="-5"/>
        <w:jc w:val="both"/>
      </w:pPr>
      <w:r>
        <w:rPr>
          <w:b/>
          <w:i/>
        </w:rPr>
        <w:t xml:space="preserve">5.1.4. W zakresie warunku dysponowania odpowiednim potencjałem technicznym – </w:t>
      </w:r>
      <w:r>
        <w:t>Zamawiający uzna warunek za spełniony, jeżeli Wykonaw</w:t>
      </w:r>
      <w:r w:rsidR="005E77FC">
        <w:t>ca wykaże, że: posiada minimum 3</w:t>
      </w:r>
      <w:r>
        <w:t xml:space="preserve"> autobusów przystosowanych do przewozu osób, </w:t>
      </w:r>
      <w:r w:rsidR="00E91B80">
        <w:t xml:space="preserve"> w tym  2 </w:t>
      </w:r>
      <w:r w:rsidR="005E77FC">
        <w:t xml:space="preserve">posiadających minimum  60 </w:t>
      </w:r>
      <w:r w:rsidR="00E91B80">
        <w:t>miejsc, w tym co najmniej 52</w:t>
      </w:r>
      <w:r>
        <w:t xml:space="preserve"> miejsc siedzących</w:t>
      </w:r>
      <w:r>
        <w:rPr>
          <w:b/>
        </w:rPr>
        <w:t xml:space="preserve">, </w:t>
      </w:r>
    </w:p>
    <w:p w:rsidR="00793220" w:rsidRDefault="005E77FC" w:rsidP="005E77FC">
      <w:pPr>
        <w:ind w:left="-5"/>
        <w:jc w:val="both"/>
      </w:pPr>
      <w:r>
        <w:t xml:space="preserve">Warunek dysponowania minimum 3 </w:t>
      </w:r>
      <w:r w:rsidR="00793220">
        <w:t xml:space="preserve">autobusami podyktowany jest zabezpieczeniem ewentualnej potrzeby  podstawienia innego autobusu w przypadku awarii autobusu w trakcie przewozu dzieci.    </w:t>
      </w:r>
    </w:p>
    <w:p w:rsidR="00793220" w:rsidRDefault="00793220" w:rsidP="005E77FC">
      <w:pPr>
        <w:ind w:left="-5"/>
        <w:jc w:val="both"/>
      </w:pPr>
      <w:r>
        <w:rPr>
          <w:b/>
        </w:rPr>
        <w:t>5.2.</w:t>
      </w:r>
      <w: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dokumentu (np. zobowiązania) musi wynikać w szczególności: </w:t>
      </w:r>
    </w:p>
    <w:p w:rsidR="00793220" w:rsidRDefault="00793220" w:rsidP="0033207D">
      <w:pPr>
        <w:numPr>
          <w:ilvl w:val="0"/>
          <w:numId w:val="10"/>
        </w:numPr>
        <w:suppressAutoHyphens w:val="0"/>
        <w:spacing w:after="2"/>
        <w:ind w:hanging="199"/>
        <w:jc w:val="both"/>
      </w:pPr>
      <w:r>
        <w:t xml:space="preserve">zakres dostępnych wykonawcy zasobów innego podmiotu; </w:t>
      </w:r>
    </w:p>
    <w:p w:rsidR="00793220" w:rsidRDefault="00793220" w:rsidP="0033207D">
      <w:pPr>
        <w:numPr>
          <w:ilvl w:val="0"/>
          <w:numId w:val="10"/>
        </w:numPr>
        <w:suppressAutoHyphens w:val="0"/>
        <w:spacing w:after="7"/>
        <w:ind w:hanging="199"/>
        <w:jc w:val="both"/>
      </w:pPr>
      <w:r>
        <w:t xml:space="preserve">sposób wykorzystania zasobów innego podmiotu, przez wykonawcę, przy wykonywaniu zamówienia publicznego; </w:t>
      </w:r>
    </w:p>
    <w:p w:rsidR="00793220" w:rsidRDefault="00793220" w:rsidP="0033207D">
      <w:pPr>
        <w:numPr>
          <w:ilvl w:val="0"/>
          <w:numId w:val="10"/>
        </w:numPr>
        <w:suppressAutoHyphens w:val="0"/>
        <w:ind w:hanging="199"/>
        <w:jc w:val="both"/>
      </w:pPr>
      <w:r>
        <w:t xml:space="preserve">zakres i okres udziału innego podmiotu przy wykonywaniu zamówienia publicznego; </w:t>
      </w:r>
    </w:p>
    <w:p w:rsidR="00793220" w:rsidRDefault="00793220" w:rsidP="0033207D">
      <w:pPr>
        <w:numPr>
          <w:ilvl w:val="0"/>
          <w:numId w:val="10"/>
        </w:numPr>
        <w:suppressAutoHyphens w:val="0"/>
        <w:spacing w:after="245"/>
        <w:ind w:hanging="199"/>
        <w:jc w:val="both"/>
      </w:pPr>
      <w: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793220" w:rsidRDefault="00793220" w:rsidP="00793220">
      <w:pPr>
        <w:spacing w:after="21" w:line="259" w:lineRule="auto"/>
        <w:ind w:left="283"/>
      </w:pPr>
      <w:r>
        <w:lastRenderedPageBreak/>
        <w:t xml:space="preserve"> </w:t>
      </w:r>
    </w:p>
    <w:p w:rsidR="00793220" w:rsidRDefault="00793220" w:rsidP="00793220">
      <w:pPr>
        <w:spacing w:after="212"/>
        <w:ind w:left="-5"/>
        <w:rPr>
          <w:b/>
        </w:rPr>
      </w:pPr>
      <w:r>
        <w:rPr>
          <w:b/>
        </w:rPr>
        <w:t xml:space="preserve">5.3.  </w:t>
      </w:r>
      <w:r>
        <w:t xml:space="preserve">W postępowaniu mogą wziąć udział Wykonawcy, którzy spełniają warunek udziału w postępowaniu dotyczący brak podstaw do wykluczenia z postępowania o udzielanie zamówienia publicznego w okolicznościach, o których mowa w art. 24 ust. 1 i ust. 5 pkt 1-8 ustawy </w:t>
      </w:r>
      <w:proofErr w:type="spellStart"/>
      <w:r>
        <w:t>Pzp</w:t>
      </w:r>
      <w:proofErr w:type="spellEnd"/>
      <w:r>
        <w:t xml:space="preserve">. </w:t>
      </w:r>
      <w:r>
        <w:rPr>
          <w:b/>
        </w:rPr>
        <w:t xml:space="preserve"> </w:t>
      </w:r>
    </w:p>
    <w:p w:rsidR="0033207D" w:rsidRDefault="0033207D" w:rsidP="0033207D">
      <w:pPr>
        <w:spacing w:after="212"/>
        <w:ind w:left="-5"/>
        <w:rPr>
          <w:b/>
        </w:rPr>
      </w:pPr>
    </w:p>
    <w:p w:rsidR="0033207D" w:rsidRPr="00793220" w:rsidRDefault="0033207D" w:rsidP="0033207D">
      <w:pPr>
        <w:pStyle w:val="Akapitzlist"/>
        <w:shd w:val="clear" w:color="auto" w:fill="BFBFBF"/>
        <w:ind w:left="0"/>
        <w:rPr>
          <w:b/>
        </w:rPr>
      </w:pPr>
      <w:r>
        <w:t xml:space="preserve">6. WYKAZ OŚWIADCZEŃ LUB DOKUMENTÓW , POTWIERDZAJĄCYCH SPEŁNIENIE WARUNKÓW UDZIAŁU W POSTĘPOWANIU ORAZ BRAKU PODSTAW  WYKLUCZENIA </w:t>
      </w:r>
    </w:p>
    <w:p w:rsidR="0033207D" w:rsidRDefault="0033207D" w:rsidP="00793220">
      <w:pPr>
        <w:spacing w:after="212"/>
        <w:ind w:left="-5"/>
        <w:rPr>
          <w:b/>
        </w:rPr>
      </w:pPr>
    </w:p>
    <w:p w:rsidR="0033207D" w:rsidRDefault="0033207D" w:rsidP="0033207D">
      <w:pPr>
        <w:ind w:left="-5"/>
      </w:pPr>
      <w:r>
        <w:rPr>
          <w:b/>
        </w:rPr>
        <w:t>6.1.</w:t>
      </w:r>
      <w:r>
        <w:t xml:space="preserve"> Celem potwierdzenie spełnienia warunków udziału w postępowaniu, o których mowa w art. 22 ust. 1 b Ustawy </w:t>
      </w:r>
      <w:proofErr w:type="spellStart"/>
      <w:r>
        <w:t>Pzp</w:t>
      </w:r>
      <w:proofErr w:type="spellEnd"/>
      <w:r>
        <w:t xml:space="preserve"> oraz wykazania braku podstaw wykluczenia z postępowania o udzielenie zamówienia Wykonawcy w okolicznościach, o których mowa w art. 24 ust. 1 oraz ust. 5 pkt 1- 4 ustawy </w:t>
      </w:r>
      <w:proofErr w:type="spellStart"/>
      <w:r>
        <w:t>Pzp</w:t>
      </w:r>
      <w:proofErr w:type="spellEnd"/>
      <w:r>
        <w:t xml:space="preserve"> do oferty należy załączyć: </w:t>
      </w:r>
    </w:p>
    <w:p w:rsidR="0033207D" w:rsidRDefault="0033207D" w:rsidP="0033207D">
      <w:pPr>
        <w:numPr>
          <w:ilvl w:val="0"/>
          <w:numId w:val="11"/>
        </w:numPr>
        <w:suppressAutoHyphens w:val="0"/>
        <w:spacing w:after="31" w:line="271" w:lineRule="auto"/>
        <w:ind w:hanging="360"/>
        <w:jc w:val="both"/>
      </w:pPr>
      <w:r>
        <w:t xml:space="preserve">Oświadczenie o spełnieniu warunków udziału w postępowaniu – Załącznik numer 3 do SIWZ, </w:t>
      </w:r>
    </w:p>
    <w:p w:rsidR="0033207D" w:rsidRDefault="0033207D" w:rsidP="0033207D">
      <w:pPr>
        <w:numPr>
          <w:ilvl w:val="0"/>
          <w:numId w:val="11"/>
        </w:numPr>
        <w:suppressAutoHyphens w:val="0"/>
        <w:spacing w:after="204" w:line="271" w:lineRule="auto"/>
        <w:ind w:hanging="360"/>
        <w:jc w:val="both"/>
      </w:pPr>
      <w:r>
        <w:t xml:space="preserve">Oświadczenie o braku podstaw do wykluczenia – Załącznik numer 4 do SIWZ. </w:t>
      </w:r>
    </w:p>
    <w:p w:rsidR="0033207D" w:rsidRDefault="0033207D" w:rsidP="0033207D">
      <w:pPr>
        <w:ind w:left="293"/>
      </w:pPr>
      <w:r>
        <w:t xml:space="preserve">W przypadku wspólnego ubiegania się o zamówienie przez wykonawców oświadczenia, o których mowa, składa każdy z wykonawców wspólnie ubiegających się o zamówienie. Wykonawca, który powołuje się na zasoby innych podmiotów, w celu wykazania braku istnienia wobec nich podstaw wykluczenia oraz spełnienia - w zakresie, w jakim powołuje się na ich zasoby - warunków udziału w postępowaniu </w:t>
      </w:r>
      <w:r>
        <w:rPr>
          <w:b/>
        </w:rPr>
        <w:t xml:space="preserve">zamieszcza informacje o tych podmiotach w przedmiotowych oświadczeniach (zał. nr 3 i 4 do SIWZ) oraz składa w ofercie deklaracje/zobowiązanie tych podmiotów do oddania Wykonawcy do dyspozycji niezbędnych zasobów na potrzeby realizacji zamówienia (załącznik nr 9 do SIWZ). </w:t>
      </w:r>
    </w:p>
    <w:p w:rsidR="0033207D" w:rsidRDefault="0033207D" w:rsidP="0033207D">
      <w:pPr>
        <w:numPr>
          <w:ilvl w:val="0"/>
          <w:numId w:val="12"/>
        </w:numPr>
        <w:suppressAutoHyphens w:val="0"/>
        <w:spacing w:after="43" w:line="271" w:lineRule="auto"/>
        <w:ind w:hanging="360"/>
        <w:jc w:val="both"/>
      </w:pPr>
      <w:r>
        <w:t xml:space="preserve">Wykaz autobusów, którymi Wykonawca zamierza zrealizować zamówienie – Załącznik numer 6  do SIWZ.  </w:t>
      </w:r>
    </w:p>
    <w:p w:rsidR="0033207D" w:rsidRDefault="0033207D" w:rsidP="0033207D">
      <w:pPr>
        <w:numPr>
          <w:ilvl w:val="0"/>
          <w:numId w:val="12"/>
        </w:numPr>
        <w:suppressAutoHyphens w:val="0"/>
        <w:spacing w:after="51" w:line="271" w:lineRule="auto"/>
        <w:ind w:hanging="360"/>
        <w:jc w:val="both"/>
      </w:pPr>
      <w:r>
        <w:t xml:space="preserve">Wykaz podwykonawców – Załącznik Nr 8 do SIWZ. </w:t>
      </w:r>
    </w:p>
    <w:p w:rsidR="0033207D" w:rsidRDefault="0033207D" w:rsidP="0033207D">
      <w:pPr>
        <w:numPr>
          <w:ilvl w:val="0"/>
          <w:numId w:val="12"/>
        </w:numPr>
        <w:suppressAutoHyphens w:val="0"/>
        <w:spacing w:after="245" w:line="271" w:lineRule="auto"/>
        <w:ind w:hanging="360"/>
        <w:jc w:val="both"/>
      </w:pPr>
      <w:r>
        <w:t xml:space="preserve">Formularz oferty, sporządzony na podstawie wzoru stanowiącego Załącznik nr 2 do niniejszej SIWZ. </w:t>
      </w:r>
    </w:p>
    <w:p w:rsidR="0033207D" w:rsidRDefault="0033207D" w:rsidP="0033207D">
      <w:pPr>
        <w:spacing w:after="38"/>
        <w:ind w:left="-5"/>
      </w:pPr>
      <w:r>
        <w:rPr>
          <w:b/>
        </w:rPr>
        <w:t>6.2.</w:t>
      </w:r>
      <w:r>
        <w:t xml:space="preserve"> Zamawiający przed udzieleniem zamówienia, </w:t>
      </w:r>
      <w:r>
        <w:rPr>
          <w:b/>
        </w:rPr>
        <w:t xml:space="preserve">wezwie </w:t>
      </w:r>
      <w:r>
        <w:t>wykonawcę, którego oferta została najwyżej oceniona, do złożenia w wyznaczonym,</w:t>
      </w:r>
      <w:r>
        <w:rPr>
          <w:b/>
        </w:rPr>
        <w:t xml:space="preserve"> </w:t>
      </w:r>
      <w:r>
        <w:t>nie krótszym niż 5</w:t>
      </w:r>
      <w:r>
        <w:rPr>
          <w:b/>
        </w:rPr>
        <w:t xml:space="preserve"> </w:t>
      </w:r>
      <w:r>
        <w:t xml:space="preserve">dni, terminie aktualnych na dzień złożenia następujących oświadczeń i/lub dokumentów: </w:t>
      </w:r>
    </w:p>
    <w:p w:rsidR="0033207D" w:rsidRDefault="0033207D" w:rsidP="0033207D">
      <w:pPr>
        <w:numPr>
          <w:ilvl w:val="0"/>
          <w:numId w:val="13"/>
        </w:numPr>
        <w:suppressAutoHyphens w:val="0"/>
        <w:spacing w:after="41" w:line="271" w:lineRule="auto"/>
        <w:ind w:hanging="283"/>
        <w:jc w:val="both"/>
      </w:pPr>
      <w:r>
        <w:t xml:space="preserve">Zaświadczenie właściwego naczelnika urzędu skarbowego potwierdzającego, że Wykonawca nie zalega z opłacaniem podatków, wystawionego nie wcześniej niż 3  miesiące przed upływem terminu składania ofert albo wniosków o dopuszczanie o udział w postępowaniu, lub innego dokumentu potwierdzającego, że Wykonawca zawarł porozumienie z właściwym organem podatkowym w sprawie spłat tych należności wraz z ewentualnymi odsetkami lub grzywnami, w szczególności uzyskał przewidziane </w:t>
      </w:r>
      <w:r>
        <w:lastRenderedPageBreak/>
        <w:t xml:space="preserve">prawem zwolnienie, odroczenie lub rozłożenie na raty zaległych płatności lub wstrzymania w całości wykonania decyzji właściwego organu.  </w:t>
      </w:r>
    </w:p>
    <w:p w:rsidR="0033207D" w:rsidRDefault="0033207D" w:rsidP="0033207D">
      <w:pPr>
        <w:numPr>
          <w:ilvl w:val="0"/>
          <w:numId w:val="13"/>
        </w:numPr>
        <w:suppressAutoHyphens w:val="0"/>
        <w:spacing w:after="201" w:line="271" w:lineRule="auto"/>
        <w:ind w:hanging="283"/>
        <w:jc w:val="both"/>
      </w:pPr>
      <w:r>
        <w:t xml:space="preserve">Wykaz </w:t>
      </w:r>
      <w:r>
        <w:rPr>
          <w:b/>
        </w:rPr>
        <w:t>usług przewozu  w zakresie niezbędnym do wykazania spełniania posiadania zdolności technicznej lub zawodowej</w:t>
      </w:r>
      <w:r>
        <w:t xml:space="preserve"> dot.  świadczenia usług w ramach regularnych  przewozów osób w  krajowym transporcie drogowym  , </w:t>
      </w:r>
      <w:r>
        <w:rPr>
          <w:b/>
        </w:rPr>
        <w:t xml:space="preserve">wykonanych </w:t>
      </w:r>
      <w:r>
        <w:t xml:space="preserve">w okresie ostatnich trzech lat przed upływem terminu składania ofert, a jeżeli okres prowadzenia działalności jest krótszy - w tym okresie, </w:t>
      </w:r>
      <w:r>
        <w:rPr>
          <w:b/>
        </w:rPr>
        <w:t xml:space="preserve">wraz z podaniem ich wartości, przedmiotu, dat wykonania </w:t>
      </w:r>
    </w:p>
    <w:p w:rsidR="0033207D" w:rsidRDefault="0033207D" w:rsidP="0033207D">
      <w:pPr>
        <w:numPr>
          <w:ilvl w:val="1"/>
          <w:numId w:val="14"/>
        </w:numPr>
        <w:suppressAutoHyphens w:val="0"/>
        <w:spacing w:after="18" w:line="271" w:lineRule="auto"/>
        <w:ind w:hanging="283"/>
        <w:jc w:val="both"/>
      </w:pPr>
      <w:r>
        <w:t xml:space="preserve">Licencję na wykonywanie krajowego transportu drogowego osób, wydaną na podstawie ustawy o transporcie drogowym (Dz. U. 2019 poz. 58 </w:t>
      </w:r>
      <w:proofErr w:type="spellStart"/>
      <w:r>
        <w:t>t.j</w:t>
      </w:r>
      <w:proofErr w:type="spellEnd"/>
      <w:r>
        <w:t>.)  w zakresie niezbędnym do wykazania spełniania warunku posiadania uprawnień do wykonywania określonej działalności, jeżeli przepisy prawa nakładają obowiązek ich</w:t>
      </w:r>
      <w:r>
        <w:rPr>
          <w:b/>
        </w:rPr>
        <w:t xml:space="preserve"> </w:t>
      </w:r>
      <w:r>
        <w:t xml:space="preserve">posiadania </w:t>
      </w:r>
    </w:p>
    <w:p w:rsidR="0033207D" w:rsidRDefault="0033207D" w:rsidP="0033207D">
      <w:pPr>
        <w:numPr>
          <w:ilvl w:val="1"/>
          <w:numId w:val="14"/>
        </w:numPr>
        <w:suppressAutoHyphens w:val="0"/>
        <w:spacing w:after="14" w:line="271" w:lineRule="auto"/>
        <w:ind w:hanging="283"/>
        <w:jc w:val="both"/>
      </w:pPr>
      <w:r>
        <w:t xml:space="preserve">Odpis z właściwego rejestru lub z centralnej ewidencji i informacji o działalności gospodarczej, jeżeli odrębne przepisy  wymagają  wpisu  do  rejestru  lub  ewidencji, lub oświadczenie Wykonawcy z informacją o dostępności dokumentów w formie elektronicznej w bazie danych ogólnodostępnych i bezpłatnych informacji (należy podać adres strony internetowej) w celu  potwierdzenia  braku  podstaw wykluczenia  na  podstawie art. 24 ust. 5 pkt 1 ustawy. </w:t>
      </w:r>
    </w:p>
    <w:p w:rsidR="0033207D" w:rsidRDefault="0033207D" w:rsidP="00E91B80">
      <w:pPr>
        <w:numPr>
          <w:ilvl w:val="1"/>
          <w:numId w:val="14"/>
        </w:numPr>
        <w:suppressAutoHyphens w:val="0"/>
        <w:spacing w:after="245" w:line="271" w:lineRule="auto"/>
        <w:ind w:hanging="283"/>
        <w:jc w:val="both"/>
      </w:pPr>
      <w:r>
        <w:t xml:space="preserve">Opłaconą polisę (dowód opłacenia polisy powinien być zawarty w samej polisie lub dołączony do niej), a w przypadku jej braku, inny dokument potwierdzający, że Wykonawca jest ubezpieczony od odpowiedzialności cywilnej w zakresie prowadzonej działalności związanej z przedmiotem zamówienia, w wysokości co najmniej 100.000,00  PLN. </w:t>
      </w:r>
    </w:p>
    <w:p w:rsidR="0033207D" w:rsidRPr="0033207D" w:rsidRDefault="0033207D" w:rsidP="00E91B80">
      <w:pPr>
        <w:spacing w:after="203"/>
        <w:ind w:left="-5"/>
        <w:jc w:val="both"/>
      </w:pPr>
      <w:r w:rsidRPr="0033207D">
        <w:rPr>
          <w:b/>
        </w:rPr>
        <w:t xml:space="preserve">6.3. </w:t>
      </w:r>
      <w:r w:rsidRPr="0033207D">
        <w:t xml:space="preserve">Wykonawcy wspólnie ubiegający się o udzielenie niniejszego zamówienia powinni spełniać warunki udziału w postępowaniu oraz złożyć dokumenty potwierdzające spełnianie tych warunków zgodnie z zapisami zawartymi w SIWZ. Ponadto Wykonawcy Ci zgodnie z art. 23 ustawy </w:t>
      </w:r>
      <w:proofErr w:type="spellStart"/>
      <w:r w:rsidRPr="0033207D">
        <w:t>Pzp</w:t>
      </w:r>
      <w:proofErr w:type="spellEnd"/>
      <w:r w:rsidRPr="0033207D">
        <w:t xml:space="preserve"> winni ustanowić Pełnomocnika do reprezentowania ich w niniejszym postępowaniu albo reprezentowania w postępowaniu i zawarcia umowy w sprawie zamówienia publicznego. Zaleca się, aby Pełnomocnikiem był jeden z Wykonawców wspólnie ubiegających się o udzielenie zamówienia. </w:t>
      </w:r>
    </w:p>
    <w:p w:rsidR="0033207D" w:rsidRDefault="0033207D" w:rsidP="00E91B80">
      <w:pPr>
        <w:spacing w:after="198"/>
        <w:ind w:left="-5"/>
        <w:jc w:val="both"/>
      </w:pPr>
      <w:r>
        <w:t xml:space="preserve">Pełnomocnictwo musi być dołączone do oferty. Zamawiający dopuszcza złożenie przedmiotowego dokumentu w formie oryginału lub kserokopii poświadczonej „za zgodność z oryginałem” przez notariusza. </w:t>
      </w:r>
    </w:p>
    <w:p w:rsidR="0033207D" w:rsidRDefault="0033207D" w:rsidP="00E91B80">
      <w:pPr>
        <w:ind w:left="-5"/>
        <w:jc w:val="both"/>
      </w:pPr>
      <w:r>
        <w:rPr>
          <w:b/>
        </w:rPr>
        <w:t>6.4.</w:t>
      </w:r>
      <w:r>
        <w:t xml:space="preserve"> Wykonawca w terminie 3 dni od dnia zamieszczenia na stronie internetowej informacji, o której mowa w art. 86 ust. 5 </w:t>
      </w:r>
      <w:proofErr w:type="spellStart"/>
      <w:r>
        <w:t>Pzp</w:t>
      </w:r>
      <w:proofErr w:type="spellEnd"/>
      <w:r>
        <w:t xml:space="preserve">, przekaże Zamawiającemu oświadczenie o przynależności lub braku przynależności do tej samej grupy kapitałowej, o której mowa w art. 24 ust. 1 pkt. 23 </w:t>
      </w:r>
      <w:proofErr w:type="spellStart"/>
      <w:r>
        <w:t>Pzp</w:t>
      </w:r>
      <w:proofErr w:type="spellEnd"/>
      <w:r>
        <w:t xml:space="preserve">. Wraz ze złożeniem oświadczenia, Wykonawca może przedstawić dowody, że powiązania z innym Wykonawcą nie prowadzą do zakłóceń konkurencji w postępowaniu o udzielenie zamówienia. Wzór oświadczenia - Załącznik Nr 7 do SIWZ. </w:t>
      </w:r>
    </w:p>
    <w:p w:rsidR="0033207D" w:rsidRDefault="0033207D" w:rsidP="0033207D">
      <w:pPr>
        <w:ind w:left="-5"/>
      </w:pPr>
      <w:r>
        <w:rPr>
          <w:b/>
        </w:rPr>
        <w:lastRenderedPageBreak/>
        <w:t xml:space="preserve">6.5. </w:t>
      </w:r>
      <w:r>
        <w:t>Jeżeli Wykonawca ma siedzibę lub miejsce zamieszkania poza terytorium Rzeczypospolitej Polskiej, zamiast dokumentów, o których mowa w pkt. 6.2.a.</w:t>
      </w:r>
      <w:r>
        <w:rPr>
          <w:color w:val="FF0000"/>
        </w:rPr>
        <w:t xml:space="preserve"> </w:t>
      </w:r>
      <w:r>
        <w:t>oraz 6.2.d.</w:t>
      </w:r>
      <w:r>
        <w:rPr>
          <w:color w:val="FF0000"/>
        </w:rPr>
        <w:t xml:space="preserve">  </w:t>
      </w:r>
      <w:r>
        <w:t xml:space="preserve">składa: </w:t>
      </w:r>
    </w:p>
    <w:p w:rsidR="0033207D" w:rsidRDefault="0033207D" w:rsidP="0033207D">
      <w:pPr>
        <w:numPr>
          <w:ilvl w:val="0"/>
          <w:numId w:val="15"/>
        </w:numPr>
        <w:suppressAutoHyphens w:val="0"/>
        <w:spacing w:after="245" w:line="271" w:lineRule="auto"/>
        <w:ind w:hanging="139"/>
        <w:jc w:val="both"/>
      </w:pPr>
      <w:r>
        <w:t>dokument lub dokumenty wystawione w kraju, w którym Wystawca ma siedzibę lub miejsca zamieszkania potwierdzając, że nie otwarto wobec niego likwidacji ani nie ogłoszono upadłości, o którym mowa w pkt. 6.2.d.</w:t>
      </w:r>
      <w:r>
        <w:rPr>
          <w:color w:val="FF0000"/>
        </w:rPr>
        <w:t xml:space="preserve"> </w:t>
      </w:r>
      <w:r>
        <w:t xml:space="preserve">( dokument winien być wystawiony nie wcześniej niż 6 miesięcy przed upływem terminu składania ofert lub wniosków o dopuszczenie do udziału w postępowaniu), </w:t>
      </w:r>
    </w:p>
    <w:p w:rsidR="0033207D" w:rsidRDefault="0033207D" w:rsidP="0033207D">
      <w:pPr>
        <w:numPr>
          <w:ilvl w:val="0"/>
          <w:numId w:val="15"/>
        </w:numPr>
        <w:suppressAutoHyphens w:val="0"/>
        <w:spacing w:after="199" w:line="271" w:lineRule="auto"/>
        <w:ind w:hanging="139"/>
        <w:jc w:val="both"/>
      </w:pPr>
      <w:r>
        <w:t xml:space="preserve">dokument lub dokumenty wystawione w kraju, w którym Wykonawca ma siedzibę lub miejsce zamieszkania potwierdzające, iż nie zalega z opłacaniem podatków lub że zawarł porozumienie z właściwym organem w sprawie spłat należności z ewentualnymi zwolnieniami, </w:t>
      </w:r>
      <w:proofErr w:type="spellStart"/>
      <w:r>
        <w:t>odroczeniami</w:t>
      </w:r>
      <w:proofErr w:type="spellEnd"/>
      <w:r>
        <w:t xml:space="preserve"> lub wstrzymaniu w całości wykonania decyzji właściwego  organu, o których mowa w pkt. 6.2.a (dokument winien być wystawiony nie wcześniej niż  3 miesięcy przed upływem terminu składania ofert lub wniosków o dopuszczenie do udziału w postępowaniu). </w:t>
      </w:r>
    </w:p>
    <w:p w:rsidR="0033207D" w:rsidRDefault="0033207D" w:rsidP="0033207D">
      <w:pPr>
        <w:spacing w:after="223"/>
        <w:ind w:left="-5"/>
      </w:pPr>
      <w:r>
        <w:t>Dokumenty sporządzone w języku obcym muszą być złożone wraz z tłumaczeniem na język polski przez tłumacza przysięgłego.</w:t>
      </w:r>
      <w:r>
        <w:rPr>
          <w:b/>
        </w:rPr>
        <w:t xml:space="preserve"> </w:t>
      </w:r>
    </w:p>
    <w:p w:rsidR="0033207D" w:rsidRDefault="0033207D" w:rsidP="0033207D">
      <w:pPr>
        <w:numPr>
          <w:ilvl w:val="1"/>
          <w:numId w:val="16"/>
        </w:numPr>
        <w:suppressAutoHyphens w:val="0"/>
        <w:spacing w:after="245" w:line="271" w:lineRule="auto"/>
        <w:ind w:hanging="386"/>
        <w:jc w:val="both"/>
      </w:pPr>
      <w:r>
        <w:t>W toku badania i oceny oferty Zamawiający może zażądać od Wykonawcy wyjaśnień dotyczących treści oferty</w:t>
      </w:r>
      <w:r>
        <w:rPr>
          <w:b/>
          <w:sz w:val="22"/>
        </w:rPr>
        <w:t xml:space="preserve">.  </w:t>
      </w:r>
    </w:p>
    <w:p w:rsidR="0033207D" w:rsidRDefault="0033207D" w:rsidP="0033207D">
      <w:pPr>
        <w:numPr>
          <w:ilvl w:val="1"/>
          <w:numId w:val="16"/>
        </w:numPr>
        <w:suppressAutoHyphens w:val="0"/>
        <w:spacing w:after="245" w:line="271" w:lineRule="auto"/>
        <w:ind w:hanging="386"/>
        <w:jc w:val="both"/>
      </w:pPr>
      <w:r>
        <w:t xml:space="preserve">Jeśli zajdzie taka potrzeba (art. 90 </w:t>
      </w:r>
      <w:proofErr w:type="spellStart"/>
      <w:r>
        <w:t>Pzp</w:t>
      </w:r>
      <w:proofErr w:type="spellEnd"/>
      <w:r>
        <w:t>)</w:t>
      </w:r>
      <w:r>
        <w:rPr>
          <w:b/>
          <w:sz w:val="22"/>
        </w:rPr>
        <w:t xml:space="preserve"> </w:t>
      </w:r>
      <w:r>
        <w:t xml:space="preserve">Zamawiający w celu ustalenia, czy oferta zawiera rażąco niską cenę w stosunku do przedmiotu zamówienia, zwróci się do Wykonawcy o udzielenie wyjaśnień dotyczących elementów oferty mających wpływ na wysokość ceny. </w:t>
      </w:r>
      <w:r>
        <w:rPr>
          <w:b/>
          <w:sz w:val="22"/>
        </w:rPr>
        <w:t xml:space="preserve"> </w:t>
      </w:r>
    </w:p>
    <w:p w:rsidR="0033207D" w:rsidRDefault="0033207D" w:rsidP="0033207D">
      <w:pPr>
        <w:numPr>
          <w:ilvl w:val="1"/>
          <w:numId w:val="16"/>
        </w:numPr>
        <w:suppressAutoHyphens w:val="0"/>
        <w:spacing w:after="245" w:line="271" w:lineRule="auto"/>
        <w:ind w:hanging="386"/>
        <w:jc w:val="both"/>
      </w:pPr>
      <w:r>
        <w:t xml:space="preserve">Zamawiający poprawi w ofercie: </w:t>
      </w:r>
    </w:p>
    <w:p w:rsidR="0033207D" w:rsidRDefault="0033207D" w:rsidP="0033207D">
      <w:pPr>
        <w:numPr>
          <w:ilvl w:val="0"/>
          <w:numId w:val="15"/>
        </w:numPr>
        <w:suppressAutoHyphens w:val="0"/>
        <w:spacing w:after="245" w:line="271" w:lineRule="auto"/>
        <w:ind w:hanging="139"/>
        <w:jc w:val="both"/>
      </w:pPr>
      <w:r>
        <w:t>oczywiste omyłki pisarskie,</w:t>
      </w:r>
      <w:r>
        <w:rPr>
          <w:b/>
          <w:sz w:val="22"/>
        </w:rPr>
        <w:t xml:space="preserve"> </w:t>
      </w:r>
    </w:p>
    <w:p w:rsidR="0033207D" w:rsidRDefault="0033207D" w:rsidP="0033207D">
      <w:pPr>
        <w:numPr>
          <w:ilvl w:val="0"/>
          <w:numId w:val="15"/>
        </w:numPr>
        <w:suppressAutoHyphens w:val="0"/>
        <w:spacing w:after="245" w:line="271" w:lineRule="auto"/>
        <w:ind w:hanging="139"/>
        <w:jc w:val="both"/>
      </w:pPr>
      <w:r>
        <w:t xml:space="preserve">oczywiste omyłki rachunkowe, z uwzględnieniem konsekwencji rachunkowych dokonanych poprawek,  </w:t>
      </w:r>
    </w:p>
    <w:p w:rsidR="0033207D" w:rsidRDefault="0033207D" w:rsidP="0033207D">
      <w:pPr>
        <w:numPr>
          <w:ilvl w:val="0"/>
          <w:numId w:val="15"/>
        </w:numPr>
        <w:suppressAutoHyphens w:val="0"/>
        <w:spacing w:after="198" w:line="271" w:lineRule="auto"/>
        <w:ind w:hanging="139"/>
        <w:jc w:val="both"/>
      </w:pPr>
      <w:r>
        <w:t>inne omyłki polegające na niezgodności oferty z SIWZ, niepowodujące istotnych zmian w  treści oferty – niezwłocznie zawiadamiając o tym wykonawcę, którego oferta została poprawiona.</w:t>
      </w:r>
      <w:r>
        <w:rPr>
          <w:sz w:val="22"/>
        </w:rPr>
        <w:t xml:space="preserve">  </w:t>
      </w:r>
    </w:p>
    <w:p w:rsidR="0033207D" w:rsidRDefault="0033207D" w:rsidP="0033207D">
      <w:pPr>
        <w:spacing w:after="208"/>
        <w:ind w:left="-5"/>
      </w:pPr>
      <w:r>
        <w:t xml:space="preserve">W zakresie nie uregulowanym SIW, zastosowanie mają przepisy rozporządzenia Ministra Rozwoju z dnia 26 lipca 2016 r. w sprawie rodzajów dokumentów, jakich może żądać zamawiający od wykonawcy w postępowaniu o udzielenie zamówienia (Dz. U. z 2016 r. poz. 1126). </w:t>
      </w:r>
    </w:p>
    <w:p w:rsidR="005C65EB" w:rsidRDefault="005C65EB" w:rsidP="005C65EB">
      <w:pPr>
        <w:spacing w:after="212"/>
        <w:ind w:left="-5"/>
        <w:rPr>
          <w:b/>
        </w:rPr>
      </w:pPr>
    </w:p>
    <w:p w:rsidR="005C65EB" w:rsidRPr="00793220" w:rsidRDefault="005C65EB" w:rsidP="005C65EB">
      <w:pPr>
        <w:pStyle w:val="Akapitzlist"/>
        <w:shd w:val="clear" w:color="auto" w:fill="BFBFBF"/>
        <w:ind w:left="0"/>
        <w:rPr>
          <w:b/>
        </w:rPr>
      </w:pPr>
      <w:r>
        <w:lastRenderedPageBreak/>
        <w:t xml:space="preserve">7. INFORMACJE O SPOSOBIE POROZUMIENIA SIĘ ZAMAWIAJĄCEGO Z WYKONAWCAMI ORAZ PRZEKAZYWANIA OŚWIADCZEŃ I DOKUMENTÓW  </w:t>
      </w:r>
    </w:p>
    <w:p w:rsidR="005C65EB" w:rsidRDefault="005C65EB" w:rsidP="0033207D">
      <w:pPr>
        <w:spacing w:after="208"/>
        <w:ind w:left="-5"/>
      </w:pPr>
    </w:p>
    <w:p w:rsidR="005C65EB" w:rsidRDefault="005C65EB" w:rsidP="005C65EB">
      <w:pPr>
        <w:spacing w:after="256" w:line="259" w:lineRule="auto"/>
      </w:pPr>
    </w:p>
    <w:p w:rsidR="005C65EB" w:rsidRDefault="005C65EB" w:rsidP="005C65EB">
      <w:pPr>
        <w:spacing w:after="7" w:line="320" w:lineRule="auto"/>
        <w:ind w:left="-5"/>
      </w:pPr>
      <w:r>
        <w:rPr>
          <w:b/>
        </w:rPr>
        <w:t>7.1.</w:t>
      </w:r>
      <w:r>
        <w:t xml:space="preserve"> Wszystkie oświadczenia, wnioski, zawiadomienia oraz inne informacje Zamawiający oraz Wykonawcy przekazywać będą pisemnie na adres Zamawiającego lub drogą elektroniczną  (e-mail:sapo@dragacz.pl ), z uwzględnieniem zapisów poniższego akapitu. </w:t>
      </w:r>
    </w:p>
    <w:p w:rsidR="005C65EB" w:rsidRDefault="005C65EB" w:rsidP="005C65EB">
      <w:pPr>
        <w:spacing w:after="41"/>
        <w:ind w:left="-5"/>
      </w:pPr>
      <w:r>
        <w:t xml:space="preserve">Zamawiający wymaga niezwłocznego potwierdzenia przez Wykonawcę pisemnie lub drogą elektroniczną faktu otrzymania każdej informacji przekazanej w formie innej niż pisemna, a na żądanie Wykonawcy, Zamawiający potwierdzi fakt otrzymania od niego informacji. </w:t>
      </w:r>
    </w:p>
    <w:p w:rsidR="005C65EB" w:rsidRDefault="005C65EB" w:rsidP="005C65EB">
      <w:pPr>
        <w:spacing w:after="7" w:line="267" w:lineRule="auto"/>
        <w:ind w:left="53"/>
      </w:pPr>
      <w:r>
        <w:rPr>
          <w:i/>
        </w:rPr>
        <w:t>Zamawiający nie dopuszcza przesyłania dokumentów za pomocą faksu.</w:t>
      </w:r>
      <w:r>
        <w:rPr>
          <w:i/>
          <w:sz w:val="22"/>
        </w:rPr>
        <w:t xml:space="preserve"> </w:t>
      </w:r>
    </w:p>
    <w:p w:rsidR="005C65EB" w:rsidRDefault="005C65EB" w:rsidP="005C65EB">
      <w:pPr>
        <w:spacing w:after="89" w:line="259" w:lineRule="auto"/>
        <w:ind w:left="58"/>
      </w:pPr>
      <w:r>
        <w:rPr>
          <w:sz w:val="22"/>
        </w:rPr>
        <w:t xml:space="preserve"> </w:t>
      </w:r>
    </w:p>
    <w:p w:rsidR="005C65EB" w:rsidRDefault="005C65EB" w:rsidP="005C65EB">
      <w:pPr>
        <w:spacing w:after="27"/>
        <w:ind w:left="-5"/>
      </w:pPr>
      <w:r>
        <w:rPr>
          <w:b/>
          <w:sz w:val="22"/>
        </w:rPr>
        <w:t>7.2.</w:t>
      </w:r>
      <w:r>
        <w:rPr>
          <w:sz w:val="22"/>
        </w:rPr>
        <w:t xml:space="preserve"> </w:t>
      </w:r>
      <w:r>
        <w:t xml:space="preserve">Oferta i oświadczenia z art. 25 a </w:t>
      </w:r>
      <w:proofErr w:type="spellStart"/>
      <w:r>
        <w:t>Pzp</w:t>
      </w:r>
      <w:proofErr w:type="spellEnd"/>
      <w:r>
        <w:t xml:space="preserve"> pod rygorem nieważności wymagają formy pisemnej. Zamawiający nie dopuszcza składania tych dokumentów poprzez środek komunikacji elektronicznej. Dotyczy to także uzupełnień tych dokumentów realizowanych na bazie art. 26 ust. 2  </w:t>
      </w:r>
      <w:proofErr w:type="spellStart"/>
      <w:r>
        <w:t>Pzp</w:t>
      </w:r>
      <w:proofErr w:type="spellEnd"/>
      <w:r>
        <w:t xml:space="preserve">.  </w:t>
      </w:r>
    </w:p>
    <w:p w:rsidR="005C65EB" w:rsidRDefault="005C65EB" w:rsidP="005C65EB">
      <w:pPr>
        <w:spacing w:after="78" w:line="259" w:lineRule="auto"/>
        <w:ind w:left="58"/>
      </w:pPr>
      <w:r>
        <w:t xml:space="preserve"> </w:t>
      </w:r>
    </w:p>
    <w:p w:rsidR="005C65EB" w:rsidRDefault="005C65EB" w:rsidP="005C65EB">
      <w:pPr>
        <w:spacing w:after="16"/>
        <w:ind w:left="-5"/>
      </w:pPr>
      <w:r>
        <w:t xml:space="preserve">Adres Zamawiającego: Samorządowa Administracja Placówek Oświatowych w Dragaczu, Dragacz 7A ,86-134 Dragacz  </w:t>
      </w:r>
    </w:p>
    <w:p w:rsidR="005C65EB" w:rsidRDefault="005C65EB" w:rsidP="005C65EB">
      <w:pPr>
        <w:spacing w:after="77" w:line="259" w:lineRule="auto"/>
        <w:ind w:left="58"/>
      </w:pPr>
      <w:r>
        <w:t xml:space="preserve"> </w:t>
      </w:r>
    </w:p>
    <w:p w:rsidR="005C65EB" w:rsidRDefault="005C65EB" w:rsidP="005C65EB">
      <w:pPr>
        <w:spacing w:after="35"/>
        <w:ind w:left="-5"/>
      </w:pPr>
      <w:r>
        <w:rPr>
          <w:b/>
        </w:rPr>
        <w:t>7.3</w:t>
      </w:r>
      <w:r>
        <w:t xml:space="preserve">. Oświadczenia, dokumenty, wnioski, zawiadomienia oraz inne informacje uważa się za złożone w terminie, jeżeli ich treść dotarła do adresata przed upływem wyznaczonego terminu. </w:t>
      </w:r>
    </w:p>
    <w:p w:rsidR="005C65EB" w:rsidRDefault="005C65EB" w:rsidP="005C65EB">
      <w:pPr>
        <w:spacing w:after="76" w:line="259" w:lineRule="auto"/>
        <w:ind w:left="58"/>
      </w:pPr>
      <w:r>
        <w:t xml:space="preserve"> </w:t>
      </w:r>
    </w:p>
    <w:p w:rsidR="005C65EB" w:rsidRDefault="005C65EB" w:rsidP="005C65EB">
      <w:pPr>
        <w:spacing w:after="15"/>
        <w:ind w:left="-5"/>
      </w:pPr>
      <w:r>
        <w:rPr>
          <w:b/>
        </w:rPr>
        <w:t>7.4.</w:t>
      </w:r>
      <w:r>
        <w:t xml:space="preserve"> Wykonawcy mogą zwrócić się na piśmie do Zamawiającego o wyjaśnienie treści Specyfikacji Istotnych Warunków Zamówienia. Zamawiający niezwłocznie udzieli wyjaśnień, jednak nie później niż na 2 dni przed upływem terminu składania ofert, pod warunkiem że wniosek o wyjaśnienie treści Specyfikacji wpłynie do Zamawiającego nie później niż do końca dnia, w którym upływa połowa wyznaczonego terminu składania ofert.   </w:t>
      </w:r>
    </w:p>
    <w:p w:rsidR="005C65EB" w:rsidRDefault="005C65EB" w:rsidP="005C65EB">
      <w:pPr>
        <w:spacing w:after="74" w:line="259" w:lineRule="auto"/>
        <w:ind w:left="58"/>
      </w:pPr>
      <w:r>
        <w:t xml:space="preserve"> </w:t>
      </w:r>
    </w:p>
    <w:p w:rsidR="005C65EB" w:rsidRDefault="005C65EB" w:rsidP="005C65EB">
      <w:pPr>
        <w:spacing w:after="66"/>
        <w:ind w:left="-5"/>
      </w:pPr>
      <w:r>
        <w:rPr>
          <w:b/>
        </w:rPr>
        <w:t>7.5.</w:t>
      </w:r>
      <w:r>
        <w:t xml:space="preserve"> Przedłużenie terminu składania ofert nie wpływa na bieg terminu składania wniosku </w:t>
      </w:r>
    </w:p>
    <w:p w:rsidR="005C65EB" w:rsidRDefault="005C65EB" w:rsidP="005C65EB">
      <w:pPr>
        <w:spacing w:after="19"/>
        <w:ind w:left="-5"/>
      </w:pPr>
      <w:r>
        <w:t xml:space="preserve">(pisma o wyjaśnienie treści  SIWZ). </w:t>
      </w:r>
    </w:p>
    <w:p w:rsidR="005C65EB" w:rsidRDefault="005C65EB" w:rsidP="005C65EB">
      <w:pPr>
        <w:spacing w:after="76" w:line="259" w:lineRule="auto"/>
        <w:ind w:left="58"/>
      </w:pPr>
      <w:r>
        <w:t xml:space="preserve"> </w:t>
      </w:r>
    </w:p>
    <w:p w:rsidR="005C65EB" w:rsidRDefault="005C65EB" w:rsidP="005C65EB">
      <w:pPr>
        <w:spacing w:after="28"/>
        <w:ind w:left="-5"/>
      </w:pPr>
      <w:r>
        <w:rPr>
          <w:b/>
        </w:rPr>
        <w:t>7.6.</w:t>
      </w:r>
      <w:r>
        <w:t xml:space="preserve"> Zamawiający przekaże treść zapytań wraz z wyjaśnieniami wszystkim Wykonawcom, którym przekazano Specyfikację Istotnych Warunków Zamówienia, bez ujawniania źródła zapytania oraz zamieści na stronie internetowej s</w:t>
      </w:r>
      <w:r>
        <w:rPr>
          <w:u w:val="single" w:color="000000"/>
        </w:rPr>
        <w:t>apo.biposwiata.pl</w:t>
      </w:r>
    </w:p>
    <w:p w:rsidR="005C65EB" w:rsidRDefault="005C65EB" w:rsidP="005C65EB">
      <w:pPr>
        <w:spacing w:after="76" w:line="259" w:lineRule="auto"/>
        <w:ind w:left="58"/>
      </w:pPr>
      <w:r>
        <w:t xml:space="preserve"> </w:t>
      </w:r>
    </w:p>
    <w:p w:rsidR="005C65EB" w:rsidRDefault="005C65EB" w:rsidP="005C65EB">
      <w:pPr>
        <w:spacing w:after="15"/>
        <w:ind w:left="-5"/>
      </w:pPr>
      <w:r>
        <w:rPr>
          <w:b/>
        </w:rPr>
        <w:t>7.7.</w:t>
      </w:r>
      <w:r>
        <w:t xml:space="preserve"> W przypadku, gdy zmiana powodować będzie konieczność zmiany w przygotowaniu oferty, Zamawiający przedłuży termin składania ofert z uwzględnieniem czasu niezbędnego do wprowadzenia tych zmian.  </w:t>
      </w:r>
    </w:p>
    <w:p w:rsidR="005C65EB" w:rsidRDefault="005C65EB" w:rsidP="005C65EB">
      <w:pPr>
        <w:spacing w:after="72" w:line="259" w:lineRule="auto"/>
        <w:ind w:left="58"/>
      </w:pPr>
      <w:r>
        <w:t xml:space="preserve"> </w:t>
      </w:r>
    </w:p>
    <w:p w:rsidR="005C65EB" w:rsidRDefault="005C65EB" w:rsidP="005C65EB">
      <w:pPr>
        <w:spacing w:after="15"/>
        <w:ind w:left="-5"/>
      </w:pPr>
      <w:r>
        <w:rPr>
          <w:b/>
        </w:rPr>
        <w:lastRenderedPageBreak/>
        <w:t xml:space="preserve">7.8. </w:t>
      </w:r>
      <w:r>
        <w:t xml:space="preserve">Do kontaktu się Wykonawcami upoważniony jest Karolina Kuchta  , e-mail: </w:t>
      </w:r>
      <w:hyperlink r:id="rId7" w:history="1">
        <w:r w:rsidRPr="00D20FFD">
          <w:rPr>
            <w:rStyle w:val="Hipercze"/>
          </w:rPr>
          <w:t>sapo@dragacz.pl</w:t>
        </w:r>
      </w:hyperlink>
    </w:p>
    <w:p w:rsidR="005C65EB" w:rsidRDefault="005C65EB" w:rsidP="005C65EB">
      <w:pPr>
        <w:spacing w:after="15"/>
        <w:ind w:left="-5"/>
      </w:pPr>
    </w:p>
    <w:p w:rsidR="005C65EB" w:rsidRDefault="005C65EB" w:rsidP="005C65EB">
      <w:pPr>
        <w:spacing w:after="87" w:line="259" w:lineRule="auto"/>
        <w:ind w:left="58"/>
      </w:pPr>
    </w:p>
    <w:p w:rsidR="005C65EB" w:rsidRDefault="000616E1" w:rsidP="0018478E">
      <w:pPr>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val="0"/>
        <w:spacing w:after="32" w:line="259" w:lineRule="auto"/>
        <w:ind w:hanging="314"/>
      </w:pPr>
      <w:r>
        <w:rPr>
          <w:b/>
          <w:sz w:val="22"/>
        </w:rPr>
        <w:t xml:space="preserve">    </w:t>
      </w:r>
      <w:r w:rsidR="005C65EB">
        <w:rPr>
          <w:b/>
          <w:sz w:val="22"/>
        </w:rPr>
        <w:t xml:space="preserve">Koszty udziału w postępowaniu </w:t>
      </w:r>
    </w:p>
    <w:p w:rsidR="005C65EB" w:rsidRDefault="005C65EB" w:rsidP="005C65EB">
      <w:pPr>
        <w:spacing w:after="70" w:line="259" w:lineRule="auto"/>
        <w:ind w:left="58"/>
      </w:pPr>
      <w:r>
        <w:rPr>
          <w:sz w:val="22"/>
        </w:rPr>
        <w:t xml:space="preserve"> </w:t>
      </w:r>
    </w:p>
    <w:p w:rsidR="005C65EB" w:rsidRDefault="005C65EB" w:rsidP="005C65EB">
      <w:pPr>
        <w:spacing w:after="25" w:line="259" w:lineRule="auto"/>
        <w:ind w:left="-5" w:right="10"/>
      </w:pPr>
      <w:r>
        <w:rPr>
          <w:sz w:val="22"/>
        </w:rPr>
        <w:t xml:space="preserve">Zamawiający nie przewiduje zwrotu kosztów udziału w postępowaniu.  </w:t>
      </w:r>
    </w:p>
    <w:p w:rsidR="005C65EB" w:rsidRDefault="005C65EB" w:rsidP="005C65EB">
      <w:pPr>
        <w:spacing w:after="43" w:line="259" w:lineRule="auto"/>
        <w:ind w:left="58"/>
      </w:pPr>
    </w:p>
    <w:p w:rsidR="005C65EB" w:rsidRDefault="005C65EB" w:rsidP="0018478E">
      <w:pPr>
        <w:pStyle w:val="Akapitzlist"/>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val="0"/>
        <w:spacing w:after="32" w:line="259" w:lineRule="auto"/>
        <w:ind w:left="0"/>
      </w:pPr>
      <w:r w:rsidRPr="000616E1">
        <w:rPr>
          <w:b/>
          <w:sz w:val="22"/>
        </w:rPr>
        <w:t xml:space="preserve">Dialog techniczny </w:t>
      </w:r>
    </w:p>
    <w:p w:rsidR="005C65EB" w:rsidRDefault="005C65EB" w:rsidP="005C65EB">
      <w:pPr>
        <w:spacing w:after="72" w:line="259" w:lineRule="auto"/>
        <w:ind w:left="58"/>
      </w:pPr>
      <w:r>
        <w:rPr>
          <w:sz w:val="22"/>
        </w:rPr>
        <w:t xml:space="preserve"> </w:t>
      </w:r>
    </w:p>
    <w:p w:rsidR="005C65EB" w:rsidRDefault="005C65EB" w:rsidP="005C65EB">
      <w:pPr>
        <w:spacing w:after="25" w:line="259" w:lineRule="auto"/>
        <w:ind w:left="-5" w:right="10"/>
        <w:rPr>
          <w:sz w:val="22"/>
        </w:rPr>
      </w:pPr>
      <w:r>
        <w:rPr>
          <w:sz w:val="22"/>
        </w:rPr>
        <w:t xml:space="preserve">Zamawiający nie prowadzi dialogu technicznego. </w:t>
      </w:r>
    </w:p>
    <w:p w:rsidR="000616E1" w:rsidRDefault="000616E1" w:rsidP="005C65EB">
      <w:pPr>
        <w:spacing w:after="25" w:line="259" w:lineRule="auto"/>
        <w:ind w:left="-5" w:right="10"/>
        <w:rPr>
          <w:sz w:val="22"/>
        </w:rPr>
      </w:pPr>
    </w:p>
    <w:p w:rsidR="000616E1" w:rsidRDefault="000616E1" w:rsidP="000616E1">
      <w:pPr>
        <w:spacing w:after="43" w:line="259" w:lineRule="auto"/>
        <w:ind w:left="58"/>
      </w:pPr>
    </w:p>
    <w:p w:rsidR="000616E1" w:rsidRDefault="000616E1" w:rsidP="0018478E">
      <w:pPr>
        <w:pStyle w:val="Akapitzlist"/>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rsidRPr="000616E1">
        <w:rPr>
          <w:b/>
          <w:sz w:val="22"/>
        </w:rPr>
        <w:t xml:space="preserve">Waluta, w jakiej będą prowadzone rozliczenia związane z realizacją przedstawionego zamówienia publicznego  </w:t>
      </w:r>
    </w:p>
    <w:p w:rsidR="000616E1" w:rsidRDefault="000616E1" w:rsidP="000616E1">
      <w:pPr>
        <w:spacing w:after="26" w:line="259" w:lineRule="auto"/>
        <w:ind w:left="58"/>
      </w:pPr>
      <w:r>
        <w:rPr>
          <w:sz w:val="22"/>
        </w:rPr>
        <w:t xml:space="preserve"> </w:t>
      </w:r>
    </w:p>
    <w:p w:rsidR="000616E1" w:rsidRDefault="000616E1" w:rsidP="000616E1">
      <w:pPr>
        <w:spacing w:line="327" w:lineRule="auto"/>
        <w:ind w:left="-5" w:right="10"/>
      </w:pPr>
      <w:r>
        <w:rPr>
          <w:sz w:val="22"/>
        </w:rPr>
        <w:t xml:space="preserve">Wszystkie rozliczenia związane z realizacją niniejszego zamówienia publicznego będą dokonywane w złotych polskich [PLN]. </w:t>
      </w:r>
    </w:p>
    <w:p w:rsidR="000616E1" w:rsidRDefault="000616E1" w:rsidP="005C65EB">
      <w:pPr>
        <w:spacing w:after="25" w:line="259" w:lineRule="auto"/>
        <w:ind w:left="-5" w:right="10"/>
      </w:pPr>
    </w:p>
    <w:p w:rsidR="005C65EB" w:rsidRDefault="005C65EB" w:rsidP="005C65EB">
      <w:pPr>
        <w:spacing w:after="15"/>
        <w:ind w:left="-5"/>
      </w:pPr>
    </w:p>
    <w:p w:rsidR="005C65EB" w:rsidRDefault="005C65EB" w:rsidP="005C65EB">
      <w:pPr>
        <w:spacing w:after="89" w:line="259" w:lineRule="auto"/>
        <w:ind w:left="58"/>
      </w:pPr>
    </w:p>
    <w:p w:rsidR="005C65EB" w:rsidRDefault="005C65EB" w:rsidP="0018478E">
      <w:pPr>
        <w:pStyle w:val="Akapitzlist"/>
        <w:numPr>
          <w:ilvl w:val="0"/>
          <w:numId w:val="17"/>
        </w:numPr>
        <w:pBdr>
          <w:top w:val="single" w:sz="4" w:space="0" w:color="000000"/>
          <w:left w:val="single" w:sz="4" w:space="0" w:color="000000"/>
          <w:bottom w:val="single" w:sz="4" w:space="0" w:color="000000"/>
          <w:right w:val="single" w:sz="4" w:space="0" w:color="000000"/>
        </w:pBdr>
        <w:shd w:val="clear" w:color="auto" w:fill="BFBFBF"/>
        <w:suppressAutoHyphens w:val="0"/>
        <w:spacing w:after="32" w:line="259" w:lineRule="auto"/>
        <w:ind w:left="0"/>
      </w:pPr>
      <w:r w:rsidRPr="000616E1">
        <w:rPr>
          <w:b/>
          <w:sz w:val="22"/>
        </w:rPr>
        <w:t xml:space="preserve">Wymagania dotyczące wadium </w:t>
      </w:r>
    </w:p>
    <w:p w:rsidR="005C65EB" w:rsidRDefault="005C65EB" w:rsidP="005C65EB">
      <w:pPr>
        <w:spacing w:after="65" w:line="259" w:lineRule="auto"/>
        <w:ind w:left="58"/>
      </w:pPr>
      <w:r>
        <w:rPr>
          <w:sz w:val="22"/>
        </w:rPr>
        <w:t xml:space="preserve"> </w:t>
      </w:r>
    </w:p>
    <w:p w:rsidR="005C65EB" w:rsidRDefault="005C65EB" w:rsidP="0018478E">
      <w:pPr>
        <w:numPr>
          <w:ilvl w:val="1"/>
          <w:numId w:val="17"/>
        </w:numPr>
        <w:suppressAutoHyphens w:val="0"/>
        <w:spacing w:after="43" w:line="271" w:lineRule="auto"/>
        <w:ind w:left="0"/>
        <w:jc w:val="both"/>
      </w:pPr>
      <w:r>
        <w:t xml:space="preserve">Zamawiający </w:t>
      </w:r>
      <w:r>
        <w:rPr>
          <w:b/>
        </w:rPr>
        <w:t xml:space="preserve">wymaga </w:t>
      </w:r>
      <w:r>
        <w:t xml:space="preserve">od Wykonawcy wniesienia wadium. Oferta w okresie związania ofertą musi być zabezpieczona w wadium w wysokości: </w:t>
      </w:r>
    </w:p>
    <w:p w:rsidR="005C65EB" w:rsidRDefault="00474466" w:rsidP="005C65EB">
      <w:pPr>
        <w:spacing w:after="42"/>
        <w:ind w:left="-5"/>
      </w:pPr>
      <w:r>
        <w:rPr>
          <w:b/>
        </w:rPr>
        <w:t xml:space="preserve"> 3</w:t>
      </w:r>
      <w:r w:rsidR="005C65EB">
        <w:rPr>
          <w:b/>
        </w:rPr>
        <w:t>00</w:t>
      </w:r>
      <w:r w:rsidR="00307EDB">
        <w:rPr>
          <w:b/>
        </w:rPr>
        <w:t>0</w:t>
      </w:r>
      <w:r w:rsidR="005C65EB">
        <w:rPr>
          <w:b/>
        </w:rPr>
        <w:t>,00 zł (słow</w:t>
      </w:r>
      <w:r>
        <w:rPr>
          <w:b/>
        </w:rPr>
        <w:t xml:space="preserve">nie złotych: </w:t>
      </w:r>
      <w:proofErr w:type="spellStart"/>
      <w:r>
        <w:rPr>
          <w:b/>
        </w:rPr>
        <w:t>trzytysiące</w:t>
      </w:r>
      <w:proofErr w:type="spellEnd"/>
      <w:r w:rsidR="00307EDB">
        <w:rPr>
          <w:b/>
        </w:rPr>
        <w:t xml:space="preserve"> </w:t>
      </w:r>
      <w:r w:rsidR="005C65EB">
        <w:rPr>
          <w:b/>
        </w:rPr>
        <w:t xml:space="preserve"> i 00/100)</w:t>
      </w:r>
      <w:r w:rsidR="005C65EB">
        <w:t xml:space="preserve">, które należy wnieść przed upływem terminu składania ofert.  </w:t>
      </w:r>
    </w:p>
    <w:p w:rsidR="005C65EB" w:rsidRDefault="005C65EB" w:rsidP="005C65EB">
      <w:pPr>
        <w:spacing w:after="50"/>
        <w:ind w:left="-5"/>
      </w:pPr>
      <w:r>
        <w:rPr>
          <w:b/>
        </w:rPr>
        <w:t>11.1.1.</w:t>
      </w:r>
      <w:r>
        <w:t xml:space="preserve"> Wadium może być wniesione w: </w:t>
      </w:r>
    </w:p>
    <w:p w:rsidR="005C65EB" w:rsidRDefault="005C65EB" w:rsidP="0018478E">
      <w:pPr>
        <w:numPr>
          <w:ilvl w:val="0"/>
          <w:numId w:val="18"/>
        </w:numPr>
        <w:suppressAutoHyphens w:val="0"/>
        <w:spacing w:after="52" w:line="271" w:lineRule="auto"/>
        <w:ind w:hanging="283"/>
        <w:jc w:val="both"/>
      </w:pPr>
      <w:r>
        <w:t xml:space="preserve">pieniądzu, </w:t>
      </w:r>
    </w:p>
    <w:p w:rsidR="005C65EB" w:rsidRDefault="005C65EB" w:rsidP="0018478E">
      <w:pPr>
        <w:numPr>
          <w:ilvl w:val="0"/>
          <w:numId w:val="18"/>
        </w:numPr>
        <w:suppressAutoHyphens w:val="0"/>
        <w:spacing w:after="43" w:line="271" w:lineRule="auto"/>
        <w:ind w:hanging="283"/>
        <w:jc w:val="both"/>
      </w:pPr>
      <w:r>
        <w:t xml:space="preserve">poręczeniach bankowych lub poręczeniach spółdzielczej kasy </w:t>
      </w:r>
      <w:proofErr w:type="spellStart"/>
      <w:r>
        <w:t>oszczędnościowokredytowej</w:t>
      </w:r>
      <w:proofErr w:type="spellEnd"/>
      <w:r>
        <w:t xml:space="preserve">, z tym, że poręczenie kasy jest zawsze poręczeniem pieniężnym; </w:t>
      </w:r>
    </w:p>
    <w:p w:rsidR="005C65EB" w:rsidRDefault="005C65EB" w:rsidP="0018478E">
      <w:pPr>
        <w:numPr>
          <w:ilvl w:val="0"/>
          <w:numId w:val="18"/>
        </w:numPr>
        <w:suppressAutoHyphens w:val="0"/>
        <w:spacing w:line="271" w:lineRule="auto"/>
        <w:ind w:hanging="283"/>
        <w:jc w:val="both"/>
      </w:pPr>
      <w:r>
        <w:t xml:space="preserve">gwarancjach bankowych, </w:t>
      </w:r>
    </w:p>
    <w:p w:rsidR="005C65EB" w:rsidRDefault="005C65EB" w:rsidP="0018478E">
      <w:pPr>
        <w:numPr>
          <w:ilvl w:val="0"/>
          <w:numId w:val="18"/>
        </w:numPr>
        <w:suppressAutoHyphens w:val="0"/>
        <w:spacing w:after="50" w:line="271" w:lineRule="auto"/>
        <w:ind w:hanging="283"/>
        <w:jc w:val="both"/>
      </w:pPr>
      <w:r>
        <w:t xml:space="preserve">gwarancjach ubezpieczeniowych, </w:t>
      </w:r>
    </w:p>
    <w:p w:rsidR="005C65EB" w:rsidRDefault="005C65EB" w:rsidP="0018478E">
      <w:pPr>
        <w:numPr>
          <w:ilvl w:val="0"/>
          <w:numId w:val="18"/>
        </w:numPr>
        <w:suppressAutoHyphens w:val="0"/>
        <w:spacing w:after="44" w:line="271" w:lineRule="auto"/>
        <w:ind w:hanging="283"/>
        <w:jc w:val="both"/>
      </w:pPr>
      <w:r>
        <w:t xml:space="preserve">poręczeniach udzielanych przez podmioty , o których mowa w art. 6b ust. 5 pkt. 2 ustawy z dnia 9 listopada 2000r. o utworzeniu Polskiej Agencji Rozwoju Przedsiębiorczości (Dz. U. z 2018 r. poz.110,650.). </w:t>
      </w:r>
    </w:p>
    <w:p w:rsidR="005C65EB" w:rsidRDefault="005C65EB" w:rsidP="005C65EB">
      <w:pPr>
        <w:spacing w:after="1" w:line="273" w:lineRule="auto"/>
        <w:ind w:left="408" w:right="5" w:hanging="408"/>
      </w:pPr>
      <w:r>
        <w:t xml:space="preserve"> </w:t>
      </w:r>
      <w:r>
        <w:rPr>
          <w:u w:val="single" w:color="000000"/>
        </w:rPr>
        <w:t>W przypadku wniesienia wadium w pieniądzu należy je wpłacić przelewem na konto</w:t>
      </w:r>
      <w:r>
        <w:t xml:space="preserve">  </w:t>
      </w:r>
      <w:r>
        <w:rPr>
          <w:u w:val="single" w:color="000000"/>
        </w:rPr>
        <w:t>rachunek b</w:t>
      </w:r>
      <w:r w:rsidR="00307EDB">
        <w:rPr>
          <w:u w:val="single" w:color="000000"/>
        </w:rPr>
        <w:t xml:space="preserve">ankowy  </w:t>
      </w:r>
      <w:r w:rsidR="00307EDB">
        <w:rPr>
          <w:rStyle w:val="Pogrubienie"/>
        </w:rPr>
        <w:t>41 8168 0007 0008 1692 2000 0001.</w:t>
      </w:r>
      <w:r w:rsidR="00307EDB">
        <w:rPr>
          <w:u w:val="single" w:color="000000"/>
        </w:rPr>
        <w:t xml:space="preserve"> </w:t>
      </w:r>
    </w:p>
    <w:p w:rsidR="005C65EB" w:rsidRDefault="005C65EB" w:rsidP="005C65EB">
      <w:pPr>
        <w:spacing w:after="51"/>
        <w:ind w:left="-5"/>
      </w:pPr>
      <w:r>
        <w:rPr>
          <w:b/>
        </w:rPr>
        <w:t>11.2.</w:t>
      </w:r>
      <w:r>
        <w:t xml:space="preserve">  Zamawiający zatrzymuje wadium: </w:t>
      </w:r>
    </w:p>
    <w:p w:rsidR="005C65EB" w:rsidRDefault="005C65EB" w:rsidP="0018478E">
      <w:pPr>
        <w:numPr>
          <w:ilvl w:val="0"/>
          <w:numId w:val="19"/>
        </w:numPr>
        <w:suppressAutoHyphens w:val="0"/>
        <w:spacing w:after="46" w:line="271" w:lineRule="auto"/>
        <w:ind w:hanging="360"/>
        <w:jc w:val="both"/>
      </w:pPr>
      <w:r>
        <w:lastRenderedPageBreak/>
        <w:t xml:space="preserve">jeżeli Wykonawca w odpowiedzi na wezwanie, o którym mowa w art. 26 ust. 3 i 3a </w:t>
      </w:r>
      <w:proofErr w:type="spellStart"/>
      <w:r>
        <w:t>Pzp</w:t>
      </w:r>
      <w:proofErr w:type="spellEnd"/>
      <w:r>
        <w:t xml:space="preserve">, z przyczyn leżących po jego stronie, nie złożył dokumentów lub oświadczeń, potwierdzających okoliczności, o których mowa w art. 25 ust. 1 </w:t>
      </w:r>
      <w:proofErr w:type="spellStart"/>
      <w:r>
        <w:t>Pzp</w:t>
      </w:r>
      <w:proofErr w:type="spellEnd"/>
      <w:r>
        <w:t xml:space="preserve">, oświadczenia, o którym mowa w art. 25a ust. 1 </w:t>
      </w:r>
      <w:proofErr w:type="spellStart"/>
      <w:r>
        <w:t>Pzp</w:t>
      </w:r>
      <w:proofErr w:type="spellEnd"/>
      <w:r>
        <w:t xml:space="preserve">, pełnomocnictw, lub nie wyraził zgody na poprawienie omyłki,  o której mowa w art. 87 ust. 2 pkt 3 </w:t>
      </w:r>
      <w:proofErr w:type="spellStart"/>
      <w:r>
        <w:t>Pzp</w:t>
      </w:r>
      <w:proofErr w:type="spellEnd"/>
      <w:r>
        <w:t xml:space="preserve">, co spowodowało brak możliwości wybrania oferty złożonej przez wykonawcę jako najkorzystniejszej,  </w:t>
      </w:r>
    </w:p>
    <w:p w:rsidR="005C65EB" w:rsidRDefault="005C65EB" w:rsidP="005C65EB">
      <w:pPr>
        <w:spacing w:after="67" w:line="259" w:lineRule="auto"/>
      </w:pPr>
      <w:r>
        <w:t xml:space="preserve"> </w:t>
      </w:r>
    </w:p>
    <w:p w:rsidR="005C65EB" w:rsidRDefault="005C65EB" w:rsidP="0018478E">
      <w:pPr>
        <w:numPr>
          <w:ilvl w:val="0"/>
          <w:numId w:val="19"/>
        </w:numPr>
        <w:suppressAutoHyphens w:val="0"/>
        <w:spacing w:after="89" w:line="271" w:lineRule="auto"/>
        <w:ind w:hanging="360"/>
        <w:jc w:val="both"/>
      </w:pPr>
      <w:r>
        <w:t xml:space="preserve">jeżeli Wykonawca, którego oferta została wybrana - art.46 ust.5 </w:t>
      </w:r>
      <w:proofErr w:type="spellStart"/>
      <w:r>
        <w:t>Pzp</w:t>
      </w:r>
      <w:proofErr w:type="spellEnd"/>
      <w:r>
        <w:t xml:space="preserve">:  </w:t>
      </w:r>
    </w:p>
    <w:p w:rsidR="005C65EB" w:rsidRDefault="005C65EB" w:rsidP="0018478E">
      <w:pPr>
        <w:numPr>
          <w:ilvl w:val="2"/>
          <w:numId w:val="21"/>
        </w:numPr>
        <w:suppressAutoHyphens w:val="0"/>
        <w:spacing w:after="25" w:line="324" w:lineRule="auto"/>
        <w:ind w:hanging="360"/>
        <w:jc w:val="both"/>
      </w:pPr>
      <w:r>
        <w:t xml:space="preserve">odmówił podpisania umowy w sprawie zamówienia publicznego na warunkach określonych w ofercie, </w:t>
      </w:r>
    </w:p>
    <w:p w:rsidR="005C65EB" w:rsidRDefault="005C65EB" w:rsidP="0018478E">
      <w:pPr>
        <w:numPr>
          <w:ilvl w:val="2"/>
          <w:numId w:val="21"/>
        </w:numPr>
        <w:suppressAutoHyphens w:val="0"/>
        <w:spacing w:after="43" w:line="271" w:lineRule="auto"/>
        <w:ind w:hanging="360"/>
        <w:jc w:val="both"/>
      </w:pPr>
      <w:r>
        <w:t xml:space="preserve">nie wniósł wymaganego zabezpieczenia należytego wykonania umowy, </w:t>
      </w:r>
    </w:p>
    <w:p w:rsidR="005C65EB" w:rsidRDefault="005C65EB" w:rsidP="0018478E">
      <w:pPr>
        <w:numPr>
          <w:ilvl w:val="2"/>
          <w:numId w:val="21"/>
        </w:numPr>
        <w:suppressAutoHyphens w:val="0"/>
        <w:spacing w:line="259" w:lineRule="auto"/>
        <w:ind w:hanging="360"/>
        <w:jc w:val="both"/>
      </w:pPr>
      <w:r>
        <w:t xml:space="preserve">zawarcie umowy stało się niemożliwe z przyczyn leżących po stronie Wykonawcy. </w:t>
      </w:r>
    </w:p>
    <w:p w:rsidR="005C65EB" w:rsidRDefault="005C65EB" w:rsidP="005C65EB">
      <w:pPr>
        <w:spacing w:after="64" w:line="259" w:lineRule="auto"/>
      </w:pPr>
      <w:r>
        <w:t xml:space="preserve"> </w:t>
      </w:r>
    </w:p>
    <w:p w:rsidR="005C65EB" w:rsidRDefault="005C65EB" w:rsidP="0018478E">
      <w:pPr>
        <w:numPr>
          <w:ilvl w:val="1"/>
          <w:numId w:val="20"/>
        </w:numPr>
        <w:suppressAutoHyphens w:val="0"/>
        <w:spacing w:after="43" w:line="271" w:lineRule="auto"/>
        <w:ind w:hanging="283"/>
        <w:jc w:val="both"/>
      </w:pPr>
      <w:r>
        <w:t>Za termin wniesienia wadium w formie pieniężnej zostanie uznany termin uznania rach</w:t>
      </w:r>
      <w:r w:rsidR="00307EDB">
        <w:t xml:space="preserve">unku Samorządowej Administracji Placówek Oświatowych w Dragaczu </w:t>
      </w:r>
      <w:r>
        <w:t xml:space="preserve">.  </w:t>
      </w:r>
    </w:p>
    <w:p w:rsidR="005C65EB" w:rsidRDefault="005C65EB" w:rsidP="005C65EB">
      <w:pPr>
        <w:spacing w:after="59" w:line="259" w:lineRule="auto"/>
      </w:pPr>
      <w:r>
        <w:t xml:space="preserve"> </w:t>
      </w:r>
    </w:p>
    <w:p w:rsidR="005C65EB" w:rsidRDefault="005C65EB" w:rsidP="0018478E">
      <w:pPr>
        <w:numPr>
          <w:ilvl w:val="1"/>
          <w:numId w:val="20"/>
        </w:numPr>
        <w:suppressAutoHyphens w:val="0"/>
        <w:spacing w:after="23" w:line="271" w:lineRule="auto"/>
        <w:ind w:hanging="283"/>
        <w:jc w:val="both"/>
      </w:pPr>
      <w:r>
        <w:t xml:space="preserve">Wadium w formie innej niż pieniężna należy składać jako: kopię potwierdzoną za zgodność z oryginałem oraz oryginalny dokument wraz z ofertą (pożądane jest, aby oryginał był umieszczony w osobnej kopercie). </w:t>
      </w:r>
    </w:p>
    <w:p w:rsidR="005C65EB" w:rsidRDefault="005C65EB" w:rsidP="005C65EB">
      <w:pPr>
        <w:spacing w:after="16" w:line="259" w:lineRule="auto"/>
      </w:pPr>
      <w:r>
        <w:t xml:space="preserve"> </w:t>
      </w:r>
    </w:p>
    <w:p w:rsidR="005C65EB" w:rsidRDefault="005C65EB" w:rsidP="005C65EB">
      <w:pPr>
        <w:spacing w:after="24"/>
        <w:ind w:left="-5"/>
      </w:pPr>
      <w:r>
        <w:t xml:space="preserve">W przypadku wniesienia wadium w innej formie niż pieniężna dokument wniesienia wadium powinien wskazywać przypadki, w których Zamawiający ma prawo zatrzymać wadium zgodnie z art. 46 ust. 4a i ust 5 ustawy Prawo zamówień publicznych. </w:t>
      </w:r>
    </w:p>
    <w:p w:rsidR="005C65EB" w:rsidRDefault="005C65EB" w:rsidP="005C65EB">
      <w:pPr>
        <w:spacing w:after="61" w:line="259" w:lineRule="auto"/>
      </w:pPr>
      <w:r>
        <w:t xml:space="preserve"> </w:t>
      </w:r>
    </w:p>
    <w:p w:rsidR="005C65EB" w:rsidRDefault="005C65EB" w:rsidP="005C65EB">
      <w:pPr>
        <w:spacing w:after="43"/>
        <w:ind w:left="-5"/>
      </w:pPr>
      <w:r>
        <w:rPr>
          <w:b/>
        </w:rPr>
        <w:t>11.5.</w:t>
      </w:r>
      <w:r>
        <w:t xml:space="preserve"> Zgodnie z wymogami ustawy Prawo zamówień publicznych oraz instytucji wydających np. poręczenia, oryginalny dokument zostanie Wykonawcy zwrócony.</w:t>
      </w:r>
      <w:r>
        <w:rPr>
          <w:i/>
        </w:rPr>
        <w:t xml:space="preserve"> </w:t>
      </w:r>
    </w:p>
    <w:p w:rsidR="005C65EB" w:rsidRDefault="005C65EB" w:rsidP="005C65EB">
      <w:pPr>
        <w:spacing w:after="62" w:line="259" w:lineRule="auto"/>
      </w:pPr>
      <w:r>
        <w:rPr>
          <w:i/>
        </w:rPr>
        <w:t xml:space="preserve"> </w:t>
      </w:r>
    </w:p>
    <w:p w:rsidR="005C65EB" w:rsidRDefault="005C65EB" w:rsidP="005C65EB">
      <w:pPr>
        <w:spacing w:after="43"/>
        <w:ind w:left="-5"/>
      </w:pPr>
      <w:r>
        <w:rPr>
          <w:b/>
        </w:rPr>
        <w:t>11.6</w:t>
      </w:r>
      <w:r>
        <w:t xml:space="preserve">. Z ubiegania się o udzielenie zamówienia publicznego wyklucza się Wykonawców, którzy nie wnieśli wadium, w tym również na przedłużony okres związania ofertą, lub nie zgodzili się na przedłużenie okresu związania ofertą. </w:t>
      </w:r>
    </w:p>
    <w:p w:rsidR="005C65EB" w:rsidRDefault="005C65EB" w:rsidP="005C65EB">
      <w:pPr>
        <w:spacing w:after="61" w:line="259" w:lineRule="auto"/>
      </w:pPr>
      <w:r>
        <w:t xml:space="preserve"> </w:t>
      </w:r>
    </w:p>
    <w:p w:rsidR="005C65EB" w:rsidRDefault="005C65EB" w:rsidP="00BB2025">
      <w:pPr>
        <w:spacing w:after="38"/>
        <w:ind w:left="-5"/>
      </w:pPr>
      <w:r>
        <w:rPr>
          <w:b/>
        </w:rPr>
        <w:t>11.7.</w:t>
      </w:r>
      <w:r>
        <w:t xml:space="preserve"> Zamawiający żąda ponownego wniesienia wadium przez Wykonawców, którym zwrócono wadium na podstawie ust. 1 art. 46 ustawy Prawo zamówień publicznych, jeżeli w wyniku rozstrzygnięcia odwołania jego oferta została wybrana jako najkorzystniejsza. Wykonawca wnosi wadium w terminie określonym przez Zamawiającego.  </w:t>
      </w:r>
    </w:p>
    <w:p w:rsidR="00474466" w:rsidRPr="00474466" w:rsidRDefault="00474466" w:rsidP="00BB2025">
      <w:pPr>
        <w:spacing w:after="38"/>
        <w:ind w:left="-5"/>
      </w:pPr>
    </w:p>
    <w:p w:rsidR="00307EDB" w:rsidRDefault="00474466" w:rsidP="00474466">
      <w:pPr>
        <w:tabs>
          <w:tab w:val="left" w:pos="284"/>
        </w:tabs>
        <w:spacing w:line="200" w:lineRule="atLeast"/>
        <w:jc w:val="both"/>
      </w:pPr>
      <w:r w:rsidRPr="00474466">
        <w:rPr>
          <w:b/>
        </w:rPr>
        <w:t>11.8.</w:t>
      </w:r>
      <w:r w:rsidRPr="00474466">
        <w:t xml:space="preserve"> Wykonawcy, którego oferta została wybrana jako najkorzystniejsza, Zamawiający zwraca wadium niezwłocznie po zawarciu umowy w sprawie zamówienia publicznego. Jeżeli wadium zostało wniesione w pieniądzu, Zamawiający zwraca je wraz z odsetkami wynikającymi z </w:t>
      </w:r>
      <w:r w:rsidRPr="00474466">
        <w:lastRenderedPageBreak/>
        <w:t>umowy rachunku bankowego, na którym było ono przechowywane, pomniejszone o koszty prowadzenia rachunku bankowego oraz prowizji bankowej za przelew pieniędzy na rachunek bankowy wskazany przez Wykonawcę.</w:t>
      </w:r>
    </w:p>
    <w:p w:rsidR="00474466" w:rsidRDefault="00474466" w:rsidP="00474466">
      <w:pPr>
        <w:tabs>
          <w:tab w:val="left" w:pos="284"/>
        </w:tabs>
        <w:spacing w:line="200" w:lineRule="atLeast"/>
        <w:jc w:val="both"/>
      </w:pPr>
    </w:p>
    <w:p w:rsidR="00307EDB" w:rsidRDefault="00474466" w:rsidP="00474466">
      <w:pPr>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357"/>
      </w:pPr>
      <w:r>
        <w:t>12.</w:t>
      </w:r>
      <w:r w:rsidR="00307EDB">
        <w:t>TERMIN ZWIĄZANIA OFERTĄ</w:t>
      </w:r>
    </w:p>
    <w:p w:rsidR="00307EDB" w:rsidRDefault="00307EDB" w:rsidP="00307EDB">
      <w:pPr>
        <w:spacing w:line="327" w:lineRule="auto"/>
        <w:ind w:left="-5" w:right="10"/>
        <w:rPr>
          <w:sz w:val="22"/>
        </w:rPr>
      </w:pPr>
    </w:p>
    <w:p w:rsidR="00307EDB" w:rsidRDefault="00307EDB" w:rsidP="00307EDB">
      <w:pPr>
        <w:spacing w:after="73" w:line="259" w:lineRule="auto"/>
        <w:ind w:left="58"/>
      </w:pPr>
    </w:p>
    <w:p w:rsidR="00307EDB" w:rsidRDefault="00307EDB" w:rsidP="00307EDB">
      <w:pPr>
        <w:spacing w:line="327" w:lineRule="auto"/>
        <w:ind w:left="-5"/>
      </w:pPr>
      <w:r>
        <w:t xml:space="preserve"> Ustala się, że składający ofertę pozostaje nią związany przez 30 dni. Bieg terminu zawiązania ofertą rozpoczyna się wraz z upływem terminu składania ofert. </w:t>
      </w:r>
    </w:p>
    <w:p w:rsidR="00307EDB" w:rsidRDefault="00307EDB" w:rsidP="00307EDB">
      <w:pPr>
        <w:spacing w:line="327" w:lineRule="auto"/>
        <w:ind w:left="-5" w:right="10"/>
      </w:pPr>
    </w:p>
    <w:p w:rsidR="00307EDB" w:rsidRDefault="00307EDB" w:rsidP="00307EDB">
      <w:pPr>
        <w:spacing w:line="327" w:lineRule="auto"/>
        <w:ind w:left="-5" w:right="10"/>
      </w:pPr>
    </w:p>
    <w:p w:rsidR="00307EDB" w:rsidRDefault="00307EDB" w:rsidP="00307EDB">
      <w:pPr>
        <w:spacing w:after="43" w:line="259" w:lineRule="auto"/>
        <w:ind w:left="58"/>
      </w:pPr>
    </w:p>
    <w:p w:rsidR="00307EDB" w:rsidRDefault="000616E1" w:rsidP="000616E1">
      <w:pPr>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pPr>
      <w:r>
        <w:t>13.</w:t>
      </w:r>
      <w:r w:rsidR="00307EDB">
        <w:t xml:space="preserve">OPIS SPOSOBU PRZYGOTOWANIA OFERTY </w:t>
      </w:r>
    </w:p>
    <w:p w:rsidR="00307EDB" w:rsidRDefault="00307EDB" w:rsidP="00307EDB">
      <w:pPr>
        <w:spacing w:after="31" w:line="259" w:lineRule="auto"/>
        <w:ind w:left="58"/>
      </w:pPr>
    </w:p>
    <w:p w:rsidR="00307EDB" w:rsidRDefault="00307EDB" w:rsidP="00474466">
      <w:pPr>
        <w:spacing w:after="40"/>
        <w:jc w:val="both"/>
      </w:pPr>
      <w:r>
        <w:rPr>
          <w:b/>
        </w:rPr>
        <w:t xml:space="preserve">13.1. </w:t>
      </w:r>
      <w:r>
        <w:t xml:space="preserve">Oferta musi być sporządzona z zachowaniem formy pisemnej pod rygorem nieważności. </w:t>
      </w:r>
    </w:p>
    <w:p w:rsidR="00307EDB" w:rsidRDefault="00307EDB" w:rsidP="00BA35D3">
      <w:pPr>
        <w:ind w:left="-5"/>
        <w:jc w:val="both"/>
      </w:pPr>
      <w:r>
        <w:rPr>
          <w:b/>
        </w:rPr>
        <w:t>13.2.</w:t>
      </w:r>
      <w:r>
        <w:t xml:space="preserve"> Oferta wraz z załącznikami musi być czytelna,  a Wykonawca może złożyć w prowadzonym postępowaniu wyłącznie jedną ofertę. </w:t>
      </w:r>
    </w:p>
    <w:p w:rsidR="00474466" w:rsidRDefault="00307EDB" w:rsidP="00474466">
      <w:pPr>
        <w:spacing w:after="164"/>
        <w:ind w:left="-5"/>
        <w:jc w:val="both"/>
      </w:pPr>
      <w:r>
        <w:rPr>
          <w:b/>
        </w:rPr>
        <w:t>13.3.</w:t>
      </w:r>
      <w:r>
        <w:t xml:space="preserve"> Oferta wraz z załącznikami musi być podpisana przez osobę upoważnioną do reprezentowania Wykonawcy. Upoważnienie do podpisania oferty musi być dołączone do oferty, jeżeli nie wynika ono z innych dokumentów załączonych przez Wykonawcę.  </w:t>
      </w:r>
    </w:p>
    <w:p w:rsidR="00BA35D3" w:rsidRDefault="00307EDB" w:rsidP="00474466">
      <w:pPr>
        <w:spacing w:after="164"/>
        <w:ind w:left="-5"/>
        <w:jc w:val="both"/>
      </w:pPr>
      <w:r>
        <w:rPr>
          <w:b/>
        </w:rPr>
        <w:t>13.4</w:t>
      </w:r>
      <w:r>
        <w:t xml:space="preserve">. Jeżeli osoba/osoby podpisująca ofertę działa na podstawie pełnomocnictwa, to pełnomocnictwo to winno w swej treści jednoznacznie wskazywać uprawnienie do podpisania oferty. </w:t>
      </w:r>
    </w:p>
    <w:p w:rsidR="00307EDB" w:rsidRDefault="00307EDB" w:rsidP="00BA35D3">
      <w:pPr>
        <w:spacing w:after="164"/>
        <w:ind w:left="-5"/>
        <w:jc w:val="both"/>
      </w:pPr>
      <w:r>
        <w:rPr>
          <w:b/>
        </w:rPr>
        <w:t>13.5.</w:t>
      </w:r>
      <w:r>
        <w:t xml:space="preserve"> Oferta wraz z załącznikami musi być sporządzona w języku polskim. Każdy dokument składający się na ofertę sporządzony w języku innym niż polski winien być złożony wraz z tłumaczeniem na język polski, poświadczony przez Wykonawcę. W razie wątpliwości uznaje się, iż wersją wiążącą jest wersja polskojęzyczna. </w:t>
      </w:r>
    </w:p>
    <w:p w:rsidR="00307EDB" w:rsidRDefault="00307EDB" w:rsidP="00BA35D3">
      <w:pPr>
        <w:ind w:left="-5"/>
        <w:jc w:val="both"/>
      </w:pPr>
      <w:r>
        <w:rPr>
          <w:b/>
        </w:rPr>
        <w:t>13.6.</w:t>
      </w:r>
      <w:r>
        <w:t xml:space="preserve"> 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oraz dotyczących podwykonawców składane są w oryginale. Dokumenty, o których mowa w w/w rozporządzeniu inne niż oświadczenia, o których mowa w zdaniu poprzednim składane są w oryginale lub kopii poświadczonej za zgodność z oryginałem. </w:t>
      </w:r>
    </w:p>
    <w:p w:rsidR="00307EDB" w:rsidRDefault="00307EDB" w:rsidP="00BA35D3">
      <w:pPr>
        <w:ind w:left="-5"/>
        <w:jc w:val="both"/>
      </w:pPr>
      <w:r>
        <w:rPr>
          <w:b/>
        </w:rPr>
        <w:t>13.7.</w:t>
      </w:r>
      <w:r>
        <w:t xml:space="preserve"> Poświadczenia za zgodność z oryginałem dokonuje odpowiednio Wykonawca, Wykonawcy wspólnie ubiegający się o udzielenie zamówienia publicznego albo podwykonawca, w zakresie dokumentów, które każdego z nich dotyczą.  </w:t>
      </w:r>
    </w:p>
    <w:p w:rsidR="00307EDB" w:rsidRDefault="00307EDB" w:rsidP="00BA35D3">
      <w:pPr>
        <w:ind w:left="-5"/>
        <w:jc w:val="both"/>
      </w:pPr>
      <w:r>
        <w:rPr>
          <w:b/>
        </w:rPr>
        <w:t>13.8.</w:t>
      </w:r>
      <w:r>
        <w:t xml:space="preserve"> Zaleca się, by każda zawierająca jakąkolwiek treść strona oferty była podpisana lub parafowana przez Wykonawcę. Każda poprawka w treści oferty, a w szczególności każde przekreślenie, uzupełnienie, nadpisanie, przesłonięcie korektorem itp. powinny być parafowane przez Wykonawcę. </w:t>
      </w:r>
    </w:p>
    <w:p w:rsidR="00307EDB" w:rsidRDefault="00307EDB" w:rsidP="00BA35D3">
      <w:pPr>
        <w:ind w:left="-5"/>
        <w:jc w:val="both"/>
      </w:pPr>
      <w:r>
        <w:rPr>
          <w:b/>
        </w:rPr>
        <w:t xml:space="preserve">13.9. </w:t>
      </w:r>
      <w:r>
        <w:t xml:space="preserve">Zaleca się, aby strony były trwale ze sobą połączone i kolejno ponumerowane. </w:t>
      </w:r>
    </w:p>
    <w:p w:rsidR="00307EDB" w:rsidRDefault="00307EDB" w:rsidP="00BA35D3">
      <w:pPr>
        <w:ind w:left="-5"/>
        <w:jc w:val="both"/>
      </w:pPr>
      <w:r>
        <w:rPr>
          <w:b/>
        </w:rPr>
        <w:lastRenderedPageBreak/>
        <w:t>13.10.</w:t>
      </w:r>
      <w:r>
        <w:t xml:space="preserve">  Zaleca się przy sporządzaniu oferty skorzystania  z wzorów (formularza oferty, oświadczenia) przygotowanych przez Zamawiającego. Wykonawca może przedstawić ofertę na swoich formularzach z zastrzeżeniem, że będą one  zawierać wszystkie informacje określone przez Zamawiającego w przygotowanych wzorach. </w:t>
      </w:r>
    </w:p>
    <w:p w:rsidR="00307EDB" w:rsidRDefault="00307EDB" w:rsidP="00307EDB">
      <w:pPr>
        <w:ind w:left="-5"/>
      </w:pPr>
      <w:r>
        <w:rPr>
          <w:b/>
        </w:rPr>
        <w:t>13.11.</w:t>
      </w:r>
      <w:r>
        <w:t xml:space="preserve"> Złożenie więcej niż jednej oferty lub złożenie oferty zawierającej propozycje alternatywne spowoduje odrzucenie wszystkich ofert złożonych przez Wykonawcę. </w:t>
      </w:r>
    </w:p>
    <w:p w:rsidR="00307EDB" w:rsidRDefault="00307EDB" w:rsidP="00307EDB">
      <w:pPr>
        <w:ind w:left="-5"/>
      </w:pPr>
      <w:r>
        <w:rPr>
          <w:b/>
        </w:rPr>
        <w:t>13.12.</w:t>
      </w:r>
      <w:r>
        <w:t xml:space="preserve"> Na złożoną ofertę składają się: </w:t>
      </w:r>
    </w:p>
    <w:p w:rsidR="00307EDB" w:rsidRDefault="00307EDB" w:rsidP="0018478E">
      <w:pPr>
        <w:numPr>
          <w:ilvl w:val="0"/>
          <w:numId w:val="22"/>
        </w:numPr>
        <w:suppressAutoHyphens w:val="0"/>
        <w:spacing w:after="48" w:line="271" w:lineRule="auto"/>
        <w:ind w:hanging="283"/>
        <w:jc w:val="both"/>
      </w:pPr>
      <w:r>
        <w:t xml:space="preserve">Formularz Oferty, sporządzony na podstawie wzoru stanowiącego </w:t>
      </w:r>
      <w:r>
        <w:rPr>
          <w:b/>
        </w:rPr>
        <w:t xml:space="preserve">załącznik nr 2 </w:t>
      </w:r>
      <w:r>
        <w:t xml:space="preserve">do niniejszej SIWZ, </w:t>
      </w:r>
    </w:p>
    <w:p w:rsidR="00307EDB" w:rsidRDefault="00307EDB" w:rsidP="0018478E">
      <w:pPr>
        <w:numPr>
          <w:ilvl w:val="0"/>
          <w:numId w:val="22"/>
        </w:numPr>
        <w:suppressAutoHyphens w:val="0"/>
        <w:spacing w:after="43" w:line="271" w:lineRule="auto"/>
        <w:ind w:hanging="283"/>
        <w:jc w:val="both"/>
      </w:pPr>
      <w:r>
        <w:t xml:space="preserve">Dokumenty i oświadczenia wykazane w rozdziale 5 i 6, które Wykonawca zobowiązany jest złożyć w ofercie, </w:t>
      </w:r>
    </w:p>
    <w:p w:rsidR="00307EDB" w:rsidRDefault="00307EDB" w:rsidP="0018478E">
      <w:pPr>
        <w:numPr>
          <w:ilvl w:val="0"/>
          <w:numId w:val="22"/>
        </w:numPr>
        <w:suppressAutoHyphens w:val="0"/>
        <w:spacing w:after="45" w:line="271" w:lineRule="auto"/>
        <w:ind w:hanging="283"/>
        <w:jc w:val="both"/>
      </w:pPr>
      <w:r>
        <w:t xml:space="preserve">odpowiednie pełnomocnictwa - w przypadku, gdy upoważnienie do podpisania oferty nie wynika bezpośrednio z dokumentów dołączonych do oferty. </w:t>
      </w:r>
    </w:p>
    <w:p w:rsidR="00307EDB" w:rsidRDefault="00307EDB" w:rsidP="0018478E">
      <w:pPr>
        <w:numPr>
          <w:ilvl w:val="0"/>
          <w:numId w:val="22"/>
        </w:numPr>
        <w:suppressAutoHyphens w:val="0"/>
        <w:spacing w:after="49" w:line="271" w:lineRule="auto"/>
        <w:ind w:hanging="283"/>
        <w:jc w:val="both"/>
      </w:pPr>
      <w:r>
        <w:t xml:space="preserve">dowód wniesienia wadium. </w:t>
      </w:r>
    </w:p>
    <w:p w:rsidR="00307EDB" w:rsidRDefault="00307EDB" w:rsidP="0018478E">
      <w:pPr>
        <w:numPr>
          <w:ilvl w:val="0"/>
          <w:numId w:val="22"/>
        </w:numPr>
        <w:suppressAutoHyphens w:val="0"/>
        <w:spacing w:after="22" w:line="271" w:lineRule="auto"/>
        <w:ind w:hanging="283"/>
        <w:jc w:val="both"/>
      </w:pPr>
      <w:r>
        <w:t xml:space="preserve">w przypadku Wykonawców wspólnie ubiegających się o udzielenie zamówienia, dokumenty ustanawiające pełnomocnika do reprezentowania ich w postępowaniu o udzielenie zamówienia lub reprezentowania w postępowaniu i zawarcia umowy w sprawie niniejszego zamówienia publicznego. Podmioty występujące wspólnie ponoszą solidną odpowiedzialność za niewykonanie lub nienależyte wykonanie zobowiązań. </w:t>
      </w:r>
      <w:r>
        <w:rPr>
          <w:color w:val="FF0000"/>
        </w:rPr>
        <w:t xml:space="preserve"> </w:t>
      </w:r>
    </w:p>
    <w:p w:rsidR="00307EDB" w:rsidRDefault="00307EDB" w:rsidP="00307EDB">
      <w:pPr>
        <w:spacing w:after="237" w:line="259" w:lineRule="auto"/>
      </w:pPr>
      <w:r>
        <w:rPr>
          <w:b/>
        </w:rPr>
        <w:t xml:space="preserve"> </w:t>
      </w:r>
    </w:p>
    <w:p w:rsidR="00307EDB" w:rsidRDefault="00307EDB" w:rsidP="0018478E">
      <w:pPr>
        <w:numPr>
          <w:ilvl w:val="1"/>
          <w:numId w:val="23"/>
        </w:numPr>
        <w:suppressAutoHyphens w:val="0"/>
        <w:spacing w:line="271" w:lineRule="auto"/>
        <w:ind w:left="0" w:hanging="10"/>
        <w:jc w:val="both"/>
      </w:pPr>
      <w:r>
        <w:t xml:space="preserve">Kompletną ofertę należy złożyć w miejscu wskazanym w SIWZ, w zamkniętym nieprzejrzystym, zabezpieczonym w sposób trwały opakowaniu (kopercie), gwarantującym nienaruszalność do termin otwarcia ofert. Opakowanie (koperta) musi posiadać nazwę i adres Zamawiającego, Wykonawcy oraz następujący opis: </w:t>
      </w:r>
    </w:p>
    <w:tbl>
      <w:tblPr>
        <w:tblStyle w:val="TableGrid"/>
        <w:tblW w:w="9213" w:type="dxa"/>
        <w:tblInd w:w="-108" w:type="dxa"/>
        <w:tblCellMar>
          <w:top w:w="7" w:type="dxa"/>
          <w:right w:w="46" w:type="dxa"/>
        </w:tblCellMar>
        <w:tblLook w:val="04A0" w:firstRow="1" w:lastRow="0" w:firstColumn="1" w:lastColumn="0" w:noHBand="0" w:noVBand="1"/>
      </w:tblPr>
      <w:tblGrid>
        <w:gridCol w:w="4606"/>
        <w:gridCol w:w="4381"/>
        <w:gridCol w:w="226"/>
      </w:tblGrid>
      <w:tr w:rsidR="00307EDB" w:rsidTr="00A0063B">
        <w:trPr>
          <w:trHeight w:val="1114"/>
        </w:trPr>
        <w:tc>
          <w:tcPr>
            <w:tcW w:w="4606" w:type="dxa"/>
            <w:tcBorders>
              <w:top w:val="single" w:sz="4" w:space="0" w:color="000000"/>
              <w:left w:val="single" w:sz="4" w:space="0" w:color="000000"/>
              <w:bottom w:val="single" w:sz="4" w:space="0" w:color="000000"/>
              <w:right w:val="single" w:sz="4" w:space="0" w:color="000000"/>
            </w:tcBorders>
          </w:tcPr>
          <w:p w:rsidR="00307EDB" w:rsidRDefault="00307EDB" w:rsidP="00A0063B">
            <w:pPr>
              <w:spacing w:line="259" w:lineRule="auto"/>
              <w:ind w:left="108"/>
            </w:pPr>
            <w:r>
              <w:t xml:space="preserve">Wykonawca: </w:t>
            </w:r>
          </w:p>
          <w:p w:rsidR="00307EDB" w:rsidRDefault="00307EDB" w:rsidP="00A0063B">
            <w:pPr>
              <w:spacing w:line="259" w:lineRule="auto"/>
              <w:ind w:left="108"/>
            </w:pPr>
            <w:r>
              <w:t xml:space="preserve"> </w:t>
            </w:r>
          </w:p>
          <w:p w:rsidR="00307EDB" w:rsidRDefault="00307EDB" w:rsidP="00A0063B">
            <w:pPr>
              <w:spacing w:line="259" w:lineRule="auto"/>
              <w:ind w:left="108"/>
            </w:pPr>
            <w:r>
              <w:t xml:space="preserve"> </w:t>
            </w:r>
          </w:p>
          <w:p w:rsidR="00307EDB" w:rsidRDefault="00307EDB" w:rsidP="00A0063B">
            <w:pPr>
              <w:spacing w:line="259" w:lineRule="auto"/>
              <w:ind w:left="108"/>
            </w:pPr>
            <w:r>
              <w:t xml:space="preserve"> </w:t>
            </w:r>
          </w:p>
        </w:tc>
        <w:tc>
          <w:tcPr>
            <w:tcW w:w="4381" w:type="dxa"/>
            <w:tcBorders>
              <w:top w:val="single" w:sz="4" w:space="0" w:color="000000"/>
              <w:left w:val="single" w:sz="4" w:space="0" w:color="000000"/>
              <w:bottom w:val="single" w:sz="4" w:space="0" w:color="000000"/>
              <w:right w:val="nil"/>
            </w:tcBorders>
          </w:tcPr>
          <w:p w:rsidR="00307EDB" w:rsidRDefault="000616E1" w:rsidP="000616E1">
            <w:pPr>
              <w:tabs>
                <w:tab w:val="center" w:pos="2102"/>
                <w:tab w:val="center" w:pos="3404"/>
              </w:tabs>
              <w:spacing w:after="15" w:line="259" w:lineRule="auto"/>
            </w:pPr>
            <w:r>
              <w:t xml:space="preserve">Zamawiający: Samorządowa Administracja Placówek Oświatowych w Dragaczu </w:t>
            </w:r>
            <w:r w:rsidR="00307EDB">
              <w:t xml:space="preserve"> </w:t>
            </w:r>
          </w:p>
          <w:p w:rsidR="00307EDB" w:rsidRDefault="00444001" w:rsidP="00444001">
            <w:pPr>
              <w:spacing w:line="259" w:lineRule="auto"/>
            </w:pPr>
            <w:r>
              <w:t xml:space="preserve">Dragacz 7A </w:t>
            </w:r>
          </w:p>
          <w:p w:rsidR="00307EDB" w:rsidRDefault="00444001" w:rsidP="00444001">
            <w:pPr>
              <w:spacing w:line="259" w:lineRule="auto"/>
            </w:pPr>
            <w:r>
              <w:t xml:space="preserve">86-134 Dragacz </w:t>
            </w:r>
          </w:p>
        </w:tc>
        <w:tc>
          <w:tcPr>
            <w:tcW w:w="226" w:type="dxa"/>
            <w:tcBorders>
              <w:top w:val="single" w:sz="4" w:space="0" w:color="000000"/>
              <w:left w:val="nil"/>
              <w:bottom w:val="single" w:sz="4" w:space="0" w:color="000000"/>
              <w:right w:val="single" w:sz="4" w:space="0" w:color="000000"/>
            </w:tcBorders>
          </w:tcPr>
          <w:p w:rsidR="00307EDB" w:rsidRDefault="00307EDB" w:rsidP="00A0063B">
            <w:pPr>
              <w:spacing w:line="259" w:lineRule="auto"/>
            </w:pPr>
            <w:r>
              <w:t xml:space="preserve">– </w:t>
            </w:r>
          </w:p>
        </w:tc>
      </w:tr>
      <w:tr w:rsidR="00307EDB" w:rsidTr="00A0063B">
        <w:trPr>
          <w:trHeight w:val="286"/>
        </w:trPr>
        <w:tc>
          <w:tcPr>
            <w:tcW w:w="8987" w:type="dxa"/>
            <w:gridSpan w:val="2"/>
            <w:tcBorders>
              <w:top w:val="single" w:sz="4" w:space="0" w:color="000000"/>
              <w:left w:val="single" w:sz="4" w:space="0" w:color="000000"/>
              <w:bottom w:val="single" w:sz="4" w:space="0" w:color="000000"/>
              <w:right w:val="nil"/>
            </w:tcBorders>
          </w:tcPr>
          <w:p w:rsidR="00307EDB" w:rsidRDefault="00307EDB" w:rsidP="00A0063B">
            <w:pPr>
              <w:spacing w:line="259" w:lineRule="auto"/>
              <w:ind w:left="268"/>
              <w:jc w:val="center"/>
            </w:pPr>
            <w:r>
              <w:t xml:space="preserve">OFERTA NA: </w:t>
            </w:r>
          </w:p>
        </w:tc>
        <w:tc>
          <w:tcPr>
            <w:tcW w:w="226" w:type="dxa"/>
            <w:tcBorders>
              <w:top w:val="single" w:sz="4" w:space="0" w:color="000000"/>
              <w:left w:val="nil"/>
              <w:bottom w:val="single" w:sz="4" w:space="0" w:color="000000"/>
              <w:right w:val="single" w:sz="4" w:space="0" w:color="000000"/>
            </w:tcBorders>
          </w:tcPr>
          <w:p w:rsidR="00307EDB" w:rsidRDefault="00307EDB" w:rsidP="00A0063B">
            <w:pPr>
              <w:spacing w:after="160" w:line="259" w:lineRule="auto"/>
            </w:pPr>
          </w:p>
        </w:tc>
      </w:tr>
      <w:tr w:rsidR="00307EDB" w:rsidTr="00A0063B">
        <w:trPr>
          <w:trHeight w:val="792"/>
        </w:trPr>
        <w:tc>
          <w:tcPr>
            <w:tcW w:w="8987" w:type="dxa"/>
            <w:gridSpan w:val="2"/>
            <w:tcBorders>
              <w:top w:val="single" w:sz="4" w:space="0" w:color="000000"/>
              <w:left w:val="single" w:sz="4" w:space="0" w:color="000000"/>
              <w:bottom w:val="single" w:sz="4" w:space="0" w:color="000000"/>
              <w:right w:val="nil"/>
            </w:tcBorders>
          </w:tcPr>
          <w:p w:rsidR="00444001" w:rsidRPr="00444001" w:rsidRDefault="00444001" w:rsidP="00444001">
            <w:pPr>
              <w:pStyle w:val="Standard"/>
              <w:spacing w:line="360" w:lineRule="auto"/>
              <w:jc w:val="center"/>
              <w:rPr>
                <w:rFonts w:ascii="Arial" w:hAnsi="Arial" w:cs="Arial"/>
                <w:bCs/>
                <w:sz w:val="20"/>
                <w:szCs w:val="20"/>
              </w:rPr>
            </w:pPr>
          </w:p>
          <w:p w:rsidR="00444001" w:rsidRPr="00444001" w:rsidRDefault="00444001" w:rsidP="00444001">
            <w:pPr>
              <w:pStyle w:val="Standard"/>
              <w:spacing w:line="360" w:lineRule="auto"/>
              <w:rPr>
                <w:rFonts w:ascii="Arial" w:hAnsi="Arial" w:cs="Arial"/>
                <w:bCs/>
                <w:sz w:val="20"/>
                <w:szCs w:val="20"/>
              </w:rPr>
            </w:pPr>
            <w:r>
              <w:rPr>
                <w:rFonts w:ascii="Arial" w:hAnsi="Arial" w:cs="Arial"/>
                <w:bCs/>
                <w:sz w:val="20"/>
                <w:szCs w:val="20"/>
              </w:rPr>
              <w:t>Ś</w:t>
            </w:r>
            <w:r w:rsidRPr="00444001">
              <w:rPr>
                <w:rFonts w:ascii="Arial" w:hAnsi="Arial" w:cs="Arial"/>
                <w:bCs/>
                <w:sz w:val="20"/>
                <w:szCs w:val="20"/>
              </w:rPr>
              <w:t>wiadczenie usług przewozu osób w zakresie dowozu uczniów do je</w:t>
            </w:r>
            <w:r w:rsidR="00474466">
              <w:rPr>
                <w:rFonts w:ascii="Arial" w:hAnsi="Arial" w:cs="Arial"/>
                <w:bCs/>
                <w:sz w:val="20"/>
                <w:szCs w:val="20"/>
              </w:rPr>
              <w:t>dnostek oświatowych na terenie G</w:t>
            </w:r>
            <w:r w:rsidRPr="00444001">
              <w:rPr>
                <w:rFonts w:ascii="Arial" w:hAnsi="Arial" w:cs="Arial"/>
                <w:bCs/>
                <w:sz w:val="20"/>
                <w:szCs w:val="20"/>
              </w:rPr>
              <w:t>miny Dragacz w ramach przewozów osób w krajowym transporcie drogowym na liniach regularnych. Usługa zapewniająca uczniom i dzieciom dojazd do tych placówek w  roku szkolnym   2019/2020</w:t>
            </w:r>
          </w:p>
          <w:p w:rsidR="00307EDB" w:rsidRDefault="00307EDB" w:rsidP="00A0063B">
            <w:pPr>
              <w:spacing w:line="259" w:lineRule="auto"/>
              <w:ind w:left="108"/>
            </w:pPr>
          </w:p>
        </w:tc>
        <w:tc>
          <w:tcPr>
            <w:tcW w:w="226" w:type="dxa"/>
            <w:tcBorders>
              <w:top w:val="single" w:sz="4" w:space="0" w:color="000000"/>
              <w:left w:val="nil"/>
              <w:bottom w:val="single" w:sz="4" w:space="0" w:color="000000"/>
              <w:right w:val="single" w:sz="4" w:space="0" w:color="000000"/>
            </w:tcBorders>
          </w:tcPr>
          <w:p w:rsidR="00307EDB" w:rsidRDefault="00307EDB" w:rsidP="00A0063B">
            <w:pPr>
              <w:spacing w:after="160" w:line="259" w:lineRule="auto"/>
            </w:pPr>
          </w:p>
        </w:tc>
      </w:tr>
      <w:tr w:rsidR="00307EDB" w:rsidTr="00A0063B">
        <w:trPr>
          <w:trHeight w:val="288"/>
        </w:trPr>
        <w:tc>
          <w:tcPr>
            <w:tcW w:w="8987" w:type="dxa"/>
            <w:gridSpan w:val="2"/>
            <w:tcBorders>
              <w:top w:val="single" w:sz="4" w:space="0" w:color="000000"/>
              <w:left w:val="single" w:sz="4" w:space="0" w:color="000000"/>
              <w:bottom w:val="single" w:sz="4" w:space="0" w:color="000000"/>
              <w:right w:val="nil"/>
            </w:tcBorders>
          </w:tcPr>
          <w:p w:rsidR="00307EDB" w:rsidRDefault="00307EDB" w:rsidP="00A0063B">
            <w:pPr>
              <w:spacing w:line="259" w:lineRule="auto"/>
              <w:ind w:left="1836"/>
            </w:pPr>
            <w:r>
              <w:t xml:space="preserve">Nie otwierać przed dniem……..lipca 2019 r. </w:t>
            </w:r>
            <w:proofErr w:type="spellStart"/>
            <w:r>
              <w:t>godz</w:t>
            </w:r>
            <w:proofErr w:type="spellEnd"/>
            <w:r>
              <w:t xml:space="preserve">……… </w:t>
            </w:r>
          </w:p>
        </w:tc>
        <w:tc>
          <w:tcPr>
            <w:tcW w:w="226" w:type="dxa"/>
            <w:tcBorders>
              <w:top w:val="single" w:sz="4" w:space="0" w:color="000000"/>
              <w:left w:val="nil"/>
              <w:bottom w:val="single" w:sz="4" w:space="0" w:color="000000"/>
              <w:right w:val="single" w:sz="4" w:space="0" w:color="000000"/>
            </w:tcBorders>
          </w:tcPr>
          <w:p w:rsidR="00307EDB" w:rsidRDefault="00307EDB" w:rsidP="00A0063B">
            <w:pPr>
              <w:spacing w:after="160" w:line="259" w:lineRule="auto"/>
            </w:pPr>
          </w:p>
        </w:tc>
      </w:tr>
    </w:tbl>
    <w:p w:rsidR="00307EDB" w:rsidRDefault="00307EDB" w:rsidP="00307EDB">
      <w:pPr>
        <w:spacing w:line="259" w:lineRule="auto"/>
      </w:pPr>
      <w:r>
        <w:rPr>
          <w:i/>
        </w:rPr>
        <w:t xml:space="preserve"> </w:t>
      </w:r>
    </w:p>
    <w:p w:rsidR="00307EDB" w:rsidRDefault="00307EDB" w:rsidP="0018478E">
      <w:pPr>
        <w:numPr>
          <w:ilvl w:val="1"/>
          <w:numId w:val="23"/>
        </w:numPr>
        <w:suppressAutoHyphens w:val="0"/>
        <w:spacing w:after="245" w:line="271" w:lineRule="auto"/>
        <w:ind w:left="0" w:hanging="10"/>
        <w:jc w:val="both"/>
      </w:pPr>
      <w:r>
        <w:t xml:space="preserve">Wykonawca może przed upływem terminu składania ofert wprowadzać zmiany, poprawki, modyfikacje i uzupełnienia do złożonej oferty pod warunkiem, że Zamawiający otrzyma pisemne zawiadomienie o wprowadzeniu zmian przed terminem składania ofert. Powiadomienie o wprowadzeniu zmian musi być złożone według takich samych zasad, jak </w:t>
      </w:r>
      <w:r>
        <w:lastRenderedPageBreak/>
        <w:t xml:space="preserve">składania ofert tj. w kopercie oznakowanej dodatkowym dopiskiem „zmiana”. Koperty oznaczone „zmiana” zostaną otwarte przy otwieraniu ofert Wykonawcy, który wprowadził zmiany i po stwierdzeniu poprawności procedury dokonywania zmian, zostaną dołączone do oferty. </w:t>
      </w:r>
    </w:p>
    <w:p w:rsidR="00307EDB" w:rsidRDefault="00307EDB" w:rsidP="0018478E">
      <w:pPr>
        <w:numPr>
          <w:ilvl w:val="1"/>
          <w:numId w:val="23"/>
        </w:numPr>
        <w:suppressAutoHyphens w:val="0"/>
        <w:spacing w:after="245" w:line="271" w:lineRule="auto"/>
        <w:ind w:left="-142" w:hanging="10"/>
        <w:jc w:val="both"/>
      </w:pPr>
      <w:r>
        <w:t xml:space="preserve">Zamawiający żąda od Wykonawcy wskazania w złożonej ofercie części zamówienia, która miałaby być powierzona podwykonawcy. </w:t>
      </w:r>
    </w:p>
    <w:p w:rsidR="00307EDB" w:rsidRDefault="00307EDB" w:rsidP="0018478E">
      <w:pPr>
        <w:numPr>
          <w:ilvl w:val="1"/>
          <w:numId w:val="23"/>
        </w:numPr>
        <w:suppressAutoHyphens w:val="0"/>
        <w:spacing w:after="269" w:line="271" w:lineRule="auto"/>
        <w:ind w:left="0" w:hanging="10"/>
        <w:jc w:val="both"/>
      </w:pPr>
      <w:r>
        <w:t xml:space="preserve">Zamawiający dopuszcza w postępowaniu uczestnictwo podwykonawców, jednakże Wykonawca, który zamierza wykonać zamówienie przy udziale podwykonawców, musi wyraźnie wskazać w ofercie, jaką część/ zakres zamówienia wykonywać będzie w jego imieniu podwykonawca. Jeżeli Wykonawca nie zamierza wykonywać zamówienia przy udziale podwykonawców, należy wpisać w formularzu oferty „nie dotyczy” lub inne podobne sformułowanie. </w:t>
      </w:r>
    </w:p>
    <w:p w:rsidR="00307EDB" w:rsidRDefault="00307EDB" w:rsidP="0018478E">
      <w:pPr>
        <w:numPr>
          <w:ilvl w:val="0"/>
          <w:numId w:val="24"/>
        </w:numPr>
        <w:suppressAutoHyphens w:val="0"/>
        <w:spacing w:after="266" w:line="271" w:lineRule="auto"/>
        <w:ind w:hanging="283"/>
        <w:jc w:val="both"/>
      </w:pPr>
      <w: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 </w:t>
      </w:r>
    </w:p>
    <w:p w:rsidR="00307EDB" w:rsidRDefault="00307EDB" w:rsidP="0018478E">
      <w:pPr>
        <w:numPr>
          <w:ilvl w:val="0"/>
          <w:numId w:val="24"/>
        </w:numPr>
        <w:suppressAutoHyphens w:val="0"/>
        <w:spacing w:after="245" w:line="271" w:lineRule="auto"/>
        <w:ind w:hanging="283"/>
        <w:jc w:val="both"/>
      </w:pPr>
      <w:r>
        <w:t>Jeżeli wykonawca zmienia albo rezygnuje z podwykonawcy, na którego zasoby wykonawca powoływał się, na zasadach określonych w</w:t>
      </w:r>
      <w:r>
        <w:rPr>
          <w:b/>
        </w:rPr>
        <w:t xml:space="preserve"> art. 22a</w:t>
      </w:r>
      <w:r>
        <w:t xml:space="preserve"> potwierdzenie spełniania warunków udziału w postępowaniu poprzez inne podmioty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307EDB" w:rsidRDefault="00307EDB" w:rsidP="0018478E">
      <w:pPr>
        <w:numPr>
          <w:ilvl w:val="1"/>
          <w:numId w:val="26"/>
        </w:numPr>
        <w:suppressAutoHyphens w:val="0"/>
        <w:spacing w:after="245" w:line="271" w:lineRule="auto"/>
        <w:ind w:left="0" w:hanging="660"/>
        <w:jc w:val="both"/>
      </w:pPr>
      <w:r>
        <w:t xml:space="preserve">Wykonawca ma prawo przed upływem terminu składania ofert wycofać się z postępowania poprzez złożenie pisemnego powiadomienia, według tych samych zasad jak wprowadzanie zmian i poprawek w kopercie „Wycofanie”. Koperty oznakowane w ten sposób będą otwierane w pierwszej kolejności po potwierdzeniu poprawności postępowania Wykonawcy oraz zgodności z danymi zamieszczonymi na kopercie wycofanej oferty. Koperty z ofertami wycofanymi nie będą otwierane. </w:t>
      </w:r>
    </w:p>
    <w:p w:rsidR="00307EDB" w:rsidRDefault="00307EDB" w:rsidP="0018478E">
      <w:pPr>
        <w:numPr>
          <w:ilvl w:val="1"/>
          <w:numId w:val="26"/>
        </w:numPr>
        <w:suppressAutoHyphens w:val="0"/>
        <w:spacing w:after="245" w:line="271" w:lineRule="auto"/>
        <w:ind w:left="0" w:hanging="660"/>
        <w:jc w:val="both"/>
      </w:pPr>
      <w:r>
        <w:t xml:space="preserve">O udzielenie zamówienia mogą ubiegać się Wykonawcy, którzy złożą niepodlegającą odrzuceniu ofertę. </w:t>
      </w:r>
    </w:p>
    <w:p w:rsidR="00307EDB" w:rsidRDefault="00307EDB" w:rsidP="0018478E">
      <w:pPr>
        <w:numPr>
          <w:ilvl w:val="1"/>
          <w:numId w:val="26"/>
        </w:numPr>
        <w:suppressAutoHyphens w:val="0"/>
        <w:spacing w:after="245" w:line="271" w:lineRule="auto"/>
        <w:ind w:left="0" w:hanging="660"/>
        <w:jc w:val="both"/>
      </w:pPr>
      <w:r>
        <w:t xml:space="preserve">Zamawiający  odrzuca ofertę, jeżeli: </w:t>
      </w:r>
    </w:p>
    <w:p w:rsidR="00307EDB" w:rsidRDefault="00307EDB" w:rsidP="0018478E">
      <w:pPr>
        <w:numPr>
          <w:ilvl w:val="2"/>
          <w:numId w:val="27"/>
        </w:numPr>
        <w:suppressAutoHyphens w:val="0"/>
        <w:spacing w:after="245" w:line="271" w:lineRule="auto"/>
        <w:ind w:left="0" w:hanging="960"/>
        <w:jc w:val="both"/>
      </w:pPr>
      <w:r>
        <w:t xml:space="preserve">Jest niezgodna z ustawą </w:t>
      </w:r>
      <w:proofErr w:type="spellStart"/>
      <w:r>
        <w:t>Pzp</w:t>
      </w:r>
      <w:proofErr w:type="spellEnd"/>
      <w:r>
        <w:t xml:space="preserve">, </w:t>
      </w:r>
    </w:p>
    <w:p w:rsidR="00307EDB" w:rsidRDefault="00307EDB" w:rsidP="0018478E">
      <w:pPr>
        <w:numPr>
          <w:ilvl w:val="2"/>
          <w:numId w:val="27"/>
        </w:numPr>
        <w:suppressAutoHyphens w:val="0"/>
        <w:spacing w:after="245" w:line="271" w:lineRule="auto"/>
        <w:ind w:left="0" w:hanging="960"/>
        <w:jc w:val="both"/>
      </w:pPr>
      <w:r>
        <w:lastRenderedPageBreak/>
        <w:t xml:space="preserve">Jeśli treść nie odpowiada treści specyfikacji istotnych warunków zamówienia, z zastrzeżeniem art. 87 ust. 2 pkt. 3 </w:t>
      </w:r>
      <w:proofErr w:type="spellStart"/>
      <w:r>
        <w:t>Pzp</w:t>
      </w:r>
      <w:proofErr w:type="spellEnd"/>
      <w:r>
        <w:t xml:space="preserve">, </w:t>
      </w:r>
    </w:p>
    <w:p w:rsidR="00307EDB" w:rsidRDefault="00307EDB" w:rsidP="0018478E">
      <w:pPr>
        <w:numPr>
          <w:ilvl w:val="2"/>
          <w:numId w:val="27"/>
        </w:numPr>
        <w:suppressAutoHyphens w:val="0"/>
        <w:spacing w:after="245" w:line="271" w:lineRule="auto"/>
        <w:ind w:left="0" w:hanging="960"/>
        <w:jc w:val="both"/>
      </w:pPr>
      <w:r>
        <w:t xml:space="preserve">Jeżeli stanowi czyn nieuczciwej konkurencji w rozumieniu przepisów o zwalczaniu nieuczciwej konkurencji, </w:t>
      </w:r>
    </w:p>
    <w:p w:rsidR="00307EDB" w:rsidRDefault="00307EDB" w:rsidP="0018478E">
      <w:pPr>
        <w:numPr>
          <w:ilvl w:val="2"/>
          <w:numId w:val="27"/>
        </w:numPr>
        <w:suppressAutoHyphens w:val="0"/>
        <w:spacing w:after="245" w:line="271" w:lineRule="auto"/>
        <w:ind w:left="0" w:hanging="960"/>
        <w:jc w:val="both"/>
      </w:pPr>
      <w:r>
        <w:t xml:space="preserve">Zawiera rażąco niską cenę w stosunku do przedmiotu zamówienia, </w:t>
      </w:r>
    </w:p>
    <w:p w:rsidR="00307EDB" w:rsidRDefault="00307EDB" w:rsidP="0018478E">
      <w:pPr>
        <w:numPr>
          <w:ilvl w:val="2"/>
          <w:numId w:val="27"/>
        </w:numPr>
        <w:suppressAutoHyphens w:val="0"/>
        <w:spacing w:after="245" w:line="271" w:lineRule="auto"/>
        <w:ind w:left="0" w:hanging="960"/>
        <w:jc w:val="both"/>
      </w:pPr>
      <w:r>
        <w:t xml:space="preserve">Została złożona przez wykonawcę wykluczonego z udziału w postępowaniu o udzielenie zamówienia, </w:t>
      </w:r>
    </w:p>
    <w:p w:rsidR="00307EDB" w:rsidRDefault="00307EDB" w:rsidP="0018478E">
      <w:pPr>
        <w:numPr>
          <w:ilvl w:val="2"/>
          <w:numId w:val="27"/>
        </w:numPr>
        <w:suppressAutoHyphens w:val="0"/>
        <w:spacing w:after="245" w:line="271" w:lineRule="auto"/>
        <w:ind w:left="0" w:hanging="960"/>
        <w:jc w:val="both"/>
      </w:pPr>
      <w:r>
        <w:t xml:space="preserve">Zawiera błędy w obliczeniu ceny, </w:t>
      </w:r>
    </w:p>
    <w:p w:rsidR="00307EDB" w:rsidRDefault="00307EDB" w:rsidP="0018478E">
      <w:pPr>
        <w:numPr>
          <w:ilvl w:val="2"/>
          <w:numId w:val="27"/>
        </w:numPr>
        <w:suppressAutoHyphens w:val="0"/>
        <w:spacing w:after="245" w:line="271" w:lineRule="auto"/>
        <w:ind w:left="0" w:hanging="960"/>
        <w:jc w:val="both"/>
      </w:pPr>
      <w:r>
        <w:t xml:space="preserve">Wykonawca w terminie 3 dni od daty doręczenia zawiadomienia nie zgodził się na poprawienie omyłki, o której mowa w art. 87 ust. 2 pkt. 3 </w:t>
      </w:r>
      <w:proofErr w:type="spellStart"/>
      <w:r>
        <w:t>Pzp</w:t>
      </w:r>
      <w:proofErr w:type="spellEnd"/>
      <w:r>
        <w:t xml:space="preserve">, </w:t>
      </w:r>
    </w:p>
    <w:p w:rsidR="00307EDB" w:rsidRDefault="00307EDB" w:rsidP="0018478E">
      <w:pPr>
        <w:numPr>
          <w:ilvl w:val="2"/>
          <w:numId w:val="27"/>
        </w:numPr>
        <w:suppressAutoHyphens w:val="0"/>
        <w:spacing w:after="245" w:line="271" w:lineRule="auto"/>
        <w:ind w:left="0" w:hanging="960"/>
        <w:jc w:val="both"/>
      </w:pPr>
      <w:r>
        <w:t xml:space="preserve">Wykonawca nie wyraził zgody, o której mowa w art. 85 ust. 2 </w:t>
      </w:r>
      <w:proofErr w:type="spellStart"/>
      <w:r>
        <w:t>Pzp</w:t>
      </w:r>
      <w:proofErr w:type="spellEnd"/>
      <w:r>
        <w:t xml:space="preserve"> na przedłużenie terminu związania ofertą, </w:t>
      </w:r>
    </w:p>
    <w:p w:rsidR="00307EDB" w:rsidRDefault="00307EDB" w:rsidP="0018478E">
      <w:pPr>
        <w:numPr>
          <w:ilvl w:val="2"/>
          <w:numId w:val="27"/>
        </w:numPr>
        <w:suppressAutoHyphens w:val="0"/>
        <w:spacing w:after="245" w:line="271" w:lineRule="auto"/>
        <w:ind w:left="0" w:hanging="960"/>
        <w:jc w:val="both"/>
      </w:pPr>
      <w:r>
        <w:t xml:space="preserve">Jej przyjęcie naruszałoby bezpieczeństwo publiczne lub istotny interes bezpieczeństwa państwa, </w:t>
      </w:r>
    </w:p>
    <w:p w:rsidR="00307EDB" w:rsidRDefault="00307EDB" w:rsidP="0018478E">
      <w:pPr>
        <w:numPr>
          <w:ilvl w:val="2"/>
          <w:numId w:val="27"/>
        </w:numPr>
        <w:suppressAutoHyphens w:val="0"/>
        <w:spacing w:after="245" w:line="271" w:lineRule="auto"/>
        <w:ind w:left="0" w:hanging="960"/>
        <w:jc w:val="both"/>
      </w:pPr>
      <w:r>
        <w:t xml:space="preserve">Jest nieważna na podstawie odrębnych przepisów.  </w:t>
      </w:r>
    </w:p>
    <w:p w:rsidR="00307EDB" w:rsidRDefault="00307EDB" w:rsidP="0018478E">
      <w:pPr>
        <w:numPr>
          <w:ilvl w:val="1"/>
          <w:numId w:val="25"/>
        </w:numPr>
        <w:suppressAutoHyphens w:val="0"/>
        <w:spacing w:after="245" w:line="271" w:lineRule="auto"/>
        <w:ind w:left="0" w:hanging="660"/>
        <w:jc w:val="both"/>
      </w:pPr>
      <w:r>
        <w:t xml:space="preserve">Z postępowania o udzielenie zamówienia Zamawiający wyklucza wykonawcę zgodnie z art. 24 ust. 5 </w:t>
      </w:r>
      <w:proofErr w:type="spellStart"/>
      <w:r>
        <w:t>Pzp</w:t>
      </w:r>
      <w:proofErr w:type="spellEnd"/>
      <w:r>
        <w:t xml:space="preserve">. </w:t>
      </w:r>
    </w:p>
    <w:p w:rsidR="00307EDB" w:rsidRDefault="00307EDB" w:rsidP="0018478E">
      <w:pPr>
        <w:numPr>
          <w:ilvl w:val="1"/>
          <w:numId w:val="25"/>
        </w:numPr>
        <w:suppressAutoHyphens w:val="0"/>
        <w:spacing w:after="245" w:line="271" w:lineRule="auto"/>
        <w:ind w:left="0" w:hanging="660"/>
        <w:jc w:val="both"/>
      </w:pPr>
      <w:r>
        <w:t xml:space="preserve">Wykonawca poniesie wszelkie koszty związane z przygotowaniem oferty. </w:t>
      </w:r>
    </w:p>
    <w:p w:rsidR="00307EDB" w:rsidRDefault="00307EDB" w:rsidP="0018478E">
      <w:pPr>
        <w:numPr>
          <w:ilvl w:val="1"/>
          <w:numId w:val="25"/>
        </w:numPr>
        <w:suppressAutoHyphens w:val="0"/>
        <w:spacing w:after="245" w:line="271" w:lineRule="auto"/>
        <w:ind w:left="0" w:hanging="660"/>
        <w:jc w:val="both"/>
      </w:pPr>
      <w:r>
        <w:t xml:space="preserve">Zgodnie z obowiązującą ustawą </w:t>
      </w:r>
      <w:proofErr w:type="spellStart"/>
      <w:r>
        <w:t>Pzp</w:t>
      </w:r>
      <w:proofErr w:type="spellEnd"/>
      <w: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2018 r. poz. 419, 1637), jeśli wykonawca w terminie składania ofert zastrzegł, że nie mogą one być udostępniane i </w:t>
      </w:r>
      <w:r>
        <w:rPr>
          <w:u w:val="single" w:color="000000"/>
        </w:rPr>
        <w:t>jednocześnie wykazał</w:t>
      </w:r>
      <w:r>
        <w:t xml:space="preserve">, iż zastrzeżone informacje stanowią tajemnicę przedsiębiorstwa. Zamawiający zaleca, aby informacje zastrzeżone były przez wykonawcę oddzielone i oznaczone zapisem „tajemnica przedsiębiorstwa” od pozostałych, jawnych elementów oferty. Brak jednoznacznego wskazania, które informacje stanowią tajemnicę przedsiębiorstwa oznaczać będzie, że wszelkie oświadczenia i dokumenty składane w trakcie niniejszego postępowania są jawne bez zastrzeżeń. </w:t>
      </w:r>
    </w:p>
    <w:p w:rsidR="00307EDB" w:rsidRDefault="00307EDB" w:rsidP="00307EDB">
      <w:pPr>
        <w:spacing w:after="7" w:line="267" w:lineRule="auto"/>
        <w:ind w:left="293"/>
        <w:rPr>
          <w:i/>
        </w:rPr>
      </w:pPr>
      <w:r>
        <w:t xml:space="preserve">Wykonawca nie może zastrzec informacji, o których mowa w art. 86 ust. 4 ustawy </w:t>
      </w:r>
      <w:proofErr w:type="spellStart"/>
      <w:r>
        <w:t>Pzp</w:t>
      </w:r>
      <w:proofErr w:type="spellEnd"/>
      <w:r>
        <w:t>. Zgodnie z art. 11 ust. 2  ustawy o zwalczaniu nieuczciwej konkurencji definicja tajemnicy przedsiębiorstwa brzmi następująco: „</w:t>
      </w:r>
      <w:r>
        <w:rPr>
          <w:i/>
        </w:rPr>
        <w:t xml:space="preserve">Przez tajemnicę przedsiębiorstwa rozumie się </w:t>
      </w:r>
      <w:r>
        <w:rPr>
          <w:i/>
        </w:rPr>
        <w:lastRenderedPageBreak/>
        <w:t xml:space="preserve">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444001" w:rsidRDefault="00444001" w:rsidP="00307EDB">
      <w:pPr>
        <w:spacing w:after="7" w:line="267" w:lineRule="auto"/>
        <w:ind w:left="293"/>
        <w:rPr>
          <w:i/>
        </w:rPr>
      </w:pPr>
    </w:p>
    <w:p w:rsidR="00444001" w:rsidRPr="00444001" w:rsidRDefault="00444001" w:rsidP="00444001">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14.MIEJSCE ORAZ TERMIN SKŁADANIA OFERT </w:t>
      </w:r>
    </w:p>
    <w:p w:rsidR="00444001" w:rsidRDefault="00444001" w:rsidP="00444001">
      <w:pPr>
        <w:spacing w:after="249" w:line="259" w:lineRule="auto"/>
      </w:pPr>
    </w:p>
    <w:p w:rsidR="00444001" w:rsidRDefault="00444001" w:rsidP="00444001">
      <w:pPr>
        <w:ind w:left="-5"/>
      </w:pPr>
      <w:r>
        <w:rPr>
          <w:b/>
        </w:rPr>
        <w:t xml:space="preserve">14.1. </w:t>
      </w:r>
      <w:r>
        <w:t xml:space="preserve">Miejsce składania ofert: </w:t>
      </w:r>
    </w:p>
    <w:p w:rsidR="00444001" w:rsidRDefault="00444001" w:rsidP="00444001">
      <w:pPr>
        <w:spacing w:after="206"/>
        <w:ind w:left="-5"/>
      </w:pPr>
      <w:r>
        <w:t xml:space="preserve">Samorządowa Administracja Placówek Oświatowych w Dragaczu </w:t>
      </w:r>
    </w:p>
    <w:p w:rsidR="00CB3F51" w:rsidRDefault="00CB3F51" w:rsidP="00CB3F51">
      <w:pPr>
        <w:spacing w:after="207"/>
        <w:ind w:left="-5"/>
      </w:pPr>
      <w:r>
        <w:t xml:space="preserve">Dragacz 7A </w:t>
      </w:r>
    </w:p>
    <w:p w:rsidR="00CB3F51" w:rsidRDefault="00CB3F51" w:rsidP="00CB3F51">
      <w:pPr>
        <w:spacing w:after="207"/>
        <w:ind w:left="-5"/>
      </w:pPr>
      <w:r>
        <w:t xml:space="preserve">86-134 Dragacz </w:t>
      </w:r>
    </w:p>
    <w:p w:rsidR="00444001" w:rsidRDefault="00444001" w:rsidP="00CB3F51">
      <w:pPr>
        <w:spacing w:after="207"/>
        <w:ind w:left="-5"/>
      </w:pPr>
      <w:r>
        <w:t xml:space="preserve">Biuro Podawcze/Sekretariat Urzędu Gminy Dragacz  </w:t>
      </w:r>
    </w:p>
    <w:p w:rsidR="00444001" w:rsidRDefault="00CB3F51" w:rsidP="00444001">
      <w:pPr>
        <w:spacing w:after="214" w:line="259" w:lineRule="auto"/>
        <w:ind w:left="-5"/>
      </w:pPr>
      <w:r>
        <w:rPr>
          <w:b/>
          <w:u w:val="single" w:color="000000"/>
        </w:rPr>
        <w:t>Termin składania 25</w:t>
      </w:r>
      <w:r w:rsidR="000D1053">
        <w:rPr>
          <w:b/>
          <w:u w:val="single" w:color="000000"/>
        </w:rPr>
        <w:t>.07.2019 r. godz. 12</w:t>
      </w:r>
      <w:r w:rsidR="00444001">
        <w:rPr>
          <w:b/>
          <w:u w:val="single" w:color="000000"/>
        </w:rPr>
        <w:t>:00</w:t>
      </w:r>
      <w:r w:rsidR="00444001">
        <w:rPr>
          <w:b/>
        </w:rPr>
        <w:t xml:space="preserve"> </w:t>
      </w:r>
    </w:p>
    <w:p w:rsidR="00444001" w:rsidRDefault="00444001" w:rsidP="00CB3F51">
      <w:pPr>
        <w:ind w:left="-5"/>
      </w:pPr>
      <w:r>
        <w:rPr>
          <w:b/>
        </w:rPr>
        <w:t>14.2.</w:t>
      </w:r>
      <w:r w:rsidR="00CB3F51">
        <w:t xml:space="preserve">Termin i miejsce  otwarcia  ofert </w:t>
      </w:r>
    </w:p>
    <w:p w:rsidR="00444001" w:rsidRDefault="00444001" w:rsidP="00444001">
      <w:pPr>
        <w:spacing w:after="258" w:line="259" w:lineRule="auto"/>
        <w:ind w:left="-5"/>
        <w:rPr>
          <w:b/>
        </w:rPr>
      </w:pPr>
      <w:r>
        <w:rPr>
          <w:b/>
          <w:u w:val="single" w:color="000000"/>
        </w:rPr>
        <w:t>T</w:t>
      </w:r>
      <w:r w:rsidR="00CB3F51">
        <w:rPr>
          <w:b/>
          <w:u w:val="single" w:color="000000"/>
        </w:rPr>
        <w:t>ermin otwarcia ofert: 25</w:t>
      </w:r>
      <w:r>
        <w:rPr>
          <w:b/>
          <w:u w:val="single" w:color="000000"/>
        </w:rPr>
        <w:t>.07.2019 r</w:t>
      </w:r>
      <w:r w:rsidR="000D1053">
        <w:rPr>
          <w:b/>
          <w:u w:val="single" w:color="000000"/>
        </w:rPr>
        <w:t>. godzina 12</w:t>
      </w:r>
      <w:r>
        <w:rPr>
          <w:b/>
          <w:u w:val="single" w:color="000000"/>
        </w:rPr>
        <w:t>:15</w:t>
      </w:r>
      <w:r>
        <w:rPr>
          <w:b/>
        </w:rPr>
        <w:t xml:space="preserve"> </w:t>
      </w:r>
    </w:p>
    <w:p w:rsidR="00CB3F51" w:rsidRDefault="00CB3F51" w:rsidP="00444001">
      <w:pPr>
        <w:spacing w:after="258" w:line="259" w:lineRule="auto"/>
        <w:ind w:left="-5"/>
      </w:pPr>
      <w:r w:rsidRPr="00CB3F51">
        <w:t xml:space="preserve">Samorządowa Administracja Placówek Oświatowych w Dragaczu </w:t>
      </w:r>
    </w:p>
    <w:p w:rsidR="00CB3F51" w:rsidRPr="00CB3F51" w:rsidRDefault="00CB3F51" w:rsidP="00CB3F51">
      <w:pPr>
        <w:spacing w:after="258" w:line="259" w:lineRule="auto"/>
      </w:pPr>
      <w:r>
        <w:t>Pokój  nr 13 Urząd Gminy Dragacz</w:t>
      </w:r>
    </w:p>
    <w:p w:rsidR="00444001" w:rsidRDefault="00444001" w:rsidP="00444001">
      <w:pPr>
        <w:ind w:left="-5"/>
      </w:pPr>
      <w:r>
        <w:rPr>
          <w:b/>
        </w:rPr>
        <w:t>14.3.</w:t>
      </w:r>
      <w:r>
        <w:t xml:space="preserve"> Oferta otrzymana przez Zamawiającego po terminie składania ofert zostanie niezwłocznie zwrócona Wykonawcy. </w:t>
      </w:r>
    </w:p>
    <w:p w:rsidR="00444001" w:rsidRDefault="00444001" w:rsidP="00444001">
      <w:pPr>
        <w:spacing w:after="210"/>
        <w:ind w:left="-5"/>
      </w:pPr>
      <w:r>
        <w:rPr>
          <w:b/>
        </w:rPr>
        <w:t>1.4.</w:t>
      </w:r>
      <w:r>
        <w:t xml:space="preserve"> Otwarcie ofert jest jawne, Wykonawcy mogą uczestniczyć w sesji otwarcia ofert. Niezwłocznie po otwarciu ofert Zamawiający zamieszcza na stronie internetowej informacje, o których mowa w art. 86 ust. 5 </w:t>
      </w:r>
      <w:proofErr w:type="spellStart"/>
      <w:r>
        <w:t>Pzp</w:t>
      </w:r>
      <w:proofErr w:type="spellEnd"/>
      <w:r>
        <w:t xml:space="preserve">.  </w:t>
      </w:r>
    </w:p>
    <w:p w:rsidR="00444001" w:rsidRDefault="00444001" w:rsidP="00444001">
      <w:pPr>
        <w:spacing w:after="7" w:line="267" w:lineRule="auto"/>
        <w:ind w:left="293"/>
        <w:rPr>
          <w:i/>
        </w:rPr>
      </w:pPr>
    </w:p>
    <w:p w:rsidR="00444001" w:rsidRPr="00444001" w:rsidRDefault="00444001" w:rsidP="00444001">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15.OPIS SPOSOBU OBLICZANIA CENY </w:t>
      </w:r>
    </w:p>
    <w:p w:rsidR="00444001" w:rsidRDefault="00444001" w:rsidP="00444001">
      <w:pPr>
        <w:spacing w:after="258" w:line="259" w:lineRule="auto"/>
      </w:pPr>
    </w:p>
    <w:p w:rsidR="00444001" w:rsidRDefault="00444001" w:rsidP="00444001">
      <w:pPr>
        <w:spacing w:after="15"/>
        <w:ind w:left="-5"/>
      </w:pPr>
      <w:r>
        <w:rPr>
          <w:b/>
        </w:rPr>
        <w:t>15.1.</w:t>
      </w:r>
      <w:r>
        <w:t xml:space="preserve"> Wykonawca podaje w ofercie jedną uśrednioną cenę (brutto i netto) biletu miesięcznego dla ucznia oraz podatku VAT. </w:t>
      </w:r>
    </w:p>
    <w:p w:rsidR="00444001" w:rsidRDefault="00444001" w:rsidP="00444001">
      <w:pPr>
        <w:spacing w:after="75" w:line="259" w:lineRule="auto"/>
        <w:ind w:left="58"/>
      </w:pPr>
      <w:r>
        <w:t xml:space="preserve"> </w:t>
      </w:r>
    </w:p>
    <w:p w:rsidR="00444001" w:rsidRDefault="00444001" w:rsidP="00444001">
      <w:pPr>
        <w:spacing w:line="326" w:lineRule="auto"/>
        <w:ind w:left="-5"/>
      </w:pPr>
      <w:r>
        <w:rPr>
          <w:b/>
        </w:rPr>
        <w:t>15.2.</w:t>
      </w:r>
      <w:r>
        <w:t xml:space="preserve"> Ceny biletów winny uwzględniać uprawnienia dzieci do zniżek i ulg wynikających ze stosowania przepisów. </w:t>
      </w:r>
    </w:p>
    <w:p w:rsidR="00444001" w:rsidRDefault="00444001" w:rsidP="00444001">
      <w:pPr>
        <w:spacing w:line="259" w:lineRule="auto"/>
        <w:ind w:left="58"/>
      </w:pPr>
      <w:r>
        <w:t xml:space="preserve"> </w:t>
      </w:r>
    </w:p>
    <w:p w:rsidR="00444001" w:rsidRDefault="00444001" w:rsidP="000D1053">
      <w:pPr>
        <w:spacing w:after="35"/>
        <w:ind w:left="-5"/>
        <w:jc w:val="both"/>
      </w:pPr>
      <w:r>
        <w:rPr>
          <w:b/>
        </w:rPr>
        <w:lastRenderedPageBreak/>
        <w:t>15.3.</w:t>
      </w:r>
      <w:r>
        <w:t xml:space="preserve"> Cena oferty powinna być podana w złotych polskich liczbowo i słownie z dokładnością do dwóch miejsc po przecinku, ponieważ w takiej walucie dokonywane będą rozliczenia pomiędzy Zamawiającym a Wykonawcą, którego oferta zostanie uznana za najkorzystniejszą. </w:t>
      </w:r>
    </w:p>
    <w:p w:rsidR="00444001" w:rsidRDefault="00444001" w:rsidP="000D1053">
      <w:pPr>
        <w:spacing w:after="74" w:line="259" w:lineRule="auto"/>
        <w:ind w:left="58"/>
        <w:jc w:val="both"/>
      </w:pPr>
      <w:r>
        <w:t xml:space="preserve"> </w:t>
      </w:r>
    </w:p>
    <w:p w:rsidR="00444001" w:rsidRDefault="00444001" w:rsidP="000D1053">
      <w:pPr>
        <w:spacing w:after="19"/>
        <w:ind w:left="-5"/>
        <w:jc w:val="both"/>
      </w:pPr>
      <w:r>
        <w:rPr>
          <w:b/>
        </w:rPr>
        <w:t>15.4.</w:t>
      </w:r>
      <w:r>
        <w:t xml:space="preserve"> Każdy z Wykonawców może zaproponować tylko jedną cenę. </w:t>
      </w:r>
    </w:p>
    <w:p w:rsidR="00444001" w:rsidRDefault="00444001" w:rsidP="000D1053">
      <w:pPr>
        <w:spacing w:after="74" w:line="259" w:lineRule="auto"/>
        <w:ind w:left="58"/>
        <w:jc w:val="both"/>
      </w:pPr>
      <w:r>
        <w:t xml:space="preserve"> </w:t>
      </w:r>
    </w:p>
    <w:p w:rsidR="00444001" w:rsidRDefault="00444001" w:rsidP="000D1053">
      <w:pPr>
        <w:spacing w:after="19"/>
        <w:ind w:left="-5"/>
        <w:jc w:val="both"/>
      </w:pPr>
      <w:r>
        <w:rPr>
          <w:b/>
        </w:rPr>
        <w:t>15.5.</w:t>
      </w:r>
      <w:r>
        <w:t xml:space="preserve"> Cena nie ulega zmianie przez okres ważności oferty (związanie ofertą). </w:t>
      </w:r>
    </w:p>
    <w:p w:rsidR="00444001" w:rsidRDefault="00444001" w:rsidP="000D1053">
      <w:pPr>
        <w:spacing w:after="75" w:line="259" w:lineRule="auto"/>
        <w:ind w:left="58"/>
        <w:jc w:val="both"/>
      </w:pPr>
      <w:r>
        <w:t xml:space="preserve"> </w:t>
      </w:r>
    </w:p>
    <w:p w:rsidR="00444001" w:rsidRDefault="00444001" w:rsidP="000D1053">
      <w:pPr>
        <w:spacing w:after="26"/>
        <w:ind w:left="-5"/>
        <w:jc w:val="both"/>
      </w:pPr>
      <w:r>
        <w:rPr>
          <w:b/>
        </w:rPr>
        <w:t>15.6.</w:t>
      </w:r>
      <w:r>
        <w:t xml:space="preserve"> Jeżeli złożono ofertę, której wybór prowadziłby do powstania u Zamawiającego obowiązku podatkowego zgodnie z przepisami o podatku od towarów i usług zamawiający w celu oceny takiej oferty dolicza do przedstawionej w niej cenie podatek od towarów i usług, który miałby obowiązek rozliczyć zgodnie  z tymi przepisami. Wykonawca składając ofertę, informuje Zamawiającego czy wybór oferty będzie prowadził u Zamawiającego do powstania obowiązku podatkowego wskazując nazwę (rodzaj) towaru i usługi, której dostawa lub świadczenie będzie prowadzić do jego powstania, oraz wskazać ich wartość bez kwoty podatku.  </w:t>
      </w:r>
    </w:p>
    <w:p w:rsidR="00003405" w:rsidRDefault="00003405" w:rsidP="00444001">
      <w:pPr>
        <w:spacing w:after="26"/>
        <w:ind w:left="-5"/>
      </w:pPr>
    </w:p>
    <w:p w:rsidR="00003405" w:rsidRDefault="00003405" w:rsidP="00003405">
      <w:pPr>
        <w:spacing w:after="7" w:line="267" w:lineRule="auto"/>
        <w:ind w:left="293"/>
        <w:rPr>
          <w:i/>
        </w:rPr>
      </w:pPr>
    </w:p>
    <w:p w:rsidR="00003405" w:rsidRPr="00444001" w:rsidRDefault="00003405" w:rsidP="00003405">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15.OPIS SPOSOBU OBLICZANIA </w:t>
      </w:r>
      <w:r w:rsidR="000D1053">
        <w:t>O</w:t>
      </w:r>
      <w:r>
        <w:t xml:space="preserve">CENY </w:t>
      </w:r>
    </w:p>
    <w:p w:rsidR="00003405" w:rsidRDefault="00003405" w:rsidP="00003405">
      <w:pPr>
        <w:spacing w:after="47" w:line="259" w:lineRule="auto"/>
        <w:ind w:left="58"/>
      </w:pPr>
    </w:p>
    <w:p w:rsidR="00003405" w:rsidRDefault="00003405" w:rsidP="00003405">
      <w:pPr>
        <w:spacing w:after="24"/>
        <w:ind w:left="-5"/>
      </w:pPr>
      <w:r>
        <w:rPr>
          <w:b/>
        </w:rPr>
        <w:t>16.1.</w:t>
      </w:r>
      <w:r>
        <w:t xml:space="preserve"> Do niniejszego zamówienia Zamawiający przyjmie 4 kryteria oceny oferty.  </w:t>
      </w:r>
    </w:p>
    <w:p w:rsidR="00003405" w:rsidRDefault="00003405" w:rsidP="00003405">
      <w:pPr>
        <w:spacing w:after="70" w:line="259" w:lineRule="auto"/>
        <w:ind w:left="58"/>
      </w:pPr>
      <w:r>
        <w:rPr>
          <w:b/>
        </w:rPr>
        <w:t xml:space="preserve"> </w:t>
      </w:r>
    </w:p>
    <w:p w:rsidR="00003405" w:rsidRDefault="00003405" w:rsidP="00003405">
      <w:pPr>
        <w:spacing w:line="323" w:lineRule="auto"/>
        <w:ind w:left="-5"/>
      </w:pPr>
      <w:r>
        <w:rPr>
          <w:b/>
        </w:rPr>
        <w:t>16.2.</w:t>
      </w:r>
      <w:r>
        <w:t xml:space="preserve">  Przy wyborze oferty Zamawiający będzie kierował się następującymi kryteriami i ich wagą: </w:t>
      </w:r>
    </w:p>
    <w:p w:rsidR="00003405" w:rsidRDefault="00003405" w:rsidP="00003405">
      <w:pPr>
        <w:spacing w:line="259" w:lineRule="auto"/>
        <w:ind w:left="58"/>
      </w:pPr>
      <w:r>
        <w:t xml:space="preserve"> </w:t>
      </w:r>
    </w:p>
    <w:tbl>
      <w:tblPr>
        <w:tblStyle w:val="TableGrid"/>
        <w:tblW w:w="9213" w:type="dxa"/>
        <w:tblInd w:w="-50" w:type="dxa"/>
        <w:tblCellMar>
          <w:top w:w="12" w:type="dxa"/>
          <w:left w:w="127" w:type="dxa"/>
          <w:right w:w="70" w:type="dxa"/>
        </w:tblCellMar>
        <w:tblLook w:val="04A0" w:firstRow="1" w:lastRow="0" w:firstColumn="1" w:lastColumn="0" w:noHBand="0" w:noVBand="1"/>
      </w:tblPr>
      <w:tblGrid>
        <w:gridCol w:w="759"/>
        <w:gridCol w:w="4256"/>
        <w:gridCol w:w="4198"/>
      </w:tblGrid>
      <w:tr w:rsidR="00003405" w:rsidTr="00A0063B">
        <w:trPr>
          <w:trHeight w:val="341"/>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left="77"/>
            </w:pPr>
            <w:r>
              <w:rPr>
                <w:b/>
              </w:rPr>
              <w:t xml:space="preserve">Lp.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8"/>
              <w:jc w:val="center"/>
            </w:pPr>
            <w:r>
              <w:rPr>
                <w:b/>
              </w:rPr>
              <w:t xml:space="preserve">Kryterium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Waga (%) </w:t>
            </w:r>
          </w:p>
        </w:tc>
      </w:tr>
      <w:tr w:rsidR="00003405" w:rsidTr="00A0063B">
        <w:trPr>
          <w:trHeight w:val="341"/>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Cena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60 </w:t>
            </w:r>
          </w:p>
        </w:tc>
      </w:tr>
      <w:tr w:rsidR="00003405" w:rsidTr="00A0063B">
        <w:trPr>
          <w:trHeight w:val="341"/>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7"/>
              <w:jc w:val="center"/>
            </w:pPr>
            <w:r>
              <w:rPr>
                <w:b/>
              </w:rPr>
              <w:t xml:space="preserve">Normy spalania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20 </w:t>
            </w:r>
          </w:p>
        </w:tc>
      </w:tr>
      <w:tr w:rsidR="00003405" w:rsidTr="00A0063B">
        <w:trPr>
          <w:trHeight w:val="341"/>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3.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9"/>
              <w:jc w:val="center"/>
            </w:pPr>
            <w:r>
              <w:rPr>
                <w:b/>
              </w:rPr>
              <w:t xml:space="preserve">Termin płatności faktury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10 </w:t>
            </w:r>
          </w:p>
        </w:tc>
      </w:tr>
      <w:tr w:rsidR="00003405" w:rsidTr="00A0063B">
        <w:trPr>
          <w:trHeight w:val="675"/>
        </w:trPr>
        <w:tc>
          <w:tcPr>
            <w:tcW w:w="75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4. </w:t>
            </w:r>
          </w:p>
        </w:tc>
        <w:tc>
          <w:tcPr>
            <w:tcW w:w="4256"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jc w:val="center"/>
            </w:pPr>
            <w:r>
              <w:rPr>
                <w:b/>
              </w:rPr>
              <w:t xml:space="preserve">Czas podstawienia autobusu zastępczego </w:t>
            </w:r>
          </w:p>
        </w:tc>
        <w:tc>
          <w:tcPr>
            <w:tcW w:w="4198" w:type="dxa"/>
            <w:tcBorders>
              <w:top w:val="single" w:sz="4" w:space="0" w:color="000000"/>
              <w:left w:val="single" w:sz="4" w:space="0" w:color="000000"/>
              <w:bottom w:val="single" w:sz="4" w:space="0" w:color="000000"/>
              <w:right w:val="single" w:sz="4" w:space="0" w:color="000000"/>
            </w:tcBorders>
          </w:tcPr>
          <w:p w:rsidR="00003405" w:rsidRDefault="00003405" w:rsidP="00A0063B">
            <w:pPr>
              <w:spacing w:line="259" w:lineRule="auto"/>
              <w:ind w:right="55"/>
              <w:jc w:val="center"/>
            </w:pPr>
            <w:r>
              <w:rPr>
                <w:b/>
              </w:rPr>
              <w:t xml:space="preserve">10 </w:t>
            </w:r>
          </w:p>
        </w:tc>
      </w:tr>
    </w:tbl>
    <w:p w:rsidR="00003405" w:rsidRDefault="00003405" w:rsidP="00003405">
      <w:pPr>
        <w:spacing w:after="75" w:line="259" w:lineRule="auto"/>
        <w:ind w:left="58"/>
      </w:pPr>
      <w:r>
        <w:t xml:space="preserve"> </w:t>
      </w:r>
    </w:p>
    <w:p w:rsidR="00003405" w:rsidRDefault="00003405" w:rsidP="00003405">
      <w:pPr>
        <w:spacing w:line="326" w:lineRule="auto"/>
        <w:ind w:left="-5"/>
      </w:pPr>
      <w:r>
        <w:rPr>
          <w:b/>
        </w:rPr>
        <w:t>16.3.</w:t>
      </w:r>
      <w:r>
        <w:t xml:space="preserve"> Zamawiający za najkorzystniejszą uzna ofertę, która nie podlega odrzuceniu oraz uzyska najwyższą liczbę punktów przyznanych w ramach ustalonego kryterium.  </w:t>
      </w:r>
    </w:p>
    <w:p w:rsidR="00003405" w:rsidRDefault="00003405" w:rsidP="00003405">
      <w:pPr>
        <w:spacing w:after="67" w:line="259" w:lineRule="auto"/>
        <w:ind w:left="58"/>
      </w:pPr>
      <w:r>
        <w:t xml:space="preserve"> </w:t>
      </w:r>
    </w:p>
    <w:p w:rsidR="00003405" w:rsidRDefault="00003405" w:rsidP="00003405">
      <w:pPr>
        <w:spacing w:after="15"/>
        <w:ind w:left="-5"/>
      </w:pPr>
      <w:r>
        <w:rPr>
          <w:b/>
        </w:rPr>
        <w:t>16.4.</w:t>
      </w:r>
      <w:r>
        <w:t xml:space="preserve">  Maksymalna liczba punktów w kryterium równa jest określonej wadze kryterium w % a uzyskana liczba punktów w ramach kryterium zaokrąglona będzie do drugiego miejsca po przecinku. </w:t>
      </w:r>
    </w:p>
    <w:p w:rsidR="00003405" w:rsidRDefault="00003405" w:rsidP="00003405">
      <w:pPr>
        <w:spacing w:after="76" w:line="259" w:lineRule="auto"/>
        <w:ind w:left="58"/>
      </w:pPr>
      <w:r>
        <w:t xml:space="preserve"> </w:t>
      </w:r>
    </w:p>
    <w:p w:rsidR="00003405" w:rsidRDefault="00003405" w:rsidP="00003405">
      <w:pPr>
        <w:spacing w:line="326" w:lineRule="auto"/>
        <w:ind w:left="-5"/>
      </w:pPr>
      <w:r>
        <w:rPr>
          <w:b/>
        </w:rPr>
        <w:t>16.5.</w:t>
      </w:r>
      <w:r>
        <w:t xml:space="preserve"> Przyznawana ilość punktów poszczególnym ofertom odbywać się będzie wg następujących zasad: </w:t>
      </w:r>
    </w:p>
    <w:p w:rsidR="00003405" w:rsidRPr="00003405" w:rsidRDefault="00003405" w:rsidP="0018478E">
      <w:pPr>
        <w:pStyle w:val="Nagwek2"/>
        <w:numPr>
          <w:ilvl w:val="0"/>
          <w:numId w:val="34"/>
        </w:numPr>
        <w:spacing w:after="62" w:line="259" w:lineRule="auto"/>
        <w:rPr>
          <w:rFonts w:ascii="Times New Roman" w:hAnsi="Times New Roman" w:cs="Times New Roman"/>
          <w:color w:val="auto"/>
          <w:sz w:val="24"/>
          <w:szCs w:val="24"/>
        </w:rPr>
      </w:pPr>
      <w:r w:rsidRPr="00003405">
        <w:rPr>
          <w:rFonts w:ascii="Times New Roman" w:hAnsi="Times New Roman" w:cs="Times New Roman"/>
          <w:b/>
          <w:color w:val="auto"/>
          <w:sz w:val="24"/>
          <w:szCs w:val="24"/>
        </w:rPr>
        <w:lastRenderedPageBreak/>
        <w:t>Kryterium „cena</w:t>
      </w:r>
      <w:r w:rsidRPr="00003405">
        <w:rPr>
          <w:rFonts w:ascii="Times New Roman" w:hAnsi="Times New Roman" w:cs="Times New Roman"/>
          <w:color w:val="auto"/>
          <w:sz w:val="24"/>
          <w:szCs w:val="24"/>
        </w:rPr>
        <w:t xml:space="preserve">”  </w:t>
      </w:r>
    </w:p>
    <w:p w:rsidR="00003405" w:rsidRDefault="00003405" w:rsidP="00003405">
      <w:pPr>
        <w:spacing w:after="37"/>
        <w:ind w:left="-5"/>
      </w:pPr>
      <w:r>
        <w:t xml:space="preserve">Ocenie poddana zostanie cena brutto oferty za realizację całego zamówienia, obliczona przez Wykonawcę zgodnie z przepisami prawa oraz sposobem obliczania ceny oferty. Wartość punktowa dla kryterium nr 1 – „Cena” C ( całkowity koszt zamówienia) jest wyliczany wg poniższego wzoru: </w:t>
      </w:r>
    </w:p>
    <w:p w:rsidR="00003405" w:rsidRDefault="00003405" w:rsidP="00003405">
      <w:pPr>
        <w:spacing w:after="67" w:line="267" w:lineRule="auto"/>
        <w:ind w:left="53"/>
      </w:pPr>
      <w:r>
        <w:rPr>
          <w:i/>
        </w:rPr>
        <w:t xml:space="preserve">                      </w:t>
      </w:r>
      <w:proofErr w:type="spellStart"/>
      <w:r>
        <w:rPr>
          <w:i/>
        </w:rPr>
        <w:t>Cn</w:t>
      </w:r>
      <w:proofErr w:type="spellEnd"/>
      <w:r>
        <w:rPr>
          <w:i/>
        </w:rPr>
        <w:t xml:space="preserve"> </w:t>
      </w:r>
    </w:p>
    <w:p w:rsidR="00003405" w:rsidRDefault="00003405" w:rsidP="00003405">
      <w:pPr>
        <w:spacing w:after="7" w:line="267" w:lineRule="auto"/>
        <w:ind w:left="53"/>
      </w:pPr>
      <w:r>
        <w:rPr>
          <w:i/>
        </w:rPr>
        <w:t>……………</w:t>
      </w:r>
      <w:r w:rsidR="00CB3F51">
        <w:rPr>
          <w:i/>
        </w:rPr>
        <w:t>……………………… x 60 = ilość punktów =</w:t>
      </w:r>
      <w:r w:rsidR="00CB3F51" w:rsidRPr="00AD0E1D">
        <w:rPr>
          <w:b/>
          <w:bCs/>
        </w:rPr>
        <w:t>K</w:t>
      </w:r>
      <w:r w:rsidR="00CB3F51" w:rsidRPr="00AD0E1D">
        <w:rPr>
          <w:b/>
          <w:bCs/>
          <w:vertAlign w:val="subscript"/>
        </w:rPr>
        <w:t>1</w:t>
      </w:r>
    </w:p>
    <w:p w:rsidR="00003405" w:rsidRDefault="00003405" w:rsidP="00003405">
      <w:pPr>
        <w:spacing w:after="64" w:line="267" w:lineRule="auto"/>
        <w:ind w:left="53"/>
      </w:pPr>
      <w:r>
        <w:rPr>
          <w:i/>
        </w:rPr>
        <w:t xml:space="preserve">                    </w:t>
      </w:r>
      <w:proofErr w:type="spellStart"/>
      <w:r>
        <w:rPr>
          <w:i/>
        </w:rPr>
        <w:t>Cob</w:t>
      </w:r>
      <w:proofErr w:type="spellEnd"/>
      <w:r>
        <w:rPr>
          <w:i/>
        </w:rPr>
        <w:t xml:space="preserve"> </w:t>
      </w:r>
    </w:p>
    <w:p w:rsidR="00003405" w:rsidRDefault="00003405" w:rsidP="00003405">
      <w:pPr>
        <w:spacing w:after="20"/>
        <w:ind w:left="-5"/>
      </w:pPr>
      <w:proofErr w:type="spellStart"/>
      <w:r>
        <w:t>Cn</w:t>
      </w:r>
      <w:proofErr w:type="spellEnd"/>
      <w:r>
        <w:t xml:space="preserve">- najniższa zaoferowana cena, </w:t>
      </w:r>
    </w:p>
    <w:p w:rsidR="00003405" w:rsidRDefault="00003405" w:rsidP="00003405">
      <w:pPr>
        <w:spacing w:after="19"/>
        <w:ind w:left="-5"/>
      </w:pPr>
      <w:proofErr w:type="spellStart"/>
      <w:r>
        <w:t>Cob</w:t>
      </w:r>
      <w:proofErr w:type="spellEnd"/>
      <w:r>
        <w:t xml:space="preserve">- cena zaoferowana w ofercie badanej. </w:t>
      </w:r>
    </w:p>
    <w:p w:rsidR="00003405" w:rsidRDefault="00003405" w:rsidP="00CB3F51">
      <w:pPr>
        <w:spacing w:after="86" w:line="259" w:lineRule="auto"/>
        <w:ind w:left="58"/>
      </w:pPr>
      <w:r>
        <w:t xml:space="preserve"> </w:t>
      </w:r>
    </w:p>
    <w:p w:rsidR="00003405" w:rsidRDefault="00003405" w:rsidP="00003405">
      <w:pPr>
        <w:spacing w:after="72" w:line="259" w:lineRule="auto"/>
        <w:ind w:left="58"/>
      </w:pPr>
      <w:r>
        <w:t xml:space="preserve"> </w:t>
      </w:r>
    </w:p>
    <w:p w:rsidR="00003405" w:rsidRDefault="00CC17D1" w:rsidP="0018478E">
      <w:pPr>
        <w:pStyle w:val="Akapitzlist"/>
        <w:numPr>
          <w:ilvl w:val="0"/>
          <w:numId w:val="34"/>
        </w:numPr>
        <w:spacing w:after="15"/>
        <w:ind w:right="1134"/>
      </w:pPr>
      <w:r>
        <w:rPr>
          <w:b/>
          <w:i/>
        </w:rPr>
        <w:t xml:space="preserve">Kryterium „Termin płatności </w:t>
      </w:r>
      <w:r w:rsidR="00003405" w:rsidRPr="00CC17D1">
        <w:rPr>
          <w:b/>
          <w:i/>
        </w:rPr>
        <w:t xml:space="preserve">faktury” </w:t>
      </w:r>
      <w:r w:rsidR="00003405" w:rsidRPr="00CC17D1">
        <w:rPr>
          <w:b/>
        </w:rPr>
        <w:t>-</w:t>
      </w:r>
      <w:r w:rsidR="00003405" w:rsidRPr="00CC17D1">
        <w:rPr>
          <w:b/>
          <w:i/>
        </w:rPr>
        <w:t xml:space="preserve"> </w:t>
      </w:r>
      <w:r w:rsidR="00003405">
        <w:t xml:space="preserve">     </w:t>
      </w:r>
    </w:p>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tblGrid>
      <w:tr w:rsidR="00003405" w:rsidRPr="00151184" w:rsidTr="00A0063B">
        <w:trPr>
          <w:trHeight w:val="275"/>
        </w:trPr>
        <w:tc>
          <w:tcPr>
            <w:tcW w:w="3154" w:type="dxa"/>
            <w:shd w:val="clear" w:color="auto" w:fill="auto"/>
            <w:vAlign w:val="center"/>
          </w:tcPr>
          <w:p w:rsidR="00003405" w:rsidRPr="00151184" w:rsidRDefault="00003405" w:rsidP="00003405">
            <w:pPr>
              <w:pStyle w:val="awciety"/>
              <w:tabs>
                <w:tab w:val="clear" w:pos="454"/>
              </w:tabs>
              <w:ind w:left="0" w:firstLine="0"/>
              <w:rPr>
                <w:rFonts w:ascii="Arial" w:eastAsia="MS Mincho" w:hAnsi="Arial" w:cs="Arial"/>
                <w:color w:val="auto"/>
                <w:sz w:val="20"/>
              </w:rPr>
            </w:pPr>
            <w:r>
              <w:rPr>
                <w:rFonts w:ascii="Arial" w:eastAsia="MS Mincho" w:hAnsi="Arial" w:cs="Arial"/>
                <w:color w:val="auto"/>
                <w:sz w:val="20"/>
              </w:rPr>
              <w:t xml:space="preserve"> Termin płatności do 8</w:t>
            </w:r>
            <w:r w:rsidRPr="00151184">
              <w:rPr>
                <w:rFonts w:ascii="Arial" w:eastAsia="MS Mincho" w:hAnsi="Arial" w:cs="Arial"/>
                <w:color w:val="auto"/>
                <w:sz w:val="20"/>
              </w:rPr>
              <w:t xml:space="preserve"> dni</w:t>
            </w:r>
          </w:p>
        </w:tc>
        <w:tc>
          <w:tcPr>
            <w:tcW w:w="3154" w:type="dxa"/>
            <w:shd w:val="clear" w:color="auto" w:fill="auto"/>
            <w:vAlign w:val="center"/>
          </w:tcPr>
          <w:p w:rsidR="00003405" w:rsidRPr="00151184" w:rsidRDefault="00CB3F51" w:rsidP="00A0063B">
            <w:pPr>
              <w:pStyle w:val="awciety"/>
              <w:tabs>
                <w:tab w:val="clear" w:pos="454"/>
              </w:tabs>
              <w:ind w:left="0" w:firstLine="0"/>
              <w:jc w:val="center"/>
              <w:rPr>
                <w:rFonts w:ascii="Arial" w:eastAsia="MS Mincho" w:hAnsi="Arial" w:cs="Arial"/>
                <w:color w:val="auto"/>
                <w:sz w:val="20"/>
              </w:rPr>
            </w:pPr>
            <w:r>
              <w:rPr>
                <w:rFonts w:ascii="Arial" w:eastAsia="MS Mincho" w:hAnsi="Arial" w:cs="Arial"/>
                <w:color w:val="auto"/>
                <w:sz w:val="20"/>
              </w:rPr>
              <w:t xml:space="preserve">0 </w:t>
            </w:r>
            <w:r w:rsidR="00003405" w:rsidRPr="00151184">
              <w:rPr>
                <w:rFonts w:ascii="Arial" w:eastAsia="MS Mincho" w:hAnsi="Arial" w:cs="Arial"/>
                <w:color w:val="auto"/>
                <w:sz w:val="20"/>
              </w:rPr>
              <w:t>pkt</w:t>
            </w:r>
          </w:p>
        </w:tc>
      </w:tr>
      <w:tr w:rsidR="00003405" w:rsidRPr="00151184" w:rsidTr="00A0063B">
        <w:trPr>
          <w:trHeight w:val="275"/>
        </w:trPr>
        <w:tc>
          <w:tcPr>
            <w:tcW w:w="3154" w:type="dxa"/>
            <w:shd w:val="clear" w:color="auto" w:fill="auto"/>
            <w:vAlign w:val="center"/>
          </w:tcPr>
          <w:p w:rsidR="00003405" w:rsidRPr="00151184" w:rsidRDefault="00003405" w:rsidP="00A0063B">
            <w:pPr>
              <w:pStyle w:val="awciety"/>
              <w:tabs>
                <w:tab w:val="clear" w:pos="454"/>
              </w:tabs>
              <w:ind w:left="0" w:firstLine="0"/>
              <w:jc w:val="center"/>
              <w:rPr>
                <w:rFonts w:ascii="Arial" w:eastAsia="MS Mincho" w:hAnsi="Arial" w:cs="Arial"/>
                <w:color w:val="auto"/>
                <w:sz w:val="20"/>
                <w:u w:val="single"/>
              </w:rPr>
            </w:pPr>
            <w:r>
              <w:rPr>
                <w:rFonts w:ascii="Arial" w:eastAsia="MS Mincho" w:hAnsi="Arial" w:cs="Arial"/>
                <w:color w:val="auto"/>
                <w:sz w:val="20"/>
              </w:rPr>
              <w:t>Termin płatności od 9 do 14</w:t>
            </w:r>
            <w:r w:rsidRPr="00151184">
              <w:rPr>
                <w:rFonts w:ascii="Arial" w:eastAsia="MS Mincho" w:hAnsi="Arial" w:cs="Arial"/>
                <w:color w:val="auto"/>
                <w:sz w:val="20"/>
              </w:rPr>
              <w:t xml:space="preserve"> dni</w:t>
            </w:r>
          </w:p>
        </w:tc>
        <w:tc>
          <w:tcPr>
            <w:tcW w:w="3154" w:type="dxa"/>
            <w:shd w:val="clear" w:color="auto" w:fill="auto"/>
            <w:vAlign w:val="center"/>
          </w:tcPr>
          <w:p w:rsidR="00003405" w:rsidRPr="00151184" w:rsidRDefault="00CB3F51" w:rsidP="00CB3F51">
            <w:pPr>
              <w:pStyle w:val="awciety"/>
              <w:tabs>
                <w:tab w:val="clear" w:pos="454"/>
              </w:tabs>
              <w:ind w:left="0" w:firstLine="0"/>
              <w:rPr>
                <w:rFonts w:ascii="Arial" w:eastAsia="MS Mincho" w:hAnsi="Arial" w:cs="Arial"/>
                <w:color w:val="auto"/>
                <w:sz w:val="20"/>
              </w:rPr>
            </w:pPr>
            <w:r>
              <w:rPr>
                <w:rFonts w:ascii="Arial" w:eastAsia="MS Mincho" w:hAnsi="Arial" w:cs="Arial"/>
                <w:color w:val="auto"/>
                <w:sz w:val="20"/>
              </w:rPr>
              <w:t xml:space="preserve">                      1 </w:t>
            </w:r>
            <w:r w:rsidR="00003405" w:rsidRPr="00151184">
              <w:rPr>
                <w:rFonts w:ascii="Arial" w:eastAsia="MS Mincho" w:hAnsi="Arial" w:cs="Arial"/>
                <w:color w:val="auto"/>
                <w:sz w:val="20"/>
              </w:rPr>
              <w:t>pkt</w:t>
            </w:r>
          </w:p>
        </w:tc>
      </w:tr>
      <w:tr w:rsidR="00003405" w:rsidRPr="00151184" w:rsidTr="00A0063B">
        <w:trPr>
          <w:trHeight w:val="275"/>
        </w:trPr>
        <w:tc>
          <w:tcPr>
            <w:tcW w:w="3154" w:type="dxa"/>
            <w:shd w:val="clear" w:color="auto" w:fill="auto"/>
            <w:vAlign w:val="center"/>
          </w:tcPr>
          <w:p w:rsidR="00003405" w:rsidRPr="00151184" w:rsidRDefault="00003405" w:rsidP="00A0063B">
            <w:pPr>
              <w:pStyle w:val="awciety"/>
              <w:tabs>
                <w:tab w:val="clear" w:pos="454"/>
              </w:tabs>
              <w:ind w:left="0" w:firstLine="0"/>
              <w:jc w:val="center"/>
              <w:rPr>
                <w:rFonts w:ascii="Arial" w:eastAsia="MS Mincho" w:hAnsi="Arial" w:cs="Arial"/>
                <w:color w:val="auto"/>
                <w:sz w:val="20"/>
                <w:u w:val="single"/>
              </w:rPr>
            </w:pPr>
            <w:r>
              <w:rPr>
                <w:rFonts w:ascii="Arial" w:eastAsia="MS Mincho" w:hAnsi="Arial" w:cs="Arial"/>
                <w:color w:val="auto"/>
                <w:sz w:val="20"/>
              </w:rPr>
              <w:t>Termin płatności od 15 do 21</w:t>
            </w:r>
            <w:r w:rsidRPr="00151184">
              <w:rPr>
                <w:rFonts w:ascii="Arial" w:eastAsia="MS Mincho" w:hAnsi="Arial" w:cs="Arial"/>
                <w:color w:val="auto"/>
                <w:sz w:val="20"/>
              </w:rPr>
              <w:t xml:space="preserve"> dni</w:t>
            </w:r>
          </w:p>
        </w:tc>
        <w:tc>
          <w:tcPr>
            <w:tcW w:w="3154" w:type="dxa"/>
            <w:shd w:val="clear" w:color="auto" w:fill="auto"/>
            <w:vAlign w:val="center"/>
          </w:tcPr>
          <w:p w:rsidR="00003405" w:rsidRPr="00151184" w:rsidRDefault="00CB3F51" w:rsidP="00A0063B">
            <w:pPr>
              <w:pStyle w:val="awciety"/>
              <w:tabs>
                <w:tab w:val="clear" w:pos="454"/>
              </w:tabs>
              <w:ind w:left="0" w:firstLine="0"/>
              <w:jc w:val="center"/>
              <w:rPr>
                <w:rFonts w:ascii="Arial" w:eastAsia="MS Mincho" w:hAnsi="Arial" w:cs="Arial"/>
                <w:color w:val="auto"/>
                <w:sz w:val="20"/>
              </w:rPr>
            </w:pPr>
            <w:r>
              <w:rPr>
                <w:rFonts w:ascii="Arial" w:eastAsia="MS Mincho" w:hAnsi="Arial" w:cs="Arial"/>
                <w:color w:val="auto"/>
                <w:sz w:val="20"/>
              </w:rPr>
              <w:t>4</w:t>
            </w:r>
            <w:r w:rsidR="00003405" w:rsidRPr="00151184">
              <w:rPr>
                <w:rFonts w:ascii="Arial" w:eastAsia="MS Mincho" w:hAnsi="Arial" w:cs="Arial"/>
                <w:color w:val="auto"/>
                <w:sz w:val="20"/>
              </w:rPr>
              <w:t xml:space="preserve"> pkt</w:t>
            </w:r>
          </w:p>
        </w:tc>
      </w:tr>
      <w:tr w:rsidR="00003405" w:rsidRPr="00151184" w:rsidTr="00A0063B">
        <w:trPr>
          <w:trHeight w:val="275"/>
        </w:trPr>
        <w:tc>
          <w:tcPr>
            <w:tcW w:w="3154" w:type="dxa"/>
            <w:shd w:val="clear" w:color="auto" w:fill="auto"/>
            <w:vAlign w:val="center"/>
          </w:tcPr>
          <w:p w:rsidR="00003405" w:rsidRDefault="00003405" w:rsidP="00A0063B">
            <w:pPr>
              <w:pStyle w:val="awciety"/>
              <w:tabs>
                <w:tab w:val="clear" w:pos="454"/>
              </w:tabs>
              <w:ind w:left="0" w:firstLine="0"/>
              <w:jc w:val="center"/>
              <w:rPr>
                <w:rFonts w:ascii="Arial" w:eastAsia="MS Mincho" w:hAnsi="Arial" w:cs="Arial"/>
                <w:color w:val="auto"/>
                <w:sz w:val="20"/>
              </w:rPr>
            </w:pPr>
            <w:r>
              <w:rPr>
                <w:rFonts w:ascii="Arial" w:eastAsia="MS Mincho" w:hAnsi="Arial" w:cs="Arial"/>
                <w:color w:val="auto"/>
                <w:sz w:val="20"/>
              </w:rPr>
              <w:t>Termin płatności od 22 do 30</w:t>
            </w:r>
            <w:r w:rsidRPr="00151184">
              <w:rPr>
                <w:rFonts w:ascii="Arial" w:eastAsia="MS Mincho" w:hAnsi="Arial" w:cs="Arial"/>
                <w:color w:val="auto"/>
                <w:sz w:val="20"/>
              </w:rPr>
              <w:t xml:space="preserve"> dni</w:t>
            </w:r>
          </w:p>
        </w:tc>
        <w:tc>
          <w:tcPr>
            <w:tcW w:w="3154" w:type="dxa"/>
            <w:shd w:val="clear" w:color="auto" w:fill="auto"/>
            <w:vAlign w:val="center"/>
          </w:tcPr>
          <w:p w:rsidR="00003405" w:rsidRDefault="00003405" w:rsidP="00A0063B">
            <w:pPr>
              <w:pStyle w:val="awciety"/>
              <w:tabs>
                <w:tab w:val="clear" w:pos="454"/>
              </w:tabs>
              <w:ind w:left="0" w:firstLine="0"/>
              <w:jc w:val="center"/>
              <w:rPr>
                <w:rFonts w:ascii="Arial" w:eastAsia="MS Mincho" w:hAnsi="Arial" w:cs="Arial"/>
                <w:color w:val="auto"/>
                <w:sz w:val="20"/>
              </w:rPr>
            </w:pPr>
            <w:r>
              <w:rPr>
                <w:rFonts w:ascii="Arial" w:eastAsia="MS Mincho" w:hAnsi="Arial" w:cs="Arial"/>
                <w:color w:val="auto"/>
                <w:sz w:val="20"/>
              </w:rPr>
              <w:t>5 pkt</w:t>
            </w:r>
          </w:p>
        </w:tc>
      </w:tr>
    </w:tbl>
    <w:p w:rsidR="00003405" w:rsidRDefault="00003405" w:rsidP="00003405">
      <w:pPr>
        <w:spacing w:after="15"/>
        <w:ind w:left="-5" w:right="5121"/>
      </w:pPr>
    </w:p>
    <w:p w:rsidR="00003405" w:rsidRDefault="00003405" w:rsidP="00003405">
      <w:pPr>
        <w:spacing w:after="15"/>
        <w:ind w:left="-5" w:right="5121"/>
      </w:pPr>
    </w:p>
    <w:p w:rsidR="00003405" w:rsidRDefault="00003405" w:rsidP="00003405">
      <w:pPr>
        <w:spacing w:after="34"/>
        <w:ind w:left="-15" w:right="1056" w:firstLine="58"/>
      </w:pPr>
      <w:r>
        <w:t xml:space="preserve"> </w:t>
      </w:r>
      <w:r w:rsidR="00CB3F51" w:rsidRPr="00AD0E1D">
        <w:rPr>
          <w:b/>
          <w:bCs/>
        </w:rPr>
        <w:t>K</w:t>
      </w:r>
      <w:r w:rsidR="00CB3F51">
        <w:rPr>
          <w:b/>
          <w:bCs/>
          <w:vertAlign w:val="subscript"/>
        </w:rPr>
        <w:t>2</w:t>
      </w:r>
      <w:r>
        <w:t>– liczb</w:t>
      </w:r>
      <w:r w:rsidR="00CB3F51">
        <w:t>a</w:t>
      </w:r>
      <w:r>
        <w:t xml:space="preserve"> punktów określona na podstawie terminu płatności faktury Wykonawca w swojej ofercie</w:t>
      </w:r>
      <w:r>
        <w:rPr>
          <w:u w:val="single" w:color="000000"/>
        </w:rPr>
        <w:t xml:space="preserve"> musi </w:t>
      </w:r>
      <w:r>
        <w:t xml:space="preserve">określić termin płatności faktury. </w:t>
      </w:r>
    </w:p>
    <w:p w:rsidR="00003405" w:rsidRDefault="00003405" w:rsidP="00003405">
      <w:pPr>
        <w:spacing w:after="85" w:line="259" w:lineRule="auto"/>
      </w:pPr>
      <w:r>
        <w:t xml:space="preserve"> </w:t>
      </w:r>
    </w:p>
    <w:p w:rsidR="00AD0E1D" w:rsidRDefault="00AD0E1D" w:rsidP="00003405">
      <w:pPr>
        <w:spacing w:after="75" w:line="259" w:lineRule="auto"/>
        <w:ind w:left="58"/>
        <w:rPr>
          <w:i/>
        </w:rPr>
      </w:pPr>
    </w:p>
    <w:p w:rsidR="00AD0E1D" w:rsidRDefault="00AD0E1D" w:rsidP="00AD0E1D">
      <w:pPr>
        <w:tabs>
          <w:tab w:val="left" w:pos="5385"/>
        </w:tabs>
        <w:spacing w:line="200" w:lineRule="atLeast"/>
        <w:jc w:val="both"/>
        <w:rPr>
          <w:rFonts w:ascii="Arial" w:hAnsi="Arial" w:cs="Arial"/>
          <w:sz w:val="20"/>
          <w:szCs w:val="20"/>
        </w:rPr>
      </w:pPr>
    </w:p>
    <w:p w:rsidR="00AD0E1D" w:rsidRPr="00AD0E1D" w:rsidRDefault="00AD0E1D" w:rsidP="0018478E">
      <w:pPr>
        <w:pStyle w:val="awciety"/>
        <w:numPr>
          <w:ilvl w:val="0"/>
          <w:numId w:val="34"/>
        </w:numPr>
        <w:tabs>
          <w:tab w:val="clear" w:pos="454"/>
        </w:tabs>
        <w:rPr>
          <w:rFonts w:ascii="Times New Roman" w:hAnsi="Times New Roman" w:cs="Times New Roman"/>
          <w:b/>
          <w:color w:val="auto"/>
          <w:sz w:val="24"/>
          <w:szCs w:val="24"/>
        </w:rPr>
      </w:pPr>
      <w:r>
        <w:rPr>
          <w:rFonts w:ascii="Times New Roman" w:hAnsi="Times New Roman" w:cs="Times New Roman"/>
          <w:b/>
          <w:sz w:val="24"/>
          <w:szCs w:val="24"/>
        </w:rPr>
        <w:t xml:space="preserve">Kryterium </w:t>
      </w:r>
      <w:r w:rsidRPr="00AD0E1D">
        <w:rPr>
          <w:rFonts w:ascii="Times New Roman" w:hAnsi="Times New Roman" w:cs="Times New Roman"/>
          <w:b/>
          <w:sz w:val="24"/>
          <w:szCs w:val="24"/>
        </w:rPr>
        <w:t xml:space="preserve"> - „Szybkość zapewnienia autobusu zastępczego”</w:t>
      </w:r>
      <w:r w:rsidRPr="00AD0E1D">
        <w:rPr>
          <w:rFonts w:ascii="Times New Roman" w:hAnsi="Times New Roman" w:cs="Times New Roman"/>
          <w:b/>
          <w:color w:val="auto"/>
          <w:sz w:val="24"/>
          <w:szCs w:val="24"/>
        </w:rPr>
        <w:t xml:space="preserve"> </w:t>
      </w:r>
    </w:p>
    <w:p w:rsidR="00AD0E1D" w:rsidRPr="00AD0E1D" w:rsidRDefault="00AD0E1D" w:rsidP="00AD0E1D">
      <w:pPr>
        <w:tabs>
          <w:tab w:val="left" w:pos="5385"/>
        </w:tabs>
        <w:spacing w:line="200" w:lineRule="atLeast"/>
        <w:jc w:val="both"/>
      </w:pPr>
    </w:p>
    <w:p w:rsidR="00AD0E1D" w:rsidRPr="00AD0E1D" w:rsidRDefault="00AD0E1D" w:rsidP="00AD0E1D">
      <w:pPr>
        <w:tabs>
          <w:tab w:val="left" w:pos="5385"/>
        </w:tabs>
        <w:spacing w:line="200" w:lineRule="atLeast"/>
        <w:jc w:val="both"/>
      </w:pPr>
    </w:p>
    <w:p w:rsidR="00AD0E1D" w:rsidRPr="00AD0E1D" w:rsidRDefault="00AD0E1D" w:rsidP="00AD0E1D">
      <w:pPr>
        <w:tabs>
          <w:tab w:val="left" w:pos="5385"/>
        </w:tabs>
        <w:spacing w:line="200" w:lineRule="atLeast"/>
        <w:jc w:val="both"/>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030"/>
        <w:gridCol w:w="1828"/>
      </w:tblGrid>
      <w:tr w:rsidR="00AD0E1D" w:rsidRPr="00AD0E1D" w:rsidTr="00A0063B">
        <w:trPr>
          <w:trHeight w:val="397"/>
        </w:trPr>
        <w:tc>
          <w:tcPr>
            <w:tcW w:w="4030" w:type="dxa"/>
            <w:shd w:val="clear" w:color="auto" w:fill="auto"/>
            <w:vAlign w:val="center"/>
          </w:tcPr>
          <w:p w:rsidR="00AD0E1D" w:rsidRPr="00AD0E1D" w:rsidRDefault="00AD0E1D" w:rsidP="00A0063B">
            <w:pPr>
              <w:pStyle w:val="Zawartotabeli"/>
              <w:jc w:val="center"/>
              <w:rPr>
                <w:rFonts w:cs="Times New Roman"/>
              </w:rPr>
            </w:pPr>
            <w:r w:rsidRPr="00AD0E1D">
              <w:rPr>
                <w:rFonts w:cs="Times New Roman"/>
              </w:rPr>
              <w:t>Czas podstawienia autobusu zastępczego do 35 minut</w:t>
            </w:r>
          </w:p>
        </w:tc>
        <w:tc>
          <w:tcPr>
            <w:tcW w:w="1828" w:type="dxa"/>
            <w:shd w:val="clear" w:color="auto" w:fill="auto"/>
            <w:vAlign w:val="center"/>
          </w:tcPr>
          <w:p w:rsidR="00AD0E1D" w:rsidRPr="00AD0E1D" w:rsidRDefault="00AD0E1D" w:rsidP="00A0063B">
            <w:pPr>
              <w:pStyle w:val="Zawartotabeli"/>
              <w:jc w:val="center"/>
              <w:rPr>
                <w:rFonts w:cs="Times New Roman"/>
              </w:rPr>
            </w:pPr>
            <w:r w:rsidRPr="00AD0E1D">
              <w:rPr>
                <w:rFonts w:cs="Times New Roman"/>
              </w:rPr>
              <w:t xml:space="preserve"> 5 pkt</w:t>
            </w:r>
          </w:p>
        </w:tc>
      </w:tr>
      <w:tr w:rsidR="00AD0E1D" w:rsidRPr="00AD0E1D" w:rsidTr="00A0063B">
        <w:trPr>
          <w:trHeight w:val="397"/>
        </w:trPr>
        <w:tc>
          <w:tcPr>
            <w:tcW w:w="4030" w:type="dxa"/>
            <w:shd w:val="clear" w:color="auto" w:fill="auto"/>
            <w:vAlign w:val="center"/>
          </w:tcPr>
          <w:p w:rsidR="00AD0E1D" w:rsidRPr="00AD0E1D" w:rsidRDefault="00AD0E1D" w:rsidP="00A0063B">
            <w:pPr>
              <w:pStyle w:val="Zawartotabeli"/>
              <w:jc w:val="center"/>
              <w:rPr>
                <w:rFonts w:cs="Times New Roman"/>
              </w:rPr>
            </w:pPr>
            <w:r w:rsidRPr="00AD0E1D">
              <w:rPr>
                <w:rFonts w:cs="Times New Roman"/>
              </w:rPr>
              <w:t>Czas podstawienia autobusu zastępczego od 36 do 40 minut</w:t>
            </w:r>
          </w:p>
        </w:tc>
        <w:tc>
          <w:tcPr>
            <w:tcW w:w="1828" w:type="dxa"/>
            <w:shd w:val="clear" w:color="auto" w:fill="auto"/>
            <w:vAlign w:val="center"/>
          </w:tcPr>
          <w:p w:rsidR="00AD0E1D" w:rsidRPr="00AD0E1D" w:rsidRDefault="00AD0E1D" w:rsidP="00A0063B">
            <w:pPr>
              <w:pStyle w:val="Zawartotabeli"/>
              <w:jc w:val="center"/>
              <w:rPr>
                <w:rFonts w:cs="Times New Roman"/>
              </w:rPr>
            </w:pPr>
            <w:r>
              <w:rPr>
                <w:rFonts w:cs="Times New Roman"/>
              </w:rPr>
              <w:t>4</w:t>
            </w:r>
            <w:r w:rsidRPr="00AD0E1D">
              <w:rPr>
                <w:rFonts w:cs="Times New Roman"/>
              </w:rPr>
              <w:t xml:space="preserve"> pkt</w:t>
            </w:r>
          </w:p>
        </w:tc>
      </w:tr>
      <w:tr w:rsidR="00AD0E1D" w:rsidRPr="00AD0E1D" w:rsidTr="00A0063B">
        <w:trPr>
          <w:trHeight w:val="397"/>
        </w:trPr>
        <w:tc>
          <w:tcPr>
            <w:tcW w:w="4030" w:type="dxa"/>
            <w:shd w:val="clear" w:color="auto" w:fill="auto"/>
            <w:vAlign w:val="center"/>
          </w:tcPr>
          <w:p w:rsidR="00AD0E1D" w:rsidRPr="00AD0E1D" w:rsidRDefault="00AD0E1D" w:rsidP="00A0063B">
            <w:pPr>
              <w:pStyle w:val="Zawartotabeli"/>
              <w:jc w:val="center"/>
              <w:rPr>
                <w:rFonts w:cs="Times New Roman"/>
              </w:rPr>
            </w:pPr>
            <w:r w:rsidRPr="00AD0E1D">
              <w:rPr>
                <w:rFonts w:cs="Times New Roman"/>
              </w:rPr>
              <w:t>Czas podstawienia autobusu zastępczego od 41 do 50 minut</w:t>
            </w:r>
          </w:p>
        </w:tc>
        <w:tc>
          <w:tcPr>
            <w:tcW w:w="1828" w:type="dxa"/>
            <w:shd w:val="clear" w:color="auto" w:fill="auto"/>
            <w:vAlign w:val="center"/>
          </w:tcPr>
          <w:p w:rsidR="00AD0E1D" w:rsidRPr="00AD0E1D" w:rsidRDefault="00AD0E1D" w:rsidP="00AD0E1D">
            <w:pPr>
              <w:pStyle w:val="Zawartotabeli"/>
              <w:ind w:left="360"/>
              <w:rPr>
                <w:rFonts w:cs="Times New Roman"/>
              </w:rPr>
            </w:pPr>
            <w:r>
              <w:rPr>
                <w:rFonts w:cs="Times New Roman"/>
              </w:rPr>
              <w:t xml:space="preserve">    2 p</w:t>
            </w:r>
            <w:r w:rsidRPr="00AD0E1D">
              <w:rPr>
                <w:rFonts w:cs="Times New Roman"/>
              </w:rPr>
              <w:t>kt</w:t>
            </w:r>
          </w:p>
        </w:tc>
      </w:tr>
      <w:tr w:rsidR="00AD0E1D" w:rsidRPr="00AD0E1D" w:rsidTr="00A0063B">
        <w:trPr>
          <w:trHeight w:val="397"/>
        </w:trPr>
        <w:tc>
          <w:tcPr>
            <w:tcW w:w="4030" w:type="dxa"/>
            <w:shd w:val="clear" w:color="auto" w:fill="auto"/>
            <w:vAlign w:val="center"/>
          </w:tcPr>
          <w:p w:rsidR="00AD0E1D" w:rsidRPr="00AD0E1D" w:rsidRDefault="00AD0E1D" w:rsidP="00A0063B">
            <w:pPr>
              <w:pStyle w:val="Standard"/>
              <w:jc w:val="center"/>
              <w:rPr>
                <w:rFonts w:ascii="Times New Roman" w:hAnsi="Times New Roman" w:cs="Times New Roman"/>
              </w:rPr>
            </w:pPr>
            <w:r w:rsidRPr="00AD0E1D">
              <w:rPr>
                <w:rFonts w:ascii="Times New Roman" w:hAnsi="Times New Roman" w:cs="Times New Roman"/>
              </w:rPr>
              <w:t>Czas podstawienia autobusu zastępczego od 51 do 55 minut</w:t>
            </w:r>
          </w:p>
          <w:p w:rsidR="00AD0E1D" w:rsidRPr="00AD0E1D" w:rsidRDefault="00AD0E1D" w:rsidP="00A0063B">
            <w:pPr>
              <w:pStyle w:val="Zawartotabeli"/>
              <w:jc w:val="center"/>
              <w:rPr>
                <w:rFonts w:cs="Times New Roman"/>
              </w:rPr>
            </w:pPr>
          </w:p>
        </w:tc>
        <w:tc>
          <w:tcPr>
            <w:tcW w:w="1828" w:type="dxa"/>
            <w:shd w:val="clear" w:color="auto" w:fill="auto"/>
            <w:vAlign w:val="center"/>
          </w:tcPr>
          <w:p w:rsidR="00AD0E1D" w:rsidRPr="00AD0E1D" w:rsidRDefault="00AD0E1D" w:rsidP="00A0063B">
            <w:pPr>
              <w:pStyle w:val="Zawartotabeli"/>
              <w:jc w:val="center"/>
              <w:rPr>
                <w:rFonts w:cs="Times New Roman"/>
              </w:rPr>
            </w:pPr>
            <w:r w:rsidRPr="00AD0E1D">
              <w:rPr>
                <w:rFonts w:cs="Times New Roman"/>
              </w:rPr>
              <w:t>1 pkt</w:t>
            </w:r>
          </w:p>
        </w:tc>
      </w:tr>
    </w:tbl>
    <w:p w:rsidR="00AD0E1D" w:rsidRDefault="00AD0E1D" w:rsidP="00003405">
      <w:pPr>
        <w:spacing w:after="75" w:line="259" w:lineRule="auto"/>
        <w:ind w:left="58"/>
      </w:pPr>
    </w:p>
    <w:p w:rsidR="006C1FCC" w:rsidRDefault="006C1FCC" w:rsidP="00003405">
      <w:pPr>
        <w:spacing w:after="75" w:line="259" w:lineRule="auto"/>
        <w:ind w:left="58"/>
      </w:pPr>
      <w:r w:rsidRPr="00AD0E1D">
        <w:rPr>
          <w:b/>
          <w:bCs/>
        </w:rPr>
        <w:t>K</w:t>
      </w:r>
      <w:r>
        <w:rPr>
          <w:b/>
          <w:bCs/>
          <w:vertAlign w:val="subscript"/>
        </w:rPr>
        <w:t xml:space="preserve">3- </w:t>
      </w:r>
      <w:r>
        <w:t xml:space="preserve">liczba punktów określona na podstawie   czas podstawienia autobusu zastępczego </w:t>
      </w:r>
    </w:p>
    <w:p w:rsidR="006C1FCC" w:rsidRDefault="006C1FCC" w:rsidP="00003405">
      <w:pPr>
        <w:spacing w:after="75" w:line="259" w:lineRule="auto"/>
        <w:ind w:left="58"/>
      </w:pPr>
    </w:p>
    <w:p w:rsidR="00AD0E1D" w:rsidRDefault="00AD0E1D" w:rsidP="0018478E">
      <w:pPr>
        <w:pStyle w:val="Nagwek2"/>
        <w:numPr>
          <w:ilvl w:val="0"/>
          <w:numId w:val="34"/>
        </w:numPr>
        <w:spacing w:after="62" w:line="259" w:lineRule="auto"/>
        <w:rPr>
          <w:rFonts w:ascii="Times New Roman" w:hAnsi="Times New Roman" w:cs="Times New Roman"/>
          <w:b/>
          <w:color w:val="auto"/>
          <w:sz w:val="24"/>
          <w:szCs w:val="24"/>
        </w:rPr>
      </w:pPr>
      <w:r w:rsidRPr="00687CB9">
        <w:rPr>
          <w:rFonts w:ascii="Arial" w:hAnsi="Arial" w:cs="Arial"/>
          <w:sz w:val="20"/>
          <w:szCs w:val="20"/>
        </w:rPr>
        <w:lastRenderedPageBreak/>
        <w:t xml:space="preserve">.  </w:t>
      </w:r>
      <w:r>
        <w:rPr>
          <w:rFonts w:ascii="Times New Roman" w:hAnsi="Times New Roman" w:cs="Times New Roman"/>
          <w:b/>
          <w:color w:val="auto"/>
          <w:sz w:val="24"/>
          <w:szCs w:val="24"/>
        </w:rPr>
        <w:t xml:space="preserve">Kryterium  „Norma spalania </w:t>
      </w:r>
      <w:r w:rsidRPr="00003405">
        <w:rPr>
          <w:rFonts w:ascii="Times New Roman" w:hAnsi="Times New Roman" w:cs="Times New Roman"/>
          <w:b/>
          <w:color w:val="auto"/>
          <w:sz w:val="24"/>
          <w:szCs w:val="24"/>
        </w:rPr>
        <w:t xml:space="preserve">” </w:t>
      </w:r>
    </w:p>
    <w:p w:rsidR="006C1FCC" w:rsidRDefault="006C1FCC" w:rsidP="006C1FCC">
      <w:pPr>
        <w:rPr>
          <w:rFonts w:eastAsiaTheme="majorEastAsia"/>
        </w:rPr>
      </w:pPr>
      <w:r w:rsidRPr="006C1FCC">
        <w:rPr>
          <w:rFonts w:eastAsiaTheme="majorEastAsia"/>
        </w:rPr>
        <w:t xml:space="preserve">Normy </w:t>
      </w:r>
      <w:r>
        <w:rPr>
          <w:rFonts w:eastAsiaTheme="majorEastAsia"/>
        </w:rPr>
        <w:t>sp</w:t>
      </w:r>
      <w:r w:rsidR="00D23A94">
        <w:rPr>
          <w:rFonts w:eastAsiaTheme="majorEastAsia"/>
        </w:rPr>
        <w:t>alania dotyczą</w:t>
      </w:r>
      <w:r w:rsidR="00E91B80">
        <w:rPr>
          <w:rFonts w:eastAsiaTheme="majorEastAsia"/>
        </w:rPr>
        <w:t xml:space="preserve"> 2 </w:t>
      </w:r>
      <w:r w:rsidR="00D23A94">
        <w:rPr>
          <w:rFonts w:eastAsiaTheme="majorEastAsia"/>
        </w:rPr>
        <w:t xml:space="preserve"> autobusów , którym Wykonawca  będzie </w:t>
      </w:r>
      <w:r>
        <w:rPr>
          <w:rFonts w:eastAsiaTheme="majorEastAsia"/>
        </w:rPr>
        <w:t xml:space="preserve"> realizować </w:t>
      </w:r>
      <w:r w:rsidR="00D23A94">
        <w:rPr>
          <w:rFonts w:eastAsiaTheme="majorEastAsia"/>
        </w:rPr>
        <w:t>zamówienie .</w:t>
      </w:r>
    </w:p>
    <w:p w:rsidR="00D23A94" w:rsidRPr="006C1FCC" w:rsidRDefault="00D23A94" w:rsidP="006C1FCC"/>
    <w:p w:rsidR="00AD0E1D" w:rsidRDefault="00AD0E1D" w:rsidP="0018478E">
      <w:pPr>
        <w:numPr>
          <w:ilvl w:val="0"/>
          <w:numId w:val="28"/>
        </w:numPr>
        <w:suppressAutoHyphens w:val="0"/>
        <w:spacing w:after="39" w:line="271" w:lineRule="auto"/>
        <w:ind w:hanging="139"/>
        <w:jc w:val="both"/>
      </w:pPr>
      <w:r>
        <w:t xml:space="preserve">pojazd spełniający normę spalin EURO 6  – 10 pkt., </w:t>
      </w:r>
    </w:p>
    <w:p w:rsidR="00AD0E1D" w:rsidRDefault="00AD0E1D" w:rsidP="0018478E">
      <w:pPr>
        <w:numPr>
          <w:ilvl w:val="0"/>
          <w:numId w:val="28"/>
        </w:numPr>
        <w:suppressAutoHyphens w:val="0"/>
        <w:spacing w:after="39" w:line="271" w:lineRule="auto"/>
        <w:ind w:hanging="139"/>
        <w:jc w:val="both"/>
      </w:pPr>
      <w:r>
        <w:t>pojazd spełniający normę spalin EURO 5  -    8 pkt.,</w:t>
      </w:r>
    </w:p>
    <w:p w:rsidR="00AD0E1D" w:rsidRDefault="00AD0E1D" w:rsidP="0018478E">
      <w:pPr>
        <w:numPr>
          <w:ilvl w:val="0"/>
          <w:numId w:val="28"/>
        </w:numPr>
        <w:suppressAutoHyphens w:val="0"/>
        <w:spacing w:after="39" w:line="271" w:lineRule="auto"/>
        <w:ind w:hanging="139"/>
        <w:jc w:val="both"/>
      </w:pPr>
      <w:r>
        <w:t xml:space="preserve">pojazd spełniający normę spalin EURO 4 -     5 pkt </w:t>
      </w:r>
    </w:p>
    <w:p w:rsidR="006C1FCC" w:rsidRDefault="006C1FCC" w:rsidP="006C1FCC">
      <w:pPr>
        <w:suppressAutoHyphens w:val="0"/>
        <w:spacing w:after="39" w:line="271" w:lineRule="auto"/>
        <w:jc w:val="both"/>
      </w:pPr>
    </w:p>
    <w:p w:rsidR="006C1FCC" w:rsidRDefault="006C1FCC" w:rsidP="006C1FCC">
      <w:pPr>
        <w:suppressAutoHyphens w:val="0"/>
        <w:spacing w:after="39" w:line="271" w:lineRule="auto"/>
        <w:jc w:val="both"/>
      </w:pPr>
      <w:r w:rsidRPr="00AD0E1D">
        <w:rPr>
          <w:b/>
          <w:bCs/>
        </w:rPr>
        <w:t>K</w:t>
      </w:r>
      <w:r>
        <w:rPr>
          <w:b/>
          <w:bCs/>
          <w:vertAlign w:val="subscript"/>
        </w:rPr>
        <w:t xml:space="preserve">4 </w:t>
      </w:r>
      <w:r>
        <w:t xml:space="preserve">   liczba punktów określona na podstawie  pojazd spełniający normę  spalin </w:t>
      </w:r>
    </w:p>
    <w:p w:rsidR="006C1FCC" w:rsidRDefault="006C1FCC" w:rsidP="006C1FCC">
      <w:pPr>
        <w:suppressAutoHyphens w:val="0"/>
        <w:spacing w:after="39" w:line="271" w:lineRule="auto"/>
        <w:jc w:val="both"/>
      </w:pPr>
    </w:p>
    <w:p w:rsidR="00AD0E1D" w:rsidRDefault="00AD0E1D" w:rsidP="00AD0E1D">
      <w:pPr>
        <w:tabs>
          <w:tab w:val="left" w:pos="570"/>
          <w:tab w:val="left" w:pos="945"/>
        </w:tabs>
        <w:spacing w:line="200" w:lineRule="atLeast"/>
        <w:rPr>
          <w:rFonts w:ascii="Arial" w:hAnsi="Arial" w:cs="Arial"/>
          <w:sz w:val="20"/>
          <w:szCs w:val="20"/>
        </w:rPr>
      </w:pPr>
    </w:p>
    <w:p w:rsidR="00AD0E1D" w:rsidRPr="00AD0E1D" w:rsidRDefault="00AD0E1D" w:rsidP="00AD0E1D">
      <w:pPr>
        <w:tabs>
          <w:tab w:val="left" w:pos="5385"/>
        </w:tabs>
        <w:spacing w:line="200" w:lineRule="atLeast"/>
        <w:jc w:val="both"/>
      </w:pPr>
    </w:p>
    <w:p w:rsidR="00AD0E1D" w:rsidRPr="00AD0E1D" w:rsidRDefault="00AD0E1D" w:rsidP="00AD0E1D">
      <w:pPr>
        <w:tabs>
          <w:tab w:val="left" w:pos="3120"/>
        </w:tabs>
        <w:spacing w:line="200" w:lineRule="atLeast"/>
        <w:jc w:val="both"/>
      </w:pPr>
      <w:r w:rsidRPr="00AD0E1D">
        <w:rPr>
          <w:b/>
          <w:bCs/>
        </w:rPr>
        <w:t>Wzór końcowy do obliczenia całkowitej ilości punktów przyznanych ofercie:</w:t>
      </w:r>
    </w:p>
    <w:p w:rsidR="00AD0E1D" w:rsidRPr="00AD0E1D" w:rsidRDefault="00AD0E1D" w:rsidP="00AD0E1D">
      <w:pPr>
        <w:spacing w:line="200" w:lineRule="atLeast"/>
      </w:pPr>
    </w:p>
    <w:p w:rsidR="00AD0E1D" w:rsidRPr="00AD0E1D" w:rsidRDefault="00AD0E1D" w:rsidP="00AD0E1D">
      <w:pPr>
        <w:spacing w:line="200" w:lineRule="atLeast"/>
        <w:jc w:val="center"/>
      </w:pPr>
      <w:r w:rsidRPr="00AD0E1D">
        <w:rPr>
          <w:b/>
          <w:bCs/>
        </w:rPr>
        <w:t>P</w:t>
      </w:r>
      <w:r w:rsidRPr="00AD0E1D">
        <w:rPr>
          <w:b/>
          <w:bCs/>
          <w:vertAlign w:val="subscript"/>
        </w:rPr>
        <w:t>C</w:t>
      </w:r>
      <w:r w:rsidRPr="00AD0E1D">
        <w:rPr>
          <w:b/>
          <w:bCs/>
        </w:rPr>
        <w:t xml:space="preserve"> = K</w:t>
      </w:r>
      <w:r w:rsidRPr="00AD0E1D">
        <w:rPr>
          <w:b/>
          <w:bCs/>
          <w:vertAlign w:val="subscript"/>
        </w:rPr>
        <w:t>1</w:t>
      </w:r>
      <w:r w:rsidRPr="00AD0E1D">
        <w:rPr>
          <w:b/>
          <w:bCs/>
        </w:rPr>
        <w:t xml:space="preserve"> + K</w:t>
      </w:r>
      <w:r w:rsidRPr="00AD0E1D">
        <w:rPr>
          <w:b/>
          <w:bCs/>
          <w:vertAlign w:val="subscript"/>
        </w:rPr>
        <w:t>2</w:t>
      </w:r>
      <w:r w:rsidRPr="00AD0E1D">
        <w:rPr>
          <w:b/>
          <w:bCs/>
        </w:rPr>
        <w:t>+ K</w:t>
      </w:r>
      <w:r w:rsidRPr="00AD0E1D">
        <w:rPr>
          <w:b/>
          <w:bCs/>
          <w:vertAlign w:val="subscript"/>
        </w:rPr>
        <w:t>3</w:t>
      </w:r>
      <w:r>
        <w:rPr>
          <w:b/>
          <w:bCs/>
          <w:vertAlign w:val="subscript"/>
        </w:rPr>
        <w:t xml:space="preserve"> </w:t>
      </w:r>
      <w:r w:rsidRPr="00AD0E1D">
        <w:rPr>
          <w:b/>
          <w:bCs/>
        </w:rPr>
        <w:t xml:space="preserve"> +K</w:t>
      </w:r>
      <w:r>
        <w:rPr>
          <w:b/>
          <w:bCs/>
          <w:vertAlign w:val="subscript"/>
        </w:rPr>
        <w:t>4</w:t>
      </w:r>
    </w:p>
    <w:p w:rsidR="00AD0E1D" w:rsidRPr="00AD0E1D" w:rsidRDefault="00AD0E1D" w:rsidP="00AD0E1D">
      <w:pPr>
        <w:spacing w:line="200" w:lineRule="atLeast"/>
        <w:jc w:val="center"/>
      </w:pPr>
    </w:p>
    <w:p w:rsidR="00AD0E1D" w:rsidRPr="00AD0E1D" w:rsidRDefault="00AD0E1D" w:rsidP="00AD0E1D">
      <w:pPr>
        <w:spacing w:line="200" w:lineRule="atLeast"/>
      </w:pPr>
    </w:p>
    <w:p w:rsidR="00AD0E1D" w:rsidRPr="00AD0E1D" w:rsidRDefault="00AD0E1D" w:rsidP="00AD0E1D">
      <w:pPr>
        <w:tabs>
          <w:tab w:val="left" w:pos="570"/>
          <w:tab w:val="left" w:pos="945"/>
        </w:tabs>
        <w:spacing w:line="200" w:lineRule="atLeast"/>
        <w:rPr>
          <w:b/>
          <w:bCs/>
        </w:rPr>
      </w:pPr>
      <w:r w:rsidRPr="00AD0E1D">
        <w:rPr>
          <w:b/>
          <w:bCs/>
        </w:rPr>
        <w:t>P</w:t>
      </w:r>
      <w:r w:rsidRPr="00AD0E1D">
        <w:rPr>
          <w:b/>
          <w:bCs/>
          <w:vertAlign w:val="subscript"/>
        </w:rPr>
        <w:t>C</w:t>
      </w:r>
      <w:r w:rsidRPr="00AD0E1D">
        <w:tab/>
        <w:t>-</w:t>
      </w:r>
      <w:r w:rsidRPr="00AD0E1D">
        <w:tab/>
        <w:t>całkowita ilość punktów dla oferty badanej</w:t>
      </w:r>
    </w:p>
    <w:p w:rsidR="00AD0E1D" w:rsidRPr="00AD0E1D" w:rsidRDefault="00AD0E1D" w:rsidP="00AD0E1D">
      <w:pPr>
        <w:tabs>
          <w:tab w:val="left" w:pos="570"/>
          <w:tab w:val="left" w:pos="945"/>
        </w:tabs>
        <w:spacing w:line="200" w:lineRule="atLeast"/>
        <w:rPr>
          <w:b/>
          <w:bCs/>
        </w:rPr>
      </w:pPr>
      <w:r w:rsidRPr="00AD0E1D">
        <w:rPr>
          <w:b/>
          <w:bCs/>
        </w:rPr>
        <w:t>K</w:t>
      </w:r>
      <w:r w:rsidRPr="00AD0E1D">
        <w:rPr>
          <w:b/>
          <w:bCs/>
          <w:vertAlign w:val="subscript"/>
        </w:rPr>
        <w:t>1</w:t>
      </w:r>
      <w:r w:rsidRPr="00AD0E1D">
        <w:tab/>
        <w:t>-</w:t>
      </w:r>
      <w:r w:rsidRPr="00AD0E1D">
        <w:tab/>
        <w:t>punkty otrzymane przez ofertę w kryterium „Cena”</w:t>
      </w:r>
    </w:p>
    <w:p w:rsidR="00AD0E1D" w:rsidRPr="00AD0E1D" w:rsidRDefault="00AD0E1D" w:rsidP="00AD0E1D">
      <w:pPr>
        <w:tabs>
          <w:tab w:val="left" w:pos="570"/>
          <w:tab w:val="left" w:pos="945"/>
        </w:tabs>
        <w:spacing w:line="200" w:lineRule="atLeast"/>
        <w:rPr>
          <w:b/>
          <w:bCs/>
        </w:rPr>
      </w:pPr>
      <w:r w:rsidRPr="00AD0E1D">
        <w:rPr>
          <w:b/>
          <w:bCs/>
        </w:rPr>
        <w:t>K</w:t>
      </w:r>
      <w:r w:rsidRPr="00AD0E1D">
        <w:rPr>
          <w:b/>
          <w:bCs/>
          <w:vertAlign w:val="subscript"/>
        </w:rPr>
        <w:t>2</w:t>
      </w:r>
      <w:r w:rsidRPr="00AD0E1D">
        <w:tab/>
        <w:t>-</w:t>
      </w:r>
      <w:r w:rsidRPr="00AD0E1D">
        <w:tab/>
        <w:t>punkty otrzymane przez ofertę w kryterium „Termin płatności”</w:t>
      </w:r>
    </w:p>
    <w:p w:rsidR="00AD0E1D" w:rsidRDefault="00AD0E1D" w:rsidP="00AD0E1D">
      <w:pPr>
        <w:tabs>
          <w:tab w:val="left" w:pos="570"/>
          <w:tab w:val="left" w:pos="945"/>
        </w:tabs>
        <w:spacing w:line="200" w:lineRule="atLeast"/>
      </w:pPr>
      <w:r w:rsidRPr="00AD0E1D">
        <w:rPr>
          <w:b/>
          <w:bCs/>
        </w:rPr>
        <w:t>K</w:t>
      </w:r>
      <w:r w:rsidRPr="00AD0E1D">
        <w:rPr>
          <w:b/>
          <w:bCs/>
          <w:vertAlign w:val="subscript"/>
        </w:rPr>
        <w:t>3</w:t>
      </w:r>
      <w:r w:rsidRPr="00AD0E1D">
        <w:tab/>
        <w:t>-</w:t>
      </w:r>
      <w:r w:rsidRPr="00AD0E1D">
        <w:tab/>
        <w:t>punkty otrzymane przez of</w:t>
      </w:r>
      <w:r>
        <w:t xml:space="preserve">ertę w kryterium „Czas podstawienia autobusu </w:t>
      </w:r>
    </w:p>
    <w:p w:rsidR="00AD0E1D" w:rsidRDefault="00AD0E1D" w:rsidP="00AD0E1D">
      <w:pPr>
        <w:tabs>
          <w:tab w:val="left" w:pos="570"/>
          <w:tab w:val="left" w:pos="945"/>
        </w:tabs>
        <w:spacing w:line="200" w:lineRule="atLeast"/>
      </w:pPr>
      <w:r>
        <w:t xml:space="preserve">zastępczego </w:t>
      </w:r>
      <w:r w:rsidRPr="00AD0E1D">
        <w:t>”</w:t>
      </w:r>
    </w:p>
    <w:p w:rsidR="00AD0E1D" w:rsidRDefault="00AD0E1D" w:rsidP="00AD0E1D">
      <w:pPr>
        <w:tabs>
          <w:tab w:val="left" w:pos="570"/>
          <w:tab w:val="left" w:pos="945"/>
        </w:tabs>
        <w:spacing w:line="200" w:lineRule="atLeast"/>
      </w:pPr>
      <w:r w:rsidRPr="00AD0E1D">
        <w:rPr>
          <w:b/>
          <w:bCs/>
        </w:rPr>
        <w:t>K</w:t>
      </w:r>
      <w:r>
        <w:rPr>
          <w:b/>
          <w:bCs/>
          <w:vertAlign w:val="subscript"/>
        </w:rPr>
        <w:t xml:space="preserve">4     -          </w:t>
      </w:r>
      <w:r w:rsidRPr="00AD0E1D">
        <w:rPr>
          <w:bCs/>
        </w:rPr>
        <w:t xml:space="preserve">punkty </w:t>
      </w:r>
      <w:r>
        <w:rPr>
          <w:bCs/>
        </w:rPr>
        <w:t>otrzy</w:t>
      </w:r>
      <w:r w:rsidR="006C1FCC">
        <w:rPr>
          <w:bCs/>
        </w:rPr>
        <w:t>mane przez ofertę w kryterium ,,</w:t>
      </w:r>
      <w:r>
        <w:rPr>
          <w:bCs/>
        </w:rPr>
        <w:t xml:space="preserve">Norma spalania” </w:t>
      </w:r>
    </w:p>
    <w:p w:rsidR="00AD0E1D" w:rsidRPr="00AD0E1D" w:rsidRDefault="00AD0E1D" w:rsidP="00AD0E1D">
      <w:pPr>
        <w:tabs>
          <w:tab w:val="left" w:pos="570"/>
          <w:tab w:val="left" w:pos="945"/>
        </w:tabs>
        <w:spacing w:line="200" w:lineRule="atLeast"/>
      </w:pPr>
    </w:p>
    <w:p w:rsidR="00AD0E1D" w:rsidRPr="00AD0E1D" w:rsidRDefault="00AD0E1D" w:rsidP="00AD0E1D">
      <w:pPr>
        <w:tabs>
          <w:tab w:val="left" w:pos="570"/>
          <w:tab w:val="left" w:pos="945"/>
        </w:tabs>
        <w:spacing w:line="200" w:lineRule="atLeast"/>
      </w:pPr>
    </w:p>
    <w:p w:rsidR="00AD0E1D" w:rsidRDefault="00AD0E1D" w:rsidP="00AD0E1D">
      <w:pPr>
        <w:spacing w:after="75" w:line="259" w:lineRule="auto"/>
      </w:pPr>
    </w:p>
    <w:p w:rsidR="00AD0E1D" w:rsidRDefault="00AD0E1D" w:rsidP="00003405">
      <w:pPr>
        <w:spacing w:after="75" w:line="259" w:lineRule="auto"/>
        <w:ind w:left="58"/>
      </w:pPr>
    </w:p>
    <w:p w:rsidR="00003405" w:rsidRDefault="00003405" w:rsidP="0018478E">
      <w:pPr>
        <w:numPr>
          <w:ilvl w:val="1"/>
          <w:numId w:val="30"/>
        </w:numPr>
        <w:suppressAutoHyphens w:val="0"/>
        <w:spacing w:after="19" w:line="271" w:lineRule="auto"/>
        <w:ind w:left="0" w:hanging="540"/>
        <w:jc w:val="both"/>
      </w:pPr>
      <w:r>
        <w:t xml:space="preserve">Maksymalna ilość punktów, jaką może uzyskać Wykonawca wynosi 100 pkt. </w:t>
      </w:r>
    </w:p>
    <w:p w:rsidR="00003405" w:rsidRDefault="00003405" w:rsidP="00003405">
      <w:pPr>
        <w:spacing w:after="75" w:line="259" w:lineRule="auto"/>
        <w:ind w:left="58"/>
      </w:pPr>
      <w:r>
        <w:t xml:space="preserve"> </w:t>
      </w:r>
    </w:p>
    <w:p w:rsidR="00003405" w:rsidRDefault="00003405" w:rsidP="0018478E">
      <w:pPr>
        <w:numPr>
          <w:ilvl w:val="1"/>
          <w:numId w:val="30"/>
        </w:numPr>
        <w:suppressAutoHyphens w:val="0"/>
        <w:spacing w:line="326" w:lineRule="auto"/>
        <w:ind w:left="0" w:hanging="540"/>
        <w:jc w:val="both"/>
      </w:pPr>
      <w:r>
        <w:t xml:space="preserve">W przypadku wpłynięci tylko jednej oferty, która będzie prawidłowa Zamawiający uzna ją za najkorzystniejszą bez wyliczania dla niej wartości punktowej. </w:t>
      </w:r>
    </w:p>
    <w:p w:rsidR="00003405" w:rsidRDefault="00003405" w:rsidP="00003405">
      <w:pPr>
        <w:spacing w:after="75" w:line="259" w:lineRule="auto"/>
        <w:ind w:left="58"/>
      </w:pPr>
      <w:r>
        <w:t xml:space="preserve"> </w:t>
      </w:r>
    </w:p>
    <w:p w:rsidR="00003405" w:rsidRDefault="00003405" w:rsidP="0018478E">
      <w:pPr>
        <w:numPr>
          <w:ilvl w:val="1"/>
          <w:numId w:val="30"/>
        </w:numPr>
        <w:suppressAutoHyphens w:val="0"/>
        <w:spacing w:line="325" w:lineRule="auto"/>
        <w:ind w:left="0" w:hanging="540"/>
        <w:jc w:val="both"/>
      </w:pPr>
      <w:r>
        <w:t xml:space="preserve">Punkty będą liczone z dokładnością do dwóch miejsc po przecinku, stosując zasady zaokrąglenia. </w:t>
      </w:r>
    </w:p>
    <w:p w:rsidR="00003405" w:rsidRDefault="00003405" w:rsidP="00003405">
      <w:pPr>
        <w:spacing w:after="76" w:line="259" w:lineRule="auto"/>
        <w:ind w:left="58"/>
      </w:pPr>
      <w:r>
        <w:t xml:space="preserve"> </w:t>
      </w:r>
    </w:p>
    <w:p w:rsidR="00003405" w:rsidRDefault="00003405" w:rsidP="0018478E">
      <w:pPr>
        <w:numPr>
          <w:ilvl w:val="1"/>
          <w:numId w:val="30"/>
        </w:numPr>
        <w:suppressAutoHyphens w:val="0"/>
        <w:spacing w:line="326" w:lineRule="auto"/>
        <w:ind w:left="0" w:hanging="540"/>
        <w:jc w:val="both"/>
      </w:pPr>
      <w:r>
        <w:t xml:space="preserve">Zamawiający udzieli zamówienia Wykonawcy, którego oferta odpowiada wszystkim wymaganiom określonym w Ustawie </w:t>
      </w:r>
      <w:proofErr w:type="spellStart"/>
      <w:r>
        <w:t>Pzp</w:t>
      </w:r>
      <w:proofErr w:type="spellEnd"/>
      <w:r>
        <w:t xml:space="preserve"> oraz niniejszej SIWZ i została oceniona jako najkorzystniejsza w oparciu o podane w ogłoszeniu zamówienie i SIWZ kryterium wyboru. </w:t>
      </w:r>
    </w:p>
    <w:p w:rsidR="00003405" w:rsidRDefault="00003405" w:rsidP="00003405">
      <w:pPr>
        <w:spacing w:after="77" w:line="259" w:lineRule="auto"/>
        <w:ind w:left="58"/>
      </w:pPr>
      <w:r>
        <w:t xml:space="preserve"> </w:t>
      </w:r>
    </w:p>
    <w:p w:rsidR="00003405" w:rsidRDefault="00003405" w:rsidP="0018478E">
      <w:pPr>
        <w:numPr>
          <w:ilvl w:val="1"/>
          <w:numId w:val="30"/>
        </w:numPr>
        <w:suppressAutoHyphens w:val="0"/>
        <w:spacing w:after="22" w:line="271" w:lineRule="auto"/>
        <w:ind w:left="0" w:hanging="540"/>
        <w:jc w:val="both"/>
      </w:pPr>
      <w:r>
        <w:t xml:space="preserve">W przypadku, gdy wykonawca, który złożył najkorzystniejszą ofertę, na wezwanie zamawiającego z art. 26 ust. 2 ustawy </w:t>
      </w:r>
      <w:proofErr w:type="spellStart"/>
      <w:r>
        <w:t>Pzp</w:t>
      </w:r>
      <w:proofErr w:type="spellEnd"/>
      <w:r>
        <w:t xml:space="preserve"> nie przedłoży dokumentów wymaganych przez </w:t>
      </w:r>
      <w:r>
        <w:lastRenderedPageBreak/>
        <w:t xml:space="preserve">zamawiającego w tym wezwaniu i po ponownym wezwaniu z art. 26 ust. 3 ustawy </w:t>
      </w:r>
      <w:proofErr w:type="spellStart"/>
      <w:r>
        <w:t>Pzp</w:t>
      </w:r>
      <w:proofErr w:type="spellEnd"/>
      <w:r>
        <w:t xml:space="preserve"> nie uzupełnieni, poprawi dokumentów czy oświadczeń w zakreślonym terminie, wykonawca zostanie wykluczony z postępowania i jego oferta zostanie odrzucona.  </w:t>
      </w:r>
    </w:p>
    <w:p w:rsidR="00003405" w:rsidRDefault="00003405" w:rsidP="00003405">
      <w:pPr>
        <w:spacing w:after="14" w:line="259" w:lineRule="auto"/>
        <w:ind w:left="708"/>
      </w:pPr>
      <w:r>
        <w:rPr>
          <w:rFonts w:ascii="Calibri" w:eastAsia="Calibri" w:hAnsi="Calibri" w:cs="Calibri"/>
        </w:rPr>
        <w:t xml:space="preserve"> </w:t>
      </w:r>
    </w:p>
    <w:p w:rsidR="00003405" w:rsidRDefault="00003405" w:rsidP="00003405">
      <w:pPr>
        <w:spacing w:after="50"/>
        <w:ind w:left="-5"/>
      </w:pPr>
      <w:r>
        <w:t xml:space="preserve">Zamawiający może w takim przypadku: </w:t>
      </w:r>
    </w:p>
    <w:p w:rsidR="00003405" w:rsidRDefault="00003405" w:rsidP="0018478E">
      <w:pPr>
        <w:numPr>
          <w:ilvl w:val="2"/>
          <w:numId w:val="29"/>
        </w:numPr>
        <w:suppressAutoHyphens w:val="0"/>
        <w:spacing w:after="7" w:line="271" w:lineRule="auto"/>
        <w:ind w:hanging="283"/>
        <w:jc w:val="both"/>
      </w:pPr>
      <w:r>
        <w:t xml:space="preserve">jeżeli zachodzą okoliczności przewidziane w art. 93 ust. 1 ustawy </w:t>
      </w:r>
      <w:proofErr w:type="spellStart"/>
      <w:r>
        <w:t>Pzp</w:t>
      </w:r>
      <w:proofErr w:type="spellEnd"/>
      <w:r>
        <w:t xml:space="preserve"> – unieważnić całe postępowanie, lub </w:t>
      </w:r>
    </w:p>
    <w:p w:rsidR="00003405" w:rsidRDefault="00003405" w:rsidP="0018478E">
      <w:pPr>
        <w:numPr>
          <w:ilvl w:val="2"/>
          <w:numId w:val="29"/>
        </w:numPr>
        <w:suppressAutoHyphens w:val="0"/>
        <w:spacing w:after="28" w:line="271" w:lineRule="auto"/>
        <w:ind w:hanging="283"/>
        <w:jc w:val="both"/>
      </w:pPr>
      <w:r>
        <w:t xml:space="preserve">dokonać ponownej oceny punktowej ofert, które nie podlegają odrzuceniu lub których wykonawca nie został wykluczony z postępowania wg ww. kryteriów oceny ofert i przeprowadzić ponownie kolejne czynności przewidziane zapisami niniejszej </w:t>
      </w:r>
      <w:proofErr w:type="spellStart"/>
      <w:r>
        <w:t>siwz</w:t>
      </w:r>
      <w:proofErr w:type="spellEnd"/>
      <w:r>
        <w:t xml:space="preserve"> i ustawy </w:t>
      </w:r>
      <w:proofErr w:type="spellStart"/>
      <w:r>
        <w:t>Pzp</w:t>
      </w:r>
      <w:proofErr w:type="spellEnd"/>
      <w:r>
        <w:t xml:space="preserve">. </w:t>
      </w:r>
    </w:p>
    <w:p w:rsidR="00AD78A9" w:rsidRDefault="00AD78A9" w:rsidP="00D23A94">
      <w:pPr>
        <w:suppressAutoHyphens w:val="0"/>
        <w:spacing w:after="28" w:line="271" w:lineRule="auto"/>
        <w:jc w:val="both"/>
      </w:pPr>
    </w:p>
    <w:p w:rsidR="00AD78A9" w:rsidRDefault="00AD78A9" w:rsidP="00D23A94">
      <w:pPr>
        <w:spacing w:after="7" w:line="267" w:lineRule="auto"/>
        <w:ind w:left="293"/>
        <w:jc w:val="both"/>
        <w:rPr>
          <w:i/>
        </w:rPr>
      </w:pPr>
    </w:p>
    <w:p w:rsidR="00AD78A9" w:rsidRPr="00444001" w:rsidRDefault="00AD78A9" w:rsidP="00D23A94">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jc w:val="both"/>
      </w:pPr>
      <w:r>
        <w:t xml:space="preserve">17.INFORMACJA O FORMALNOŚCIACH JAKIE POWINNY ZOSTAĆ DOPEŁNIONE PO WYBORZE OFERTY W CELU ZAWARCIA UMOWY </w:t>
      </w:r>
    </w:p>
    <w:p w:rsidR="00AD78A9" w:rsidRDefault="00AD78A9" w:rsidP="00D23A94">
      <w:pPr>
        <w:suppressAutoHyphens w:val="0"/>
        <w:spacing w:after="28" w:line="271" w:lineRule="auto"/>
        <w:jc w:val="both"/>
      </w:pPr>
    </w:p>
    <w:p w:rsidR="00003405" w:rsidRDefault="00003405" w:rsidP="00D23A94">
      <w:pPr>
        <w:spacing w:after="26"/>
        <w:ind w:left="-5"/>
        <w:jc w:val="both"/>
      </w:pPr>
    </w:p>
    <w:p w:rsidR="00AD78A9" w:rsidRDefault="00AD78A9" w:rsidP="00D23A94">
      <w:pPr>
        <w:spacing w:after="63"/>
        <w:ind w:left="-5"/>
        <w:jc w:val="both"/>
      </w:pPr>
      <w:r>
        <w:rPr>
          <w:b/>
        </w:rPr>
        <w:t xml:space="preserve">17.1. </w:t>
      </w:r>
      <w:r>
        <w:t xml:space="preserve">Zamawiający informuje niezwłocznie wszystkich Wykonawców o: </w:t>
      </w:r>
    </w:p>
    <w:p w:rsidR="00AD78A9" w:rsidRDefault="00AD78A9" w:rsidP="00D23A94">
      <w:pPr>
        <w:spacing w:after="39"/>
        <w:ind w:left="-5"/>
        <w:jc w:val="both"/>
      </w:pPr>
      <w:r>
        <w:rPr>
          <w:b/>
        </w:rPr>
        <w:t>17.1.1.</w:t>
      </w:r>
      <w:r>
        <w:t xml:space="preserve"> Wyborze najkorzystniejszej oferty, podając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ofertę, a także punktację przyznaną ofertom w każdym kryterium oceny ofert i łączną punktację, </w:t>
      </w:r>
    </w:p>
    <w:p w:rsidR="00AD78A9" w:rsidRDefault="00AD78A9" w:rsidP="00D23A94">
      <w:pPr>
        <w:spacing w:after="63"/>
        <w:ind w:left="-5"/>
        <w:jc w:val="both"/>
      </w:pPr>
      <w:r>
        <w:rPr>
          <w:b/>
        </w:rPr>
        <w:t>17.1.2.</w:t>
      </w:r>
      <w:r>
        <w:t xml:space="preserve"> Wykonawcach, którzy zostali wykluczeni, </w:t>
      </w:r>
    </w:p>
    <w:p w:rsidR="00AD78A9" w:rsidRDefault="00AD78A9" w:rsidP="00D23A94">
      <w:pPr>
        <w:spacing w:after="35"/>
        <w:ind w:left="-5"/>
        <w:jc w:val="both"/>
      </w:pPr>
      <w:r>
        <w:rPr>
          <w:b/>
        </w:rPr>
        <w:t>17.1.3.</w:t>
      </w:r>
      <w:r>
        <w:t xml:space="preserve"> Wykonawcach, których oferty zostały odrzucone, powodach odrzucenia oferty, a w przypadkach, o których mowach w art. 89 ust. 4 i 5 </w:t>
      </w:r>
      <w:proofErr w:type="spellStart"/>
      <w:r>
        <w:t>Pzp</w:t>
      </w:r>
      <w:proofErr w:type="spellEnd"/>
      <w:r>
        <w:t xml:space="preserve">, braku równoważności lub braku spełnienia wymagań dotyczących wydajności lub funkcjonalności, </w:t>
      </w:r>
    </w:p>
    <w:p w:rsidR="00AD78A9" w:rsidRDefault="00AD78A9" w:rsidP="00D23A94">
      <w:pPr>
        <w:spacing w:after="58"/>
        <w:ind w:left="-5"/>
        <w:jc w:val="both"/>
      </w:pPr>
      <w:r>
        <w:rPr>
          <w:b/>
        </w:rPr>
        <w:t>17.1.4.</w:t>
      </w:r>
      <w:r>
        <w:t xml:space="preserve"> Unieważnieniu postępowania podając uzasadnienie faktyczne i prawne, </w:t>
      </w:r>
    </w:p>
    <w:p w:rsidR="00AD78A9" w:rsidRDefault="00AD78A9" w:rsidP="00D23A94">
      <w:pPr>
        <w:spacing w:after="59"/>
        <w:ind w:left="-5"/>
        <w:jc w:val="both"/>
      </w:pPr>
      <w:r>
        <w:rPr>
          <w:b/>
        </w:rPr>
        <w:t>17.2.</w:t>
      </w:r>
      <w:r>
        <w:t xml:space="preserve"> Po wyborze najkorzystniejszej oferty Zamawiający zamieści tę informację na stronie internetowej. </w:t>
      </w:r>
    </w:p>
    <w:p w:rsidR="00AD78A9" w:rsidRDefault="00AD78A9" w:rsidP="00D23A94">
      <w:pPr>
        <w:spacing w:after="35"/>
        <w:ind w:left="-5"/>
        <w:jc w:val="both"/>
      </w:pPr>
      <w:r>
        <w:rPr>
          <w:b/>
        </w:rPr>
        <w:t>17.3.</w:t>
      </w:r>
      <w:r>
        <w:t xml:space="preserve"> Jeżeli Wykonawca, którego oferta została wybrana, będzie uchylał się od zawarcia umowy, Zamawiający może wybrać ofertę najkorzystniejszą spośród pozostałych ofert, bez ich ponownej oceny chyba, że zajdą przesłanki do unieważnienia postępowania.  </w:t>
      </w:r>
    </w:p>
    <w:p w:rsidR="00AD78A9" w:rsidRDefault="00AD78A9" w:rsidP="00D23A94">
      <w:pPr>
        <w:spacing w:after="63"/>
        <w:ind w:left="-5"/>
        <w:jc w:val="both"/>
      </w:pPr>
      <w:r>
        <w:rPr>
          <w:b/>
        </w:rPr>
        <w:t>17.4.</w:t>
      </w:r>
      <w:r>
        <w:t xml:space="preserve"> Wykonawca przed podpisaniem umowy winien: </w:t>
      </w:r>
    </w:p>
    <w:p w:rsidR="00AD78A9" w:rsidRDefault="00AD78A9" w:rsidP="00D23A94">
      <w:pPr>
        <w:spacing w:line="327" w:lineRule="auto"/>
        <w:ind w:left="-5"/>
        <w:jc w:val="both"/>
      </w:pPr>
      <w:r>
        <w:rPr>
          <w:b/>
        </w:rPr>
        <w:t>17.4.1.</w:t>
      </w:r>
      <w:r>
        <w:t xml:space="preserve"> Przedstawić Zamawiającemu dokumenty stwierdzające, iż osoba/osoby, które będą podpisywały umowę posiadają prawa do reprezentowania Wykonawcy, o ile wcześniej takiego dokumentu nie złożyły.  </w:t>
      </w:r>
    </w:p>
    <w:p w:rsidR="00AD78A9" w:rsidRDefault="00AD78A9" w:rsidP="00D23A94">
      <w:pPr>
        <w:spacing w:line="326" w:lineRule="auto"/>
        <w:ind w:left="-5"/>
        <w:jc w:val="both"/>
      </w:pPr>
      <w:r>
        <w:rPr>
          <w:b/>
        </w:rPr>
        <w:t>17.4.2.</w:t>
      </w:r>
      <w:r>
        <w:t xml:space="preserve"> Umowę regulującą współpracę – w przypadku złożenia oferty przez Wykonawców wspólnie ubiegających się o zamówienie. </w:t>
      </w:r>
    </w:p>
    <w:p w:rsidR="00AD78A9" w:rsidRDefault="00AD78A9" w:rsidP="00AD78A9">
      <w:pPr>
        <w:spacing w:after="15"/>
        <w:ind w:left="-5"/>
      </w:pPr>
      <w:r>
        <w:rPr>
          <w:b/>
        </w:rPr>
        <w:t>17.4.3</w:t>
      </w:r>
      <w:r>
        <w:t xml:space="preserve">. Wykonawca zobowiązany jest  przesłać drogą elektroniczną dane niezbędne do wpisania w preambule umowy. </w:t>
      </w:r>
    </w:p>
    <w:p w:rsidR="00054BEB" w:rsidRDefault="00054BEB" w:rsidP="00AD78A9">
      <w:pPr>
        <w:spacing w:after="15"/>
        <w:ind w:left="-5"/>
      </w:pPr>
    </w:p>
    <w:p w:rsidR="00054BEB" w:rsidRDefault="00054BEB" w:rsidP="00AD78A9">
      <w:pPr>
        <w:spacing w:after="15"/>
        <w:ind w:left="-5"/>
      </w:pPr>
    </w:p>
    <w:p w:rsidR="00054BEB" w:rsidRDefault="00054BEB" w:rsidP="00AD78A9">
      <w:pPr>
        <w:spacing w:after="15"/>
        <w:ind w:left="-5"/>
      </w:pPr>
    </w:p>
    <w:p w:rsidR="00054BEB" w:rsidRPr="00444001" w:rsidRDefault="00054BEB" w:rsidP="00054BEB">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18. ISTOTNE DLA STRON POSTANOWIENIA , KTÓRE ZOSTANĄ WPROWADZONE DO TREŚCI ZAWIERANEJ UMOWY W SPRAWIE ZAMÓWIENIA PUBLICZNEGO </w:t>
      </w:r>
    </w:p>
    <w:p w:rsidR="00054BEB" w:rsidRDefault="00054BEB" w:rsidP="00AD78A9">
      <w:pPr>
        <w:spacing w:after="15"/>
        <w:ind w:left="-5"/>
      </w:pPr>
    </w:p>
    <w:p w:rsidR="00054BEB" w:rsidRDefault="00054BEB" w:rsidP="006C1FCC">
      <w:pPr>
        <w:spacing w:after="31" w:line="259" w:lineRule="auto"/>
        <w:ind w:left="58"/>
        <w:jc w:val="both"/>
      </w:pPr>
    </w:p>
    <w:p w:rsidR="00054BEB" w:rsidRDefault="00054BEB" w:rsidP="006C1FCC">
      <w:pPr>
        <w:spacing w:after="73" w:line="259" w:lineRule="auto"/>
        <w:ind w:left="58"/>
        <w:jc w:val="both"/>
      </w:pPr>
      <w:r>
        <w:rPr>
          <w:b/>
        </w:rPr>
        <w:t xml:space="preserve"> 18.1.</w:t>
      </w:r>
      <w:r>
        <w:t xml:space="preserve"> Z Wykonawcą, którego oferta zostanie uznana przez Zamawiającego za ofertę najkorzystniejszą, zostanie podpisana umowa. </w:t>
      </w:r>
    </w:p>
    <w:p w:rsidR="00054BEB" w:rsidRDefault="00054BEB" w:rsidP="006C1FCC">
      <w:pPr>
        <w:ind w:left="-5"/>
        <w:jc w:val="both"/>
      </w:pPr>
      <w:r>
        <w:rPr>
          <w:b/>
        </w:rPr>
        <w:t>18.2.</w:t>
      </w:r>
      <w:r>
        <w:t xml:space="preserve"> Wraz z SIWZ, Wykonawca otrzymał od Zamawiającego istotne postanowienia umowy, które zostaną wprowadzone do treści zawieranej umowy w sprawie zamówienia publicznego, stanowiące Załącznik Nr 10 do SIWZ. </w:t>
      </w:r>
    </w:p>
    <w:p w:rsidR="00054BEB" w:rsidRDefault="00054BEB" w:rsidP="006C1FCC">
      <w:pPr>
        <w:ind w:left="-5"/>
        <w:jc w:val="both"/>
      </w:pPr>
      <w:r>
        <w:rPr>
          <w:b/>
        </w:rPr>
        <w:t>18.3.</w:t>
      </w:r>
      <w:r>
        <w:t xml:space="preserve">  Zgodnie z treścią art. 144 ust. 1 Ustawy Zamawiający przewidział  w SIWZ  możliwość dokonania zmiany umowy oraz określił warunki takiej zmiany – które ujął w istotnych postanowieniach umowy. </w:t>
      </w:r>
    </w:p>
    <w:p w:rsidR="00054BEB" w:rsidRDefault="00054BEB" w:rsidP="006C1FCC">
      <w:pPr>
        <w:spacing w:after="416"/>
        <w:ind w:left="-5"/>
        <w:jc w:val="both"/>
      </w:pPr>
      <w:r>
        <w:rPr>
          <w:b/>
        </w:rPr>
        <w:t>18.4.</w:t>
      </w:r>
      <w:r>
        <w:t xml:space="preserve"> Zamawiający nie zamierza zawrzeć umowy ramowej. </w:t>
      </w:r>
    </w:p>
    <w:p w:rsidR="00054BEB" w:rsidRDefault="00054BEB" w:rsidP="006C1FCC">
      <w:pPr>
        <w:spacing w:after="15"/>
      </w:pPr>
    </w:p>
    <w:p w:rsidR="00054BEB" w:rsidRPr="00444001" w:rsidRDefault="00054BEB" w:rsidP="00054BEB">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19. INFORMACJA DOTYCZĄCA OFERT CZĘŚCIOWYCH ORAZ WARIANTOWYCH</w:t>
      </w:r>
    </w:p>
    <w:p w:rsidR="00054BEB" w:rsidRDefault="00054BEB" w:rsidP="00054BEB">
      <w:pPr>
        <w:spacing w:after="102" w:line="259" w:lineRule="auto"/>
      </w:pPr>
    </w:p>
    <w:p w:rsidR="00054BEB" w:rsidRDefault="00054BEB" w:rsidP="00054BEB">
      <w:pPr>
        <w:spacing w:after="53"/>
        <w:ind w:left="-5"/>
      </w:pPr>
      <w:r>
        <w:rPr>
          <w:b/>
        </w:rPr>
        <w:t xml:space="preserve">19.1. </w:t>
      </w:r>
      <w:r>
        <w:t xml:space="preserve">Zamawiający nie dopuszcza składania ofert częściowych. </w:t>
      </w:r>
    </w:p>
    <w:p w:rsidR="00054BEB" w:rsidRDefault="00054BEB" w:rsidP="00D23A94">
      <w:pPr>
        <w:spacing w:after="107" w:line="259" w:lineRule="auto"/>
      </w:pPr>
      <w:r>
        <w:rPr>
          <w:b/>
        </w:rPr>
        <w:t>19.2.</w:t>
      </w:r>
      <w:r>
        <w:t xml:space="preserve"> Zamawiający nie dopuszcza składania ofert wariantowych.  </w:t>
      </w:r>
    </w:p>
    <w:p w:rsidR="00BA35D3" w:rsidRDefault="00BA35D3" w:rsidP="00054BEB">
      <w:pPr>
        <w:spacing w:after="55"/>
        <w:ind w:left="-5"/>
      </w:pPr>
    </w:p>
    <w:p w:rsidR="00BA35D3" w:rsidRPr="00BA35D3" w:rsidRDefault="00BA35D3" w:rsidP="00BA35D3">
      <w:pPr>
        <w:ind w:left="720"/>
        <w:jc w:val="both"/>
        <w:rPr>
          <w:rFonts w:eastAsia="Arial"/>
        </w:rPr>
      </w:pPr>
    </w:p>
    <w:p w:rsidR="00BA35D3" w:rsidRPr="00BA35D3" w:rsidRDefault="00BA35D3" w:rsidP="00BA35D3">
      <w:pPr>
        <w:shd w:val="clear" w:color="auto" w:fill="BFBFBF"/>
        <w:rPr>
          <w:rFonts w:eastAsia="Arial"/>
        </w:rPr>
      </w:pPr>
      <w:r>
        <w:rPr>
          <w:rFonts w:eastAsia="Lucida Sans Unicode"/>
          <w:b/>
        </w:rPr>
        <w:t>20.</w:t>
      </w:r>
      <w:r w:rsidRPr="00BA35D3">
        <w:rPr>
          <w:rFonts w:eastAsia="Lucida Sans Unicode"/>
          <w:b/>
        </w:rPr>
        <w:t>DOPUSZCZALNE ZMIANY UMOWY</w:t>
      </w:r>
    </w:p>
    <w:p w:rsidR="00BA35D3" w:rsidRPr="00BA35D3" w:rsidRDefault="00BA35D3" w:rsidP="00BA35D3">
      <w:pPr>
        <w:ind w:left="720"/>
        <w:jc w:val="both"/>
        <w:rPr>
          <w:rFonts w:eastAsia="Arial"/>
        </w:rPr>
      </w:pPr>
    </w:p>
    <w:p w:rsidR="00BA35D3" w:rsidRPr="00BA35D3" w:rsidRDefault="00BA35D3" w:rsidP="00BA35D3">
      <w:pPr>
        <w:jc w:val="both"/>
        <w:rPr>
          <w:rFonts w:eastAsia="Arial"/>
        </w:rPr>
      </w:pPr>
      <w:r>
        <w:rPr>
          <w:rFonts w:eastAsia="Arial"/>
          <w:b/>
        </w:rPr>
        <w:t>20.</w:t>
      </w:r>
      <w:r w:rsidRPr="00BA35D3">
        <w:rPr>
          <w:rFonts w:eastAsia="Arial"/>
          <w:b/>
        </w:rPr>
        <w:t>1.</w:t>
      </w:r>
      <w:r w:rsidRPr="00BA35D3">
        <w:rPr>
          <w:rFonts w:eastAsia="Arial"/>
        </w:rPr>
        <w:t xml:space="preserve"> Dopuszczalne zmiany postanowień zawartej umowy oraz określenie warunków tych zmian:</w:t>
      </w:r>
    </w:p>
    <w:p w:rsidR="00BA35D3" w:rsidRPr="00BA35D3" w:rsidRDefault="00BA35D3" w:rsidP="00BA35D3">
      <w:pPr>
        <w:jc w:val="both"/>
        <w:rPr>
          <w:rFonts w:eastAsia="Arial"/>
        </w:rPr>
      </w:pPr>
      <w:r>
        <w:rPr>
          <w:rFonts w:eastAsia="Arial"/>
          <w:b/>
        </w:rPr>
        <w:t>20.1.1</w:t>
      </w:r>
      <w:r w:rsidRPr="00BA35D3">
        <w:rPr>
          <w:rFonts w:eastAsia="Arial"/>
        </w:rPr>
        <w:t xml:space="preserve"> Strony przewidują możliwość zmian postanowień umowy w stosunku do treści oferty w przypadku, gdy:</w:t>
      </w:r>
    </w:p>
    <w:p w:rsidR="00BA35D3" w:rsidRPr="00BA35D3" w:rsidRDefault="00BA35D3" w:rsidP="00BA35D3">
      <w:pPr>
        <w:tabs>
          <w:tab w:val="num" w:pos="2160"/>
        </w:tabs>
        <w:jc w:val="both"/>
        <w:rPr>
          <w:rFonts w:eastAsia="Arial"/>
        </w:rPr>
      </w:pPr>
      <w:r w:rsidRPr="00BA35D3">
        <w:rPr>
          <w:rFonts w:eastAsia="Arial"/>
          <w:b/>
        </w:rPr>
        <w:t>a/</w:t>
      </w:r>
      <w:r w:rsidRPr="00BA35D3">
        <w:rPr>
          <w:rFonts w:eastAsia="Arial"/>
        </w:rPr>
        <w:t xml:space="preserve"> nastąpi obniżenie ceny;</w:t>
      </w:r>
    </w:p>
    <w:p w:rsidR="00BA35D3" w:rsidRPr="00BA35D3" w:rsidRDefault="00BA35D3" w:rsidP="00BA35D3">
      <w:pPr>
        <w:tabs>
          <w:tab w:val="num" w:pos="2160"/>
        </w:tabs>
        <w:jc w:val="both"/>
        <w:rPr>
          <w:rFonts w:eastAsia="Arial"/>
          <w:spacing w:val="-1"/>
        </w:rPr>
      </w:pPr>
      <w:r w:rsidRPr="00BA35D3">
        <w:rPr>
          <w:rFonts w:eastAsia="Arial"/>
          <w:b/>
        </w:rPr>
        <w:t>b/</w:t>
      </w:r>
      <w:r w:rsidRPr="00BA35D3">
        <w:rPr>
          <w:rFonts w:eastAsia="Arial"/>
        </w:rPr>
        <w:t xml:space="preserve"> nastąpi zwiększenie rabatu;</w:t>
      </w:r>
    </w:p>
    <w:p w:rsidR="00BA35D3" w:rsidRPr="00BA35D3" w:rsidRDefault="00BA35D3" w:rsidP="00BA35D3">
      <w:pPr>
        <w:jc w:val="both"/>
      </w:pPr>
      <w:r w:rsidRPr="00BA35D3">
        <w:rPr>
          <w:b/>
        </w:rPr>
        <w:t>c/</w:t>
      </w:r>
      <w:r w:rsidRPr="00BA35D3">
        <w:t xml:space="preserve"> nastąpią zmiany osób wskazanych przez strony do realizacji umowy;</w:t>
      </w:r>
    </w:p>
    <w:p w:rsidR="00BA35D3" w:rsidRPr="00BA35D3" w:rsidRDefault="00BA35D3" w:rsidP="00BA35D3">
      <w:pPr>
        <w:jc w:val="both"/>
      </w:pPr>
      <w:r w:rsidRPr="00BA35D3">
        <w:rPr>
          <w:b/>
        </w:rPr>
        <w:t>d/</w:t>
      </w:r>
      <w:r w:rsidRPr="00BA35D3">
        <w:t xml:space="preserve"> nastąpi zmiana numeru katalogowego nie powodująca zmiany przedmiotu umowy;</w:t>
      </w:r>
    </w:p>
    <w:p w:rsidR="00BA35D3" w:rsidRPr="00BA35D3" w:rsidRDefault="00BA35D3" w:rsidP="00BA35D3">
      <w:pPr>
        <w:jc w:val="both"/>
        <w:rPr>
          <w:rFonts w:eastAsia="Arial"/>
          <w:spacing w:val="-1"/>
        </w:rPr>
      </w:pPr>
      <w:r w:rsidRPr="00BA35D3">
        <w:rPr>
          <w:b/>
        </w:rPr>
        <w:t>e/</w:t>
      </w:r>
      <w:r w:rsidRPr="00BA35D3">
        <w:t xml:space="preserve"> </w:t>
      </w:r>
      <w:r w:rsidRPr="00BA35D3">
        <w:rPr>
          <w:rFonts w:eastAsia="Arial"/>
          <w:spacing w:val="-1"/>
        </w:rPr>
        <w:t>umowa nie zostanie zrealizowana do wartości brutto w terminie jej obowiązywania – czas trwania umowy może zostać wydłużony aż do wyczerpania wartości brutto, jednak nie dłużej niż o 6 miesięcy.</w:t>
      </w:r>
    </w:p>
    <w:p w:rsidR="00BA35D3" w:rsidRPr="00BA35D3" w:rsidRDefault="00BA35D3" w:rsidP="00BA35D3">
      <w:pPr>
        <w:suppressAutoHyphens w:val="0"/>
        <w:jc w:val="both"/>
      </w:pPr>
      <w:r>
        <w:rPr>
          <w:b/>
        </w:rPr>
        <w:t>20.1.2</w:t>
      </w:r>
      <w:r w:rsidRPr="00BA35D3">
        <w:t>Zamawiający dopuszcza możliwość zmiany ceny oferty w następujących przypadkach:</w:t>
      </w:r>
    </w:p>
    <w:p w:rsidR="00BA35D3" w:rsidRPr="00BA35D3" w:rsidRDefault="00BA35D3" w:rsidP="00BA35D3">
      <w:pPr>
        <w:suppressAutoHyphens w:val="0"/>
        <w:jc w:val="both"/>
      </w:pPr>
      <w:r w:rsidRPr="00BA35D3">
        <w:t xml:space="preserve">a) dopuszcza się możliwość zmiany ceny oferty w przypadku zmian cen paliwa na rynku właściwym przekraczających 10% ceny z dnia złożenia oferty przetargowej, w oparciu o przedłożoną przez Przewoźnika kalkulację cenową uwzględniającą średnią cen paliwa na rynku właściwym za miesiąc poprzedzający miesiąc wykonania usługi (udokumentowaną obiektywnymi komunikatami cenowymi ogłaszanymi w zakresie cen paliw). </w:t>
      </w:r>
    </w:p>
    <w:p w:rsidR="00BA35D3" w:rsidRPr="00BA35D3" w:rsidRDefault="00BA35D3" w:rsidP="00D23A94">
      <w:pPr>
        <w:tabs>
          <w:tab w:val="num" w:pos="1780"/>
        </w:tabs>
        <w:jc w:val="both"/>
        <w:rPr>
          <w:rFonts w:eastAsia="Arial"/>
          <w:color w:val="000000"/>
          <w:spacing w:val="-1"/>
        </w:rPr>
      </w:pPr>
    </w:p>
    <w:p w:rsidR="00BA35D3" w:rsidRPr="00BA35D3" w:rsidRDefault="00BA35D3" w:rsidP="00BA35D3">
      <w:pPr>
        <w:tabs>
          <w:tab w:val="num" w:pos="1780"/>
        </w:tabs>
        <w:jc w:val="both"/>
        <w:rPr>
          <w:rFonts w:eastAsia="Arial"/>
          <w:color w:val="000000"/>
          <w:spacing w:val="-1"/>
        </w:rPr>
      </w:pPr>
      <w:r>
        <w:rPr>
          <w:rFonts w:eastAsia="Arial"/>
          <w:color w:val="000000"/>
          <w:spacing w:val="-1"/>
        </w:rPr>
        <w:t>b</w:t>
      </w:r>
      <w:r w:rsidRPr="00BA35D3">
        <w:rPr>
          <w:rFonts w:eastAsia="Arial"/>
          <w:color w:val="000000"/>
          <w:spacing w:val="-1"/>
        </w:rPr>
        <w:t>) nastąpi zmiana zasad podlegania ubezpieczeniom społecznym lub ubezpieczeniu zdrowotnemu lub wysokości stawki składki na ubezpieczenia społeczne lub zdrowotne -  Zamawiający dopuszcza możliwość wzrostu cen jednostkowych netto w przypadku zmiany zasad podlegania ubezpieczeniom społecznym lub ubezpieczeniu zdrowotnemu lub wysokości stawki składki na ubezpieczenia społeczne lub zdrowotne. Zmiana cen netto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z zastrzeżeniem, iż Wykonawca musi udowodnić Zamawiającemu, że ww. zmiana będzie miała wpływ na koszty wykonania zamówienia przez Wykonawcę;</w:t>
      </w:r>
    </w:p>
    <w:p w:rsidR="00BA35D3" w:rsidRPr="00BA35D3" w:rsidRDefault="00BA35D3" w:rsidP="00BA35D3">
      <w:pPr>
        <w:tabs>
          <w:tab w:val="num" w:pos="1780"/>
        </w:tabs>
        <w:jc w:val="both"/>
        <w:rPr>
          <w:rFonts w:eastAsia="Arial"/>
          <w:color w:val="000000"/>
          <w:spacing w:val="-1"/>
        </w:rPr>
      </w:pPr>
    </w:p>
    <w:p w:rsidR="00BA35D3" w:rsidRPr="00BA35D3" w:rsidRDefault="00BA35D3" w:rsidP="00BA35D3">
      <w:pPr>
        <w:tabs>
          <w:tab w:val="num" w:pos="1780"/>
        </w:tabs>
        <w:jc w:val="both"/>
        <w:rPr>
          <w:rFonts w:eastAsia="Arial"/>
        </w:rPr>
      </w:pPr>
      <w:r>
        <w:rPr>
          <w:rFonts w:eastAsia="Arial"/>
          <w:color w:val="000000"/>
          <w:spacing w:val="-1"/>
        </w:rPr>
        <w:t>c</w:t>
      </w:r>
      <w:r w:rsidRPr="00BA35D3">
        <w:rPr>
          <w:rFonts w:eastAsia="Arial"/>
          <w:color w:val="000000"/>
          <w:spacing w:val="-1"/>
        </w:rPr>
        <w:t>) nastąpi zmiana stawki podatku VAT - Zamawiający dopuszcza możliwość wzrostu cen jednostkowych brutto w przypadku zmiany stawki podatku od towarów i usług VAT. Zmiana cen brutto związana ze zmianą stawki podatku VAT może nastąpić najwcześniej z dniem wejścia w życie aktu prawnego wprowadzającego zmianę stawki podatku VAT, z uwzględnieniem obowiązujących regulacji;</w:t>
      </w:r>
    </w:p>
    <w:p w:rsidR="00BA35D3" w:rsidRPr="00BA35D3" w:rsidRDefault="00BA35D3" w:rsidP="00BA35D3">
      <w:pPr>
        <w:suppressAutoHyphens w:val="0"/>
        <w:jc w:val="both"/>
      </w:pPr>
      <w:r w:rsidRPr="00BA35D3">
        <w:t>.</w:t>
      </w:r>
    </w:p>
    <w:p w:rsidR="00BA35D3" w:rsidRPr="00BA35D3" w:rsidRDefault="00BA35D3" w:rsidP="00BA35D3">
      <w:pPr>
        <w:suppressAutoHyphens w:val="0"/>
        <w:jc w:val="both"/>
      </w:pPr>
      <w:r>
        <w:rPr>
          <w:b/>
        </w:rPr>
        <w:t>20.1.3</w:t>
      </w:r>
      <w:r w:rsidRPr="00BA35D3">
        <w:t xml:space="preserve"> Ponadto istnieje możliwość zmiany umowy jeżeli:</w:t>
      </w:r>
    </w:p>
    <w:p w:rsidR="00BA35D3" w:rsidRPr="00BA35D3" w:rsidRDefault="00BA35D3" w:rsidP="00BA35D3">
      <w:pPr>
        <w:jc w:val="both"/>
      </w:pPr>
      <w:r w:rsidRPr="00BA35D3">
        <w:t xml:space="preserve">a) łączny ewentualny wzrost wartości zamówienia jest mniejszy niż kwoty określone w przepisach wydanych na podstawie art. 11 ust. 8 </w:t>
      </w:r>
      <w:proofErr w:type="spellStart"/>
      <w:r w:rsidRPr="00BA35D3">
        <w:t>uPzp</w:t>
      </w:r>
      <w:proofErr w:type="spellEnd"/>
      <w:r w:rsidRPr="00BA35D3">
        <w:t xml:space="preserve"> i jest mniejszy od 10% wartości zamówienia określonej pierwotnie w umowie;</w:t>
      </w:r>
    </w:p>
    <w:p w:rsidR="00BA35D3" w:rsidRPr="00BA35D3" w:rsidRDefault="00BA35D3" w:rsidP="00BA35D3">
      <w:pPr>
        <w:jc w:val="both"/>
      </w:pPr>
      <w:r w:rsidRPr="00BA35D3">
        <w:t>b) zmiany dotyczą realizacji dodatkowych dostaw, od dotychczasowego wykonawcy, nieobjętych zamówieniem podstawowym, o ile stały się niezbędne i zostały spełnione łącznie następujące warunki:</w:t>
      </w:r>
    </w:p>
    <w:p w:rsidR="00BA35D3" w:rsidRPr="00BA35D3" w:rsidRDefault="00BA35D3" w:rsidP="0018478E">
      <w:pPr>
        <w:numPr>
          <w:ilvl w:val="4"/>
          <w:numId w:val="35"/>
        </w:numPr>
        <w:tabs>
          <w:tab w:val="left" w:pos="0"/>
        </w:tabs>
        <w:ind w:left="0" w:firstLine="0"/>
        <w:jc w:val="both"/>
      </w:pPr>
      <w:r w:rsidRPr="00BA35D3">
        <w:t>zmiana wykonawcy nie może zostać dokonana z powodów ekonomicznych lub technicznych, w szczególności dotyczących zamienności lub interoperacyjności sprzętu, usług lub instalacji, zamówionych w ramach zamówienia podstawowego,</w:t>
      </w:r>
    </w:p>
    <w:p w:rsidR="00BA35D3" w:rsidRPr="00BA35D3" w:rsidRDefault="00BA35D3" w:rsidP="0018478E">
      <w:pPr>
        <w:numPr>
          <w:ilvl w:val="4"/>
          <w:numId w:val="35"/>
        </w:numPr>
        <w:tabs>
          <w:tab w:val="left" w:pos="0"/>
        </w:tabs>
        <w:ind w:left="0" w:firstLine="0"/>
        <w:jc w:val="both"/>
      </w:pPr>
      <w:r w:rsidRPr="00BA35D3">
        <w:t>zmiana wykonawcy spowodowałaby istotną niedogodność lub znaczne zwiększenie kosztów dla zamawiającego,</w:t>
      </w:r>
    </w:p>
    <w:p w:rsidR="00BA35D3" w:rsidRPr="00BA35D3" w:rsidRDefault="00BA35D3" w:rsidP="0018478E">
      <w:pPr>
        <w:numPr>
          <w:ilvl w:val="4"/>
          <w:numId w:val="35"/>
        </w:numPr>
        <w:tabs>
          <w:tab w:val="left" w:pos="0"/>
        </w:tabs>
        <w:ind w:left="0" w:firstLine="0"/>
        <w:jc w:val="both"/>
      </w:pPr>
      <w:r w:rsidRPr="00BA35D3">
        <w:t>wartość każdej kolejnej zmiany nie przekracza 50% wartości zamówienia określonej pierwotnie w umowie;</w:t>
      </w:r>
    </w:p>
    <w:p w:rsidR="00BA35D3" w:rsidRPr="00BA35D3" w:rsidRDefault="00BA35D3" w:rsidP="00BA35D3">
      <w:pPr>
        <w:jc w:val="both"/>
      </w:pPr>
      <w:r w:rsidRPr="00BA35D3">
        <w:t>c) wykonawcę, któremu zamawiający udzielił zamówienia, ma zastąpić nowy wykonawca:</w:t>
      </w:r>
    </w:p>
    <w:p w:rsidR="00BA35D3" w:rsidRPr="00BA35D3" w:rsidRDefault="00BA35D3" w:rsidP="0018478E">
      <w:pPr>
        <w:numPr>
          <w:ilvl w:val="4"/>
          <w:numId w:val="35"/>
        </w:numPr>
        <w:tabs>
          <w:tab w:val="left" w:pos="0"/>
        </w:tabs>
        <w:ind w:left="0" w:firstLine="0"/>
        <w:jc w:val="both"/>
      </w:pPr>
      <w:r w:rsidRPr="00BA35D3">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A35D3" w:rsidRPr="00BA35D3" w:rsidRDefault="00BA35D3" w:rsidP="0018478E">
      <w:pPr>
        <w:numPr>
          <w:ilvl w:val="4"/>
          <w:numId w:val="35"/>
        </w:numPr>
        <w:tabs>
          <w:tab w:val="left" w:pos="0"/>
        </w:tabs>
        <w:ind w:left="0" w:firstLine="0"/>
        <w:jc w:val="both"/>
      </w:pPr>
      <w:r w:rsidRPr="00BA35D3">
        <w:t>w wyniku przejęcia przez zamawiającego zobowiązań wykonawcy względem jego podwykonawców;</w:t>
      </w:r>
    </w:p>
    <w:p w:rsidR="00BA35D3" w:rsidRPr="00BA35D3" w:rsidRDefault="00BA35D3" w:rsidP="00BA35D3">
      <w:pPr>
        <w:jc w:val="both"/>
      </w:pPr>
      <w:r w:rsidRPr="00BA35D3">
        <w:t xml:space="preserve">d) zostały spełnione łącznie następujące warunki: </w:t>
      </w:r>
    </w:p>
    <w:p w:rsidR="00BA35D3" w:rsidRPr="00BA35D3" w:rsidRDefault="00BA35D3" w:rsidP="0018478E">
      <w:pPr>
        <w:numPr>
          <w:ilvl w:val="4"/>
          <w:numId w:val="35"/>
        </w:numPr>
        <w:tabs>
          <w:tab w:val="left" w:pos="0"/>
        </w:tabs>
        <w:ind w:left="1134" w:hanging="1134"/>
        <w:jc w:val="both"/>
      </w:pPr>
      <w:r w:rsidRPr="00BA35D3">
        <w:t xml:space="preserve">konieczność zmiany umowy spowodowana jest okolicznościami, których zamawiający, działając z należytą starannością, nie mógł przewidzieć, </w:t>
      </w:r>
    </w:p>
    <w:p w:rsidR="00BA35D3" w:rsidRPr="00BA35D3" w:rsidRDefault="00BA35D3" w:rsidP="0018478E">
      <w:pPr>
        <w:numPr>
          <w:ilvl w:val="4"/>
          <w:numId w:val="35"/>
        </w:numPr>
        <w:tabs>
          <w:tab w:val="left" w:pos="0"/>
        </w:tabs>
        <w:ind w:left="1134" w:hanging="1134"/>
        <w:jc w:val="both"/>
      </w:pPr>
      <w:r w:rsidRPr="00BA35D3">
        <w:t>wartość zmiany nie przekracza 50% wartości zamówienia określonej pierwotnie w umowie;</w:t>
      </w:r>
    </w:p>
    <w:p w:rsidR="00BA35D3" w:rsidRPr="00BA35D3" w:rsidRDefault="00BA35D3" w:rsidP="00BA35D3">
      <w:pPr>
        <w:suppressAutoHyphens w:val="0"/>
        <w:jc w:val="both"/>
        <w:rPr>
          <w:rFonts w:eastAsia="Arial"/>
        </w:rPr>
      </w:pPr>
      <w:r>
        <w:rPr>
          <w:rFonts w:eastAsia="Arial"/>
          <w:b/>
        </w:rPr>
        <w:lastRenderedPageBreak/>
        <w:t>20.1.4</w:t>
      </w:r>
      <w:r w:rsidRPr="00BA35D3">
        <w:rPr>
          <w:rFonts w:eastAsia="Arial"/>
        </w:rPr>
        <w:t>Poza okolicznościami wskazanymi powyżej zakazuje się między innymi następujących zmian niniejszej umowy skutkujących:</w:t>
      </w:r>
    </w:p>
    <w:p w:rsidR="00BA35D3" w:rsidRPr="00BA35D3" w:rsidRDefault="00BA35D3" w:rsidP="00BA35D3">
      <w:pPr>
        <w:jc w:val="both"/>
      </w:pPr>
      <w:r w:rsidRPr="00BA35D3">
        <w:rPr>
          <w:b/>
        </w:rPr>
        <w:t>a/</w:t>
      </w:r>
      <w:r w:rsidRPr="00BA35D3">
        <w:t xml:space="preserve"> zmianą ogólnego charakteru umowy, w stosunku do charakteru umowy w pierwotnym brzmieniu;</w:t>
      </w:r>
    </w:p>
    <w:p w:rsidR="00BA35D3" w:rsidRPr="00BA35D3" w:rsidRDefault="00BA35D3" w:rsidP="00BA35D3">
      <w:pPr>
        <w:jc w:val="both"/>
      </w:pPr>
      <w:r w:rsidRPr="00BA35D3">
        <w:rPr>
          <w:b/>
        </w:rPr>
        <w:t>b/</w:t>
      </w:r>
      <w:r w:rsidRPr="00BA35D3">
        <w:t xml:space="preserve"> wprowadzeniem warunków, które, gdyby były postawione w postępowaniu o udzielenie zamówienia, to w tym postępowaniu wzięliby lub mogliby wziąć udział inni wykonawcy lub przyjęto by oferty innej treści;</w:t>
      </w:r>
    </w:p>
    <w:p w:rsidR="00BA35D3" w:rsidRPr="00BA35D3" w:rsidRDefault="00BA35D3" w:rsidP="00BA35D3">
      <w:pPr>
        <w:jc w:val="both"/>
      </w:pPr>
      <w:r w:rsidRPr="00BA35D3">
        <w:rPr>
          <w:b/>
        </w:rPr>
        <w:t>c/</w:t>
      </w:r>
      <w:r w:rsidRPr="00BA35D3">
        <w:t xml:space="preserve"> naruszeniem równowagi ekonomicznej umowy na korzyść wykonawcy w sposób nieprzewidziany pierwotnie w umowie;</w:t>
      </w:r>
    </w:p>
    <w:p w:rsidR="00BA35D3" w:rsidRPr="00BA35D3" w:rsidRDefault="00BA35D3" w:rsidP="00BA35D3">
      <w:pPr>
        <w:jc w:val="both"/>
      </w:pPr>
      <w:r w:rsidRPr="00BA35D3">
        <w:rPr>
          <w:b/>
        </w:rPr>
        <w:t>d/</w:t>
      </w:r>
      <w:r w:rsidRPr="00BA35D3">
        <w:t xml:space="preserve"> znacznym rozszerzeniem lub zmniejszeniem zakresu świadczeń i zobowiązań wynikający z umowy;</w:t>
      </w:r>
    </w:p>
    <w:p w:rsidR="00BA35D3" w:rsidRPr="00BA35D3" w:rsidRDefault="00BA35D3" w:rsidP="00BA35D3">
      <w:pPr>
        <w:jc w:val="both"/>
      </w:pPr>
      <w:r w:rsidRPr="00BA35D3">
        <w:rPr>
          <w:b/>
        </w:rPr>
        <w:t>e/</w:t>
      </w:r>
      <w:r w:rsidRPr="00BA35D3">
        <w:t xml:space="preserve"> zastąpieniem wykonawcy, któremu zamawiający udzielił zamówienia, nowym wykonawcą.</w:t>
      </w:r>
    </w:p>
    <w:p w:rsidR="00BA35D3" w:rsidRPr="00BA35D3" w:rsidRDefault="00BA35D3" w:rsidP="00BA35D3">
      <w:pPr>
        <w:jc w:val="both"/>
      </w:pPr>
      <w:r w:rsidRPr="00BA35D3">
        <w:t xml:space="preserve">  </w:t>
      </w:r>
    </w:p>
    <w:p w:rsidR="00BA35D3" w:rsidRPr="00BA35D3" w:rsidRDefault="00BA35D3" w:rsidP="00BA35D3">
      <w:pPr>
        <w:jc w:val="both"/>
      </w:pPr>
      <w:r>
        <w:rPr>
          <w:b/>
        </w:rPr>
        <w:t>20.1.5</w:t>
      </w:r>
      <w:r w:rsidRPr="00BA35D3">
        <w:t xml:space="preserve"> dopuszcza się możliwość zmiany lub rezygnację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rsidR="00BA35D3" w:rsidRPr="00BA35D3" w:rsidRDefault="00BA35D3" w:rsidP="00BA35D3">
      <w:pPr>
        <w:jc w:val="both"/>
      </w:pPr>
    </w:p>
    <w:p w:rsidR="00BA35D3" w:rsidRPr="00BA35D3" w:rsidRDefault="00BA35D3" w:rsidP="0018478E">
      <w:pPr>
        <w:pStyle w:val="Akapitzlist"/>
        <w:numPr>
          <w:ilvl w:val="2"/>
          <w:numId w:val="36"/>
        </w:numPr>
        <w:ind w:left="0" w:firstLine="0"/>
        <w:jc w:val="both"/>
      </w:pPr>
      <w:r w:rsidRPr="00BA35D3">
        <w:t>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BA35D3" w:rsidRPr="00BA35D3" w:rsidRDefault="00BA35D3" w:rsidP="00BA35D3">
      <w:pPr>
        <w:ind w:left="284"/>
        <w:jc w:val="both"/>
      </w:pPr>
    </w:p>
    <w:p w:rsidR="00BA35D3" w:rsidRPr="00BA35D3" w:rsidRDefault="00BA35D3" w:rsidP="0018478E">
      <w:pPr>
        <w:pStyle w:val="Akapitzlist"/>
        <w:numPr>
          <w:ilvl w:val="2"/>
          <w:numId w:val="36"/>
        </w:numPr>
        <w:ind w:left="0" w:firstLine="0"/>
        <w:jc w:val="both"/>
      </w:pPr>
      <w:r>
        <w:t xml:space="preserve"> </w:t>
      </w:r>
      <w:r w:rsidRPr="00BA35D3">
        <w:t xml:space="preserve">zmiany w obowiązujących przepisach jeżeli zgodnie z nimi konieczne będzie dostosowanie  treści umowy do aktualnego stanu prawnego. Dotyczy to </w:t>
      </w:r>
      <w:proofErr w:type="spellStart"/>
      <w:r w:rsidRPr="00BA35D3">
        <w:t>np</w:t>
      </w:r>
      <w:proofErr w:type="spellEnd"/>
      <w:r w:rsidRPr="00BA35D3">
        <w:t>: zmiany obowiązujących przepisów w zakresie wysokości ulg ustawowych dla uczniów przy nabywaniu biletów miesięcznych.</w:t>
      </w:r>
    </w:p>
    <w:p w:rsidR="00BA35D3" w:rsidRPr="00BA35D3" w:rsidRDefault="00BA35D3" w:rsidP="00BA35D3">
      <w:pPr>
        <w:ind w:left="284"/>
        <w:jc w:val="both"/>
        <w:rPr>
          <w:b/>
        </w:rPr>
      </w:pPr>
    </w:p>
    <w:p w:rsidR="00BA35D3" w:rsidRPr="00BA35D3" w:rsidRDefault="00BA35D3" w:rsidP="00BA35D3">
      <w:pPr>
        <w:jc w:val="both"/>
      </w:pPr>
      <w:r w:rsidRPr="00BA35D3">
        <w:rPr>
          <w:b/>
        </w:rPr>
        <w:t>20.1.7</w:t>
      </w:r>
      <w:r w:rsidRPr="00BA35D3">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rsidR="00BA35D3" w:rsidRDefault="00BA35D3" w:rsidP="00054BEB">
      <w:pPr>
        <w:spacing w:after="55"/>
        <w:ind w:left="-5"/>
      </w:pPr>
    </w:p>
    <w:p w:rsidR="00054BEB" w:rsidRDefault="00054BEB" w:rsidP="00054BEB">
      <w:pPr>
        <w:spacing w:after="55"/>
        <w:ind w:left="-5"/>
      </w:pPr>
    </w:p>
    <w:p w:rsidR="00054BEB" w:rsidRDefault="00054BEB" w:rsidP="00054BEB">
      <w:pPr>
        <w:spacing w:after="15"/>
        <w:ind w:left="-5"/>
      </w:pPr>
    </w:p>
    <w:p w:rsidR="00054BEB" w:rsidRPr="00444001" w:rsidRDefault="00CC17D1" w:rsidP="00054BEB">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21. </w:t>
      </w:r>
      <w:r w:rsidR="00054BEB">
        <w:t xml:space="preserve"> INFORMACJA  DLA WYKONAWCÓW POLEGAJĄCYCH NA ZASOBACH INNYCH NA ZASADACH OKREŚLONYCH W ART.22A</w:t>
      </w:r>
      <w:r>
        <w:t xml:space="preserve"> </w:t>
      </w:r>
      <w:r w:rsidR="00054BEB">
        <w:t>UPZP</w:t>
      </w:r>
    </w:p>
    <w:p w:rsidR="00054BEB" w:rsidRDefault="00054BEB" w:rsidP="00054BEB">
      <w:pPr>
        <w:suppressAutoHyphens w:val="0"/>
        <w:spacing w:after="212" w:line="271" w:lineRule="auto"/>
        <w:jc w:val="both"/>
      </w:pPr>
    </w:p>
    <w:p w:rsidR="00054BEB" w:rsidRDefault="00054BEB" w:rsidP="00054BEB">
      <w:pPr>
        <w:spacing w:after="260" w:line="259" w:lineRule="auto"/>
      </w:pPr>
    </w:p>
    <w:p w:rsidR="00054BEB" w:rsidRDefault="00054BEB" w:rsidP="00054BEB">
      <w:pPr>
        <w:spacing w:after="278"/>
        <w:ind w:left="-5"/>
      </w:pPr>
      <w:r>
        <w:rPr>
          <w:b/>
        </w:rPr>
        <w:t>21.1.</w:t>
      </w:r>
      <w:r>
        <w:t xml:space="preserve"> Wykonawca może w celu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nimi stosunków prawnych. </w:t>
      </w:r>
    </w:p>
    <w:p w:rsidR="00054BEB" w:rsidRDefault="00054BEB" w:rsidP="00054BEB">
      <w:pPr>
        <w:ind w:left="-5"/>
      </w:pPr>
      <w:r>
        <w:rPr>
          <w:b/>
        </w:rPr>
        <w:t>21.2.</w:t>
      </w:r>
      <w:r>
        <w:t xml:space="preserve"> Wykonawca, który polega na zdolnościach lub sytuacjach innych podmiotów, musi udowodnić Zamawiającemu, że realizując zamówienie, będzie dysponował niezbędnymi zasobami tych podmiotów, w szczególności przedstawiając wraz z ofertą zobowiązanie podmiotów, o których mowa w art. 22  a </w:t>
      </w:r>
      <w:proofErr w:type="spellStart"/>
      <w:r>
        <w:t>Pzp</w:t>
      </w:r>
      <w:proofErr w:type="spellEnd"/>
      <w:r>
        <w:t xml:space="preserve">, do oddania mu do dyspozycji niezbędnych zasobów na potrzeby realizacji zmówienia. </w:t>
      </w:r>
    </w:p>
    <w:p w:rsidR="00054BEB" w:rsidRDefault="00054BEB" w:rsidP="00054BEB">
      <w:pPr>
        <w:ind w:left="-5"/>
      </w:pPr>
      <w:r>
        <w:rPr>
          <w:b/>
        </w:rPr>
        <w:t>21.3.</w:t>
      </w:r>
      <w:r>
        <w:t xml:space="preserve"> W celu oceny, czy Wykonawca polegając na zdolnościach lub sytuacjach innych podmiotów na zasadach określonych w art. 22 a </w:t>
      </w:r>
      <w:proofErr w:type="spellStart"/>
      <w:r>
        <w:t>Pzp</w:t>
      </w:r>
      <w:proofErr w:type="spellEnd"/>
      <w:r>
        <w:t xml:space="preserve">, będzie dysponował niezbędnymi zasobami w stopniu umożliwiającym należyte wykonanie zamówienia publicznego oraz oceny, czy stosunek łączący Wnioskodawcę z tymi podmiotami gwarantuje rzeczywisty dostęp do ich  zasobów. Zamawiający wymaga aby z treści ww. zobowiązania wynikało w szczególności: </w:t>
      </w:r>
    </w:p>
    <w:p w:rsidR="00054BEB" w:rsidRDefault="00054BEB" w:rsidP="0018478E">
      <w:pPr>
        <w:numPr>
          <w:ilvl w:val="0"/>
          <w:numId w:val="31"/>
        </w:numPr>
        <w:suppressAutoHyphens w:val="0"/>
        <w:spacing w:after="245"/>
        <w:ind w:hanging="139"/>
        <w:jc w:val="both"/>
      </w:pPr>
      <w:r>
        <w:t xml:space="preserve">zakres dostępnych Wykonawcy zasobów innego podmiotu, </w:t>
      </w:r>
    </w:p>
    <w:p w:rsidR="00054BEB" w:rsidRDefault="00054BEB" w:rsidP="0018478E">
      <w:pPr>
        <w:numPr>
          <w:ilvl w:val="0"/>
          <w:numId w:val="31"/>
        </w:numPr>
        <w:suppressAutoHyphens w:val="0"/>
        <w:spacing w:after="245"/>
        <w:ind w:hanging="139"/>
        <w:jc w:val="both"/>
      </w:pPr>
      <w:r>
        <w:t xml:space="preserve">sposób wykorzystania zasobów innego podmiotu, przez Wykonawcę, przy wykonywaniu zamówienia publicznego, </w:t>
      </w:r>
    </w:p>
    <w:p w:rsidR="00054BEB" w:rsidRDefault="00054BEB" w:rsidP="0018478E">
      <w:pPr>
        <w:numPr>
          <w:ilvl w:val="0"/>
          <w:numId w:val="31"/>
        </w:numPr>
        <w:suppressAutoHyphens w:val="0"/>
        <w:spacing w:after="245"/>
        <w:ind w:hanging="139"/>
        <w:jc w:val="both"/>
      </w:pPr>
      <w:r>
        <w:t xml:space="preserve">zakres i okres udziału innego podmiotu przy wykonywaniu zamówienia publicznego, </w:t>
      </w:r>
    </w:p>
    <w:p w:rsidR="00054BEB" w:rsidRDefault="00054BEB" w:rsidP="0018478E">
      <w:pPr>
        <w:numPr>
          <w:ilvl w:val="0"/>
          <w:numId w:val="31"/>
        </w:numPr>
        <w:suppressAutoHyphens w:val="0"/>
        <w:spacing w:after="245"/>
        <w:ind w:hanging="139"/>
        <w:jc w:val="both"/>
      </w:pPr>
      <w:r>
        <w:t xml:space="preserve">czy podmiot, na zdolnościach, którego wykonawca polega w odniesieniu do warunków udziału w postępowaniu dotyczących wykształcenia, kwalifikacji zawodowych lub doświadczeń, zrealizuje usługi, których wskazane zdolności dotyczą. </w:t>
      </w:r>
    </w:p>
    <w:p w:rsidR="00054BEB" w:rsidRDefault="00054BEB" w:rsidP="0018478E">
      <w:pPr>
        <w:numPr>
          <w:ilvl w:val="1"/>
          <w:numId w:val="32"/>
        </w:numPr>
        <w:suppressAutoHyphens w:val="0"/>
        <w:spacing w:after="245"/>
        <w:ind w:left="0" w:hanging="730"/>
        <w:jc w:val="both"/>
      </w:pPr>
      <w:r>
        <w:t xml:space="preserve">Zamawiający oceni, czy udostępnienie Wykonawcy przez inny podmiot zdolności techniczne lub zawodowe, pozwolą na wykazanie przez Wykonawcę spełnienia warunków udziału w postępowaniu oraz zbada, czy nie zachodzą wobec tego podmiotu podstawy wykluczenia, o których mowa w art. 24 ust. 1 pkt. 12 – 22 </w:t>
      </w:r>
      <w:proofErr w:type="spellStart"/>
      <w:r>
        <w:t>Pzp</w:t>
      </w:r>
      <w:proofErr w:type="spellEnd"/>
      <w:r>
        <w:t xml:space="preserve">. </w:t>
      </w:r>
    </w:p>
    <w:p w:rsidR="00CC17D1" w:rsidRDefault="00054BEB" w:rsidP="0018478E">
      <w:pPr>
        <w:numPr>
          <w:ilvl w:val="1"/>
          <w:numId w:val="32"/>
        </w:numPr>
        <w:suppressAutoHyphens w:val="0"/>
        <w:spacing w:after="298"/>
        <w:ind w:left="0"/>
        <w:jc w:val="both"/>
      </w:pPr>
      <w:r>
        <w:t xml:space="preserve">Jeżeli zdolności techniczne lub zawodowe podmiotu nie potwierdzą spełnienia przez Wykonawcą warunków udziału w postępowaniu lub zachodzą wobec tych podmiotów podstawy wykluczenia, Zamawiający zażąda, aby Wykonawca w terminie wyznaczonym przez Zamawiającego: zastąpił ten podmiot innym podmiotem lub zobowiązał się do osobistego wykonania odpowiedniej części zamówienia, jeżeli wykaże spełnienie warunków udziału w postępowaniu. </w:t>
      </w:r>
    </w:p>
    <w:p w:rsidR="00CC17D1" w:rsidRPr="00444001" w:rsidRDefault="00CC17D1" w:rsidP="0018478E">
      <w:pPr>
        <w:pStyle w:val="Akapitzlist"/>
        <w:numPr>
          <w:ilvl w:val="0"/>
          <w:numId w:val="32"/>
        </w:numPr>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pPr>
      <w:r>
        <w:t xml:space="preserve"> POUCZENIE O ŚRODKACH OCHRONY PRAWNEJ </w:t>
      </w:r>
    </w:p>
    <w:p w:rsidR="00054BEB" w:rsidRDefault="00054BEB" w:rsidP="00054BEB">
      <w:pPr>
        <w:spacing w:after="91" w:line="259" w:lineRule="auto"/>
      </w:pPr>
    </w:p>
    <w:p w:rsidR="00054BEB" w:rsidRDefault="00054BEB" w:rsidP="00054BEB">
      <w:pPr>
        <w:ind w:left="-5"/>
      </w:pPr>
      <w:r>
        <w:rPr>
          <w:b/>
        </w:rPr>
        <w:t>22.1.</w:t>
      </w:r>
      <w:r>
        <w:t xml:space="preserve"> Zgodnie z art. 179 ustawy </w:t>
      </w:r>
      <w:proofErr w:type="spellStart"/>
      <w:r>
        <w:t>Pzp</w:t>
      </w:r>
      <w:proofErr w:type="spellEnd"/>
      <w:r>
        <w:t xml:space="preserve">, środki ochrony prawnej przysługują wykonawcy, a także innemu podmiotowi, jeżeli ma lub miał interes w uzyskaniu danego zamówienia oraz poniósł lub może ponieść szkodę w wyniku naruszenia przez zamawiającego przepisów ustawy </w:t>
      </w:r>
      <w:proofErr w:type="spellStart"/>
      <w:r>
        <w:t>Pzp</w:t>
      </w:r>
      <w:proofErr w:type="spellEnd"/>
      <w:r>
        <w:t xml:space="preserve">.  </w:t>
      </w:r>
    </w:p>
    <w:p w:rsidR="00054BEB" w:rsidRDefault="00054BEB" w:rsidP="00054BEB">
      <w:pPr>
        <w:spacing w:after="247" w:line="259" w:lineRule="auto"/>
      </w:pPr>
      <w:r>
        <w:lastRenderedPageBreak/>
        <w:t xml:space="preserve"> </w:t>
      </w:r>
    </w:p>
    <w:p w:rsidR="00054BEB" w:rsidRDefault="00054BEB" w:rsidP="00054BEB">
      <w:pPr>
        <w:spacing w:after="15"/>
        <w:ind w:left="-5"/>
      </w:pPr>
      <w:r>
        <w:rPr>
          <w:b/>
        </w:rPr>
        <w:t>22.2.</w:t>
      </w:r>
      <w:r>
        <w:t xml:space="preserve"> W/w podmiotom przysługują środki ochrony prawnej uregulowane w Dziale VI ustawy </w:t>
      </w:r>
      <w:proofErr w:type="spellStart"/>
      <w:r>
        <w:t>Pzp</w:t>
      </w:r>
      <w:proofErr w:type="spellEnd"/>
      <w:r>
        <w:t xml:space="preserve">.  </w:t>
      </w:r>
    </w:p>
    <w:p w:rsidR="00CC17D1" w:rsidRDefault="00054BEB" w:rsidP="00CC17D1">
      <w:pPr>
        <w:spacing w:after="15"/>
        <w:ind w:left="-5"/>
      </w:pPr>
      <w:r>
        <w:t xml:space="preserve"> </w:t>
      </w:r>
    </w:p>
    <w:p w:rsidR="00CC17D1" w:rsidRPr="00444001" w:rsidRDefault="00CC17D1" w:rsidP="00CC17D1">
      <w:pPr>
        <w:pStyle w:val="Akapitzlist"/>
        <w:pBdr>
          <w:top w:val="single" w:sz="4" w:space="0" w:color="000000"/>
          <w:left w:val="single" w:sz="4" w:space="0" w:color="000000"/>
          <w:bottom w:val="single" w:sz="4" w:space="0" w:color="000000"/>
          <w:right w:val="single" w:sz="4" w:space="0" w:color="000000"/>
        </w:pBdr>
        <w:shd w:val="clear" w:color="auto" w:fill="BFBFBF"/>
        <w:suppressAutoHyphens w:val="0"/>
        <w:spacing w:line="327" w:lineRule="auto"/>
        <w:ind w:left="0"/>
      </w:pPr>
      <w:r>
        <w:t xml:space="preserve">23. INFORMACJA DOTYCZĄCA PRZETWARZANIA DANYCH OSOBOWYCH </w:t>
      </w:r>
    </w:p>
    <w:p w:rsidR="00054BEB" w:rsidRDefault="00054BEB" w:rsidP="00054BEB">
      <w:pPr>
        <w:spacing w:after="191" w:line="259" w:lineRule="auto"/>
      </w:pPr>
    </w:p>
    <w:p w:rsidR="00054BEB" w:rsidRDefault="00054BEB" w:rsidP="00054BEB">
      <w:pPr>
        <w:spacing w:after="18"/>
        <w:ind w:left="-5"/>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Pr>
          <w:rFonts w:ascii="Arial" w:eastAsia="Arial" w:hAnsi="Arial" w:cs="Arial"/>
        </w:rPr>
        <w:t xml:space="preserve">:  </w:t>
      </w:r>
    </w:p>
    <w:p w:rsidR="00054BEB" w:rsidRDefault="00054BEB" w:rsidP="0018478E">
      <w:pPr>
        <w:numPr>
          <w:ilvl w:val="0"/>
          <w:numId w:val="33"/>
        </w:numPr>
        <w:suppressAutoHyphens w:val="0"/>
        <w:spacing w:line="271" w:lineRule="auto"/>
        <w:ind w:hanging="283"/>
        <w:jc w:val="both"/>
      </w:pPr>
      <w:r>
        <w:t>administratorem Pani/Pana danych osobowych jest</w:t>
      </w:r>
      <w:r>
        <w:rPr>
          <w:b/>
        </w:rPr>
        <w:t xml:space="preserve"> Samorządowa Administracja Placówek Oświatowych w Dragaczu </w:t>
      </w:r>
      <w:r>
        <w:rPr>
          <w:b/>
          <w:i/>
        </w:rPr>
        <w:t>,</w:t>
      </w:r>
      <w:r>
        <w:t xml:space="preserve"> </w:t>
      </w:r>
    </w:p>
    <w:p w:rsidR="00054BEB" w:rsidRDefault="00054BEB" w:rsidP="0018478E">
      <w:pPr>
        <w:numPr>
          <w:ilvl w:val="0"/>
          <w:numId w:val="33"/>
        </w:numPr>
        <w:suppressAutoHyphens w:val="0"/>
        <w:spacing w:line="271" w:lineRule="auto"/>
        <w:ind w:hanging="283"/>
        <w:jc w:val="both"/>
      </w:pPr>
      <w:r>
        <w:t>Pani/Pana dane osobowe przetwarzane będą na podstawie art. 6 ust. 1 lit. c</w:t>
      </w:r>
      <w:r>
        <w:rPr>
          <w:i/>
        </w:rPr>
        <w:t xml:space="preserve"> </w:t>
      </w:r>
      <w:r>
        <w:t xml:space="preserve">RODO w celu związanym z postępowaniem o udzielenie zamówienia publicznego </w:t>
      </w:r>
    </w:p>
    <w:p w:rsidR="00054BEB" w:rsidRDefault="00054BEB" w:rsidP="0018478E">
      <w:pPr>
        <w:numPr>
          <w:ilvl w:val="0"/>
          <w:numId w:val="33"/>
        </w:numPr>
        <w:suppressAutoHyphens w:val="0"/>
        <w:spacing w:after="12" w:line="271" w:lineRule="auto"/>
        <w:ind w:hanging="283"/>
        <w:jc w:val="both"/>
      </w:pPr>
      <w:r>
        <w:t xml:space="preserve">odbiorcami Pani/Pana danych osobowych będą osoby lub podmioty, którym udostępniona zostanie dokumentacja postępowania w oparciu o art. 8 oraz art. 96 ust. 3 ustawy z dnia 29 stycznia 2004 r. – Prawo zamówień publicznych (Dz. U. z 2018 r. poz. </w:t>
      </w:r>
    </w:p>
    <w:p w:rsidR="00054BEB" w:rsidRDefault="00054BEB" w:rsidP="00054BEB">
      <w:pPr>
        <w:ind w:left="576"/>
      </w:pPr>
      <w:r>
        <w:t xml:space="preserve">1986 ze zm.), dalej „ustawa </w:t>
      </w:r>
      <w:proofErr w:type="spellStart"/>
      <w:r>
        <w:t>Pzp</w:t>
      </w:r>
      <w:proofErr w:type="spellEnd"/>
      <w:r>
        <w:t xml:space="preserve">;   </w:t>
      </w:r>
    </w:p>
    <w:p w:rsidR="00054BEB" w:rsidRDefault="00054BEB" w:rsidP="0018478E">
      <w:pPr>
        <w:numPr>
          <w:ilvl w:val="0"/>
          <w:numId w:val="33"/>
        </w:numPr>
        <w:suppressAutoHyphens w:val="0"/>
        <w:spacing w:line="271" w:lineRule="auto"/>
        <w:ind w:hanging="283"/>
        <w:jc w:val="both"/>
      </w:pPr>
      <w:r>
        <w:t xml:space="preserve">Pani/Pana dane osobowe będą przechowywane, zgodnie z art. 97 ust. 1 ustawy </w:t>
      </w:r>
      <w:proofErr w:type="spellStart"/>
      <w:r>
        <w:t>Pzp</w:t>
      </w:r>
      <w:proofErr w:type="spellEnd"/>
      <w:r>
        <w:t xml:space="preserve">, przez okres co najmniej 4 lat od dnia zakończenia postępowania o udzielenie zamówienia, a jeżeli czas trwania umowy przekracza 4 lata, okres przechowywania obejmuje cały czas trwania umowy; </w:t>
      </w:r>
    </w:p>
    <w:p w:rsidR="00054BEB" w:rsidRDefault="00054BEB" w:rsidP="0018478E">
      <w:pPr>
        <w:numPr>
          <w:ilvl w:val="0"/>
          <w:numId w:val="33"/>
        </w:numPr>
        <w:suppressAutoHyphens w:val="0"/>
        <w:spacing w:line="271" w:lineRule="auto"/>
        <w:ind w:hanging="283"/>
        <w:jc w:val="both"/>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r>
        <w:rPr>
          <w:b/>
          <w:i/>
        </w:rPr>
        <w:t xml:space="preserve"> </w:t>
      </w:r>
    </w:p>
    <w:p w:rsidR="00054BEB" w:rsidRDefault="00054BEB" w:rsidP="0018478E">
      <w:pPr>
        <w:numPr>
          <w:ilvl w:val="0"/>
          <w:numId w:val="33"/>
        </w:numPr>
        <w:suppressAutoHyphens w:val="0"/>
        <w:spacing w:line="271" w:lineRule="auto"/>
        <w:ind w:hanging="283"/>
        <w:jc w:val="both"/>
      </w:pPr>
      <w:r>
        <w:t xml:space="preserve">w odniesieniu do Pani/Pana danych osobowych decyzje nie będą podejmowane w sposób zautomatyzowany, stosowanie do art. 22 RODO; </w:t>
      </w:r>
      <w:r>
        <w:rPr>
          <w:rFonts w:ascii="Wingdings" w:eastAsia="Wingdings" w:hAnsi="Wingdings" w:cs="Wingdings"/>
          <w:sz w:val="20"/>
        </w:rPr>
        <w:t></w:t>
      </w:r>
      <w:r>
        <w:rPr>
          <w:rFonts w:ascii="Arial" w:eastAsia="Arial" w:hAnsi="Arial" w:cs="Arial"/>
          <w:sz w:val="20"/>
        </w:rPr>
        <w:t xml:space="preserve"> </w:t>
      </w:r>
      <w:r>
        <w:t xml:space="preserve">posiada Pani/Pan: </w:t>
      </w:r>
    </w:p>
    <w:p w:rsidR="00054BEB" w:rsidRDefault="00054BEB" w:rsidP="00054BEB">
      <w:pPr>
        <w:spacing w:after="6"/>
        <w:ind w:left="708" w:hanging="281"/>
      </w:pPr>
      <w:r>
        <w:t>−</w:t>
      </w:r>
      <w:r>
        <w:rPr>
          <w:rFonts w:ascii="Arial" w:eastAsia="Arial" w:hAnsi="Arial" w:cs="Arial"/>
        </w:rPr>
        <w:t xml:space="preserve"> </w:t>
      </w:r>
      <w:r>
        <w:t xml:space="preserve">na podstawie art. 15 RODO prawo dostępu do danych osobowych Pani/Pana dotyczących; </w:t>
      </w:r>
    </w:p>
    <w:p w:rsidR="00054BEB" w:rsidRDefault="00054BEB" w:rsidP="00054BEB">
      <w:pPr>
        <w:spacing w:after="35"/>
        <w:ind w:left="437"/>
      </w:pPr>
      <w:r>
        <w:t>−</w:t>
      </w:r>
      <w:r>
        <w:rPr>
          <w:rFonts w:ascii="Arial" w:eastAsia="Arial" w:hAnsi="Arial" w:cs="Arial"/>
        </w:rPr>
        <w:t xml:space="preserve"> </w:t>
      </w:r>
      <w:r>
        <w:t xml:space="preserve">na podstawie art. 16 RODO prawo do sprostowania Pani/Pana danych osobowych </w:t>
      </w:r>
      <w:r>
        <w:rPr>
          <w:b/>
          <w:vertAlign w:val="superscript"/>
        </w:rPr>
        <w:t>**</w:t>
      </w:r>
      <w:r>
        <w:t xml:space="preserve">; </w:t>
      </w:r>
    </w:p>
    <w:p w:rsidR="00054BEB" w:rsidRDefault="00054BEB" w:rsidP="00054BEB">
      <w:pPr>
        <w:spacing w:after="19"/>
        <w:ind w:left="708" w:hanging="281"/>
      </w:pPr>
      <w:r>
        <w:t>−</w:t>
      </w:r>
      <w:r>
        <w:rPr>
          <w:rFonts w:ascii="Arial" w:eastAsia="Arial" w:hAnsi="Arial" w:cs="Arial"/>
        </w:rPr>
        <w:t xml:space="preserve"> </w:t>
      </w:r>
      <w:r>
        <w:t xml:space="preserve">na podstawie art. 18 RODO prawo żądania od administratora ograniczenia przetwarzania danych osobowych z zastrzeżeniem przypadków, o których mowa w art.18 ust. 2 RODO </w:t>
      </w:r>
      <w:r>
        <w:rPr>
          <w:vertAlign w:val="subscript"/>
        </w:rPr>
        <w:t>***</w:t>
      </w:r>
      <w:r>
        <w:rPr>
          <w:sz w:val="20"/>
        </w:rPr>
        <w:t>;</w:t>
      </w:r>
      <w:r>
        <w:t xml:space="preserve">  </w:t>
      </w:r>
    </w:p>
    <w:p w:rsidR="00054BEB" w:rsidRDefault="00054BEB" w:rsidP="00054BEB">
      <w:pPr>
        <w:ind w:left="708" w:hanging="281"/>
      </w:pPr>
      <w:r>
        <w:t>−</w:t>
      </w:r>
      <w:r>
        <w:rPr>
          <w:rFonts w:ascii="Arial" w:eastAsia="Arial" w:hAnsi="Arial" w:cs="Arial"/>
        </w:rPr>
        <w:t xml:space="preserve"> </w:t>
      </w:r>
      <w:r>
        <w:t>prawo do wniesienia skargi do Prezesa Urzędu Ochrony Danych Osobowych, gdy uzna Pani/Pan, że przetwarzanie danych osobowych Pani/Pana dotyczących narusza przepisy RODO;</w:t>
      </w:r>
      <w:r>
        <w:rPr>
          <w:i/>
        </w:rPr>
        <w:t xml:space="preserve"> </w:t>
      </w:r>
    </w:p>
    <w:p w:rsidR="00054BEB" w:rsidRDefault="00054BEB" w:rsidP="0018478E">
      <w:pPr>
        <w:numPr>
          <w:ilvl w:val="0"/>
          <w:numId w:val="33"/>
        </w:numPr>
        <w:suppressAutoHyphens w:val="0"/>
        <w:spacing w:after="13" w:line="271" w:lineRule="auto"/>
        <w:ind w:hanging="283"/>
        <w:jc w:val="both"/>
      </w:pPr>
      <w:r>
        <w:t>nie przysługuje Pani/Panu:</w:t>
      </w:r>
      <w:r>
        <w:rPr>
          <w:i/>
        </w:rPr>
        <w:t xml:space="preserve"> </w:t>
      </w:r>
    </w:p>
    <w:p w:rsidR="00054BEB" w:rsidRDefault="00054BEB" w:rsidP="00054BEB">
      <w:pPr>
        <w:spacing w:after="17"/>
        <w:ind w:left="708" w:hanging="281"/>
      </w:pPr>
      <w:r>
        <w:t>−</w:t>
      </w:r>
      <w:r>
        <w:rPr>
          <w:rFonts w:ascii="Arial" w:eastAsia="Arial" w:hAnsi="Arial" w:cs="Arial"/>
        </w:rPr>
        <w:t xml:space="preserve"> </w:t>
      </w:r>
      <w:r>
        <w:t>w związku z art. 17 ust. 3 lit. b, d lub e RODO prawo do usunięcia danych osobowych;</w:t>
      </w:r>
      <w:r>
        <w:rPr>
          <w:i/>
        </w:rPr>
        <w:t xml:space="preserve"> </w:t>
      </w:r>
    </w:p>
    <w:p w:rsidR="00054BEB" w:rsidRDefault="00054BEB" w:rsidP="00054BEB">
      <w:pPr>
        <w:ind w:left="437"/>
      </w:pPr>
      <w:r>
        <w:t>−</w:t>
      </w:r>
      <w:r>
        <w:rPr>
          <w:rFonts w:ascii="Arial" w:eastAsia="Arial" w:hAnsi="Arial" w:cs="Arial"/>
        </w:rPr>
        <w:t xml:space="preserve"> </w:t>
      </w:r>
      <w:r>
        <w:t>prawo do przenoszenia danych osobowych, o którym mowa w art. 20 RODO;</w:t>
      </w:r>
      <w:r>
        <w:rPr>
          <w:b/>
          <w:i/>
        </w:rPr>
        <w:t xml:space="preserve"> </w:t>
      </w:r>
    </w:p>
    <w:p w:rsidR="00054BEB" w:rsidRPr="00054BEB" w:rsidRDefault="00054BEB" w:rsidP="00054BEB">
      <w:pPr>
        <w:spacing w:line="253" w:lineRule="auto"/>
        <w:ind w:left="708" w:hanging="281"/>
      </w:pPr>
      <w:r w:rsidRPr="00054BEB">
        <w:lastRenderedPageBreak/>
        <w:t>−</w:t>
      </w:r>
      <w:r w:rsidRPr="00054BEB">
        <w:rPr>
          <w:rFonts w:ascii="Arial" w:eastAsia="Arial" w:hAnsi="Arial" w:cs="Arial"/>
        </w:rPr>
        <w:t xml:space="preserve"> </w:t>
      </w:r>
      <w:r w:rsidRPr="00054BEB">
        <w:t>na podstawie art. 21 RODO prawo sprzeciwu, wobec przetwarzania danych osobowych, gdyż podstawą prawną przetwarzania Pani/Pana danych osobowych jest art. 6 ust. 1 lit. c RODO.</w:t>
      </w:r>
      <w:r w:rsidRPr="00054BEB">
        <w:rPr>
          <w:i/>
        </w:rPr>
        <w:t xml:space="preserve"> </w:t>
      </w:r>
    </w:p>
    <w:p w:rsidR="00054BEB" w:rsidRDefault="00054BEB" w:rsidP="00054BEB">
      <w:pPr>
        <w:spacing w:after="14" w:line="259" w:lineRule="auto"/>
      </w:pPr>
      <w:r>
        <w:t xml:space="preserve"> </w:t>
      </w:r>
    </w:p>
    <w:p w:rsidR="00CC17D1" w:rsidRDefault="00CC17D1" w:rsidP="00054BEB">
      <w:pPr>
        <w:spacing w:after="14" w:line="259" w:lineRule="auto"/>
      </w:pPr>
    </w:p>
    <w:p w:rsidR="00CC17D1" w:rsidRDefault="00CC17D1" w:rsidP="00054BEB">
      <w:pPr>
        <w:spacing w:after="14" w:line="259" w:lineRule="auto"/>
      </w:pPr>
    </w:p>
    <w:p w:rsidR="00CC17D1" w:rsidRDefault="00CC17D1" w:rsidP="00CC17D1">
      <w:pPr>
        <w:pBdr>
          <w:top w:val="single" w:sz="4" w:space="0" w:color="000000"/>
          <w:left w:val="single" w:sz="4" w:space="0" w:color="000000"/>
          <w:bottom w:val="single" w:sz="4" w:space="0" w:color="000000"/>
          <w:right w:val="single" w:sz="4" w:space="0" w:color="000000"/>
        </w:pBdr>
        <w:shd w:val="clear" w:color="auto" w:fill="BFBFBF"/>
        <w:spacing w:after="139" w:line="259" w:lineRule="auto"/>
        <w:ind w:left="31"/>
      </w:pPr>
      <w:r>
        <w:rPr>
          <w:sz w:val="22"/>
        </w:rPr>
        <w:t xml:space="preserve">Wykaz Załączników do SIWZ </w:t>
      </w:r>
    </w:p>
    <w:p w:rsidR="00CC17D1" w:rsidRDefault="00CC17D1" w:rsidP="00CC17D1">
      <w:pPr>
        <w:spacing w:after="115" w:line="259" w:lineRule="auto"/>
      </w:pPr>
      <w:r>
        <w:t xml:space="preserve"> </w:t>
      </w:r>
    </w:p>
    <w:p w:rsidR="00CC17D1" w:rsidRDefault="00CC17D1" w:rsidP="00CC17D1">
      <w:pPr>
        <w:spacing w:after="61" w:line="253" w:lineRule="auto"/>
        <w:ind w:left="-5"/>
      </w:pPr>
      <w:r>
        <w:rPr>
          <w:b/>
        </w:rPr>
        <w:t xml:space="preserve">Załącznik numer 1 - Harmonogram dowozów, </w:t>
      </w:r>
    </w:p>
    <w:p w:rsidR="00CC17D1" w:rsidRDefault="00CC17D1" w:rsidP="00CC17D1">
      <w:pPr>
        <w:spacing w:after="86" w:line="253" w:lineRule="auto"/>
        <w:ind w:left="-5"/>
      </w:pPr>
      <w:r>
        <w:rPr>
          <w:b/>
        </w:rPr>
        <w:t xml:space="preserve">Załącznik numer 2 - Formularz ofertowy, </w:t>
      </w:r>
    </w:p>
    <w:p w:rsidR="00CC17D1" w:rsidRDefault="00CC17D1" w:rsidP="00CC17D1">
      <w:pPr>
        <w:spacing w:after="86" w:line="253" w:lineRule="auto"/>
        <w:ind w:left="-5"/>
      </w:pPr>
      <w:r>
        <w:rPr>
          <w:b/>
        </w:rPr>
        <w:t xml:space="preserve">Załącznik numer 3 - Oświadczenie o spełnieniu warunków udziału w postępowaniu, </w:t>
      </w:r>
    </w:p>
    <w:p w:rsidR="00CC17D1" w:rsidRDefault="00CC17D1" w:rsidP="00CC17D1">
      <w:pPr>
        <w:spacing w:after="86" w:line="253" w:lineRule="auto"/>
        <w:ind w:left="-5"/>
      </w:pPr>
      <w:r>
        <w:rPr>
          <w:b/>
        </w:rPr>
        <w:t xml:space="preserve">Załącznik numer 4 - Oświadczenie o braku podstaw do wykluczenia, </w:t>
      </w:r>
    </w:p>
    <w:p w:rsidR="00CC17D1" w:rsidRDefault="00CC17D1" w:rsidP="00CC17D1">
      <w:pPr>
        <w:spacing w:after="86" w:line="253" w:lineRule="auto"/>
        <w:ind w:left="-5"/>
      </w:pPr>
      <w:r>
        <w:rPr>
          <w:b/>
        </w:rPr>
        <w:t xml:space="preserve">Załącznik numer 5 - Wykaz wykonanych usług, </w:t>
      </w:r>
    </w:p>
    <w:p w:rsidR="00CC17D1" w:rsidRDefault="00CC17D1" w:rsidP="00CC17D1">
      <w:pPr>
        <w:spacing w:after="86" w:line="253" w:lineRule="auto"/>
        <w:ind w:left="-5"/>
      </w:pPr>
      <w:r>
        <w:rPr>
          <w:b/>
        </w:rPr>
        <w:t xml:space="preserve">Załącznik numer 6 -  Wykaz autobusów, </w:t>
      </w:r>
    </w:p>
    <w:p w:rsidR="00CC17D1" w:rsidRDefault="00CC17D1" w:rsidP="00CC17D1">
      <w:pPr>
        <w:spacing w:after="86" w:line="253" w:lineRule="auto"/>
        <w:ind w:left="-5"/>
      </w:pPr>
      <w:r>
        <w:rPr>
          <w:b/>
        </w:rPr>
        <w:t xml:space="preserve">Załącznik numer 7 - Oświadczenie dotyczące grupy kapitałowej, </w:t>
      </w:r>
    </w:p>
    <w:p w:rsidR="00CC17D1" w:rsidRDefault="00CC17D1" w:rsidP="00CC17D1">
      <w:pPr>
        <w:spacing w:after="86" w:line="253" w:lineRule="auto"/>
        <w:ind w:left="-5"/>
      </w:pPr>
      <w:r>
        <w:rPr>
          <w:b/>
        </w:rPr>
        <w:t xml:space="preserve">Załącznik numer 8 - Wykaz podwykonawców, </w:t>
      </w:r>
    </w:p>
    <w:p w:rsidR="00CC17D1" w:rsidRDefault="00CC17D1" w:rsidP="00CC17D1">
      <w:pPr>
        <w:spacing w:line="308" w:lineRule="auto"/>
        <w:ind w:left="-5"/>
        <w:rPr>
          <w:b/>
        </w:rPr>
      </w:pPr>
      <w:r>
        <w:rPr>
          <w:b/>
        </w:rPr>
        <w:t xml:space="preserve">Załącznik numer 9 – Zobowiązanie do oddania do dyspozycji Wykonawcy niezbędnych zasobów na okres korzystania z nich przy wykonywaniu zamówienia w celu wskazania spełniania warunków, o których mowa w art. 22 a ustawy PZP, </w:t>
      </w:r>
    </w:p>
    <w:p w:rsidR="00CC17D1" w:rsidRDefault="00CC17D1" w:rsidP="00CC17D1">
      <w:pPr>
        <w:spacing w:line="308" w:lineRule="auto"/>
        <w:ind w:left="-5"/>
      </w:pPr>
      <w:r>
        <w:rPr>
          <w:b/>
        </w:rPr>
        <w:t xml:space="preserve">Załącznik numer 10 – Projekt umowy. </w:t>
      </w:r>
    </w:p>
    <w:p w:rsidR="00CC17D1" w:rsidRDefault="00CC17D1" w:rsidP="00CC17D1">
      <w:pPr>
        <w:spacing w:after="31" w:line="259" w:lineRule="auto"/>
      </w:pPr>
      <w:r>
        <w:t xml:space="preserve"> </w:t>
      </w:r>
    </w:p>
    <w:p w:rsidR="00CC17D1" w:rsidRDefault="00CC17D1" w:rsidP="00054BEB">
      <w:pPr>
        <w:spacing w:after="14" w:line="259" w:lineRule="auto"/>
      </w:pPr>
    </w:p>
    <w:p w:rsidR="00054BEB" w:rsidRDefault="00054BEB" w:rsidP="00054BEB">
      <w:pPr>
        <w:spacing w:after="26" w:line="259" w:lineRule="auto"/>
      </w:pPr>
      <w:r>
        <w:rPr>
          <w:sz w:val="22"/>
        </w:rPr>
        <w:t xml:space="preserve"> </w:t>
      </w:r>
    </w:p>
    <w:p w:rsidR="00054BEB" w:rsidRDefault="00054BEB" w:rsidP="00054BEB">
      <w:pPr>
        <w:spacing w:after="29" w:line="259" w:lineRule="auto"/>
      </w:pPr>
      <w:r>
        <w:rPr>
          <w:sz w:val="22"/>
        </w:rPr>
        <w:t xml:space="preserve"> </w:t>
      </w:r>
    </w:p>
    <w:p w:rsidR="00054BEB" w:rsidRDefault="00054BEB" w:rsidP="00054BEB">
      <w:pPr>
        <w:spacing w:after="26" w:line="259" w:lineRule="auto"/>
      </w:pPr>
      <w:r>
        <w:rPr>
          <w:sz w:val="22"/>
        </w:rPr>
        <w:t xml:space="preserve"> </w:t>
      </w:r>
    </w:p>
    <w:p w:rsidR="00054BEB" w:rsidRDefault="00054BEB" w:rsidP="00054BEB">
      <w:pPr>
        <w:spacing w:after="29" w:line="259" w:lineRule="auto"/>
      </w:pPr>
      <w:r>
        <w:rPr>
          <w:sz w:val="22"/>
        </w:rPr>
        <w:t xml:space="preserve"> </w:t>
      </w:r>
    </w:p>
    <w:p w:rsidR="00054BEB" w:rsidRDefault="00054BEB" w:rsidP="00054BEB">
      <w:pPr>
        <w:spacing w:after="26" w:line="259" w:lineRule="auto"/>
      </w:pPr>
      <w:r>
        <w:rPr>
          <w:sz w:val="22"/>
        </w:rPr>
        <w:t xml:space="preserve"> </w:t>
      </w:r>
    </w:p>
    <w:p w:rsidR="00054BEB" w:rsidRDefault="00054BEB" w:rsidP="00054BEB">
      <w:pPr>
        <w:spacing w:after="29" w:line="259" w:lineRule="auto"/>
      </w:pPr>
      <w:r>
        <w:rPr>
          <w:sz w:val="22"/>
        </w:rPr>
        <w:t xml:space="preserve"> </w:t>
      </w:r>
    </w:p>
    <w:p w:rsidR="00054BEB" w:rsidRDefault="00054BEB" w:rsidP="00054BEB">
      <w:pPr>
        <w:spacing w:after="26" w:line="259" w:lineRule="auto"/>
      </w:pPr>
      <w:r>
        <w:rPr>
          <w:sz w:val="22"/>
        </w:rPr>
        <w:t xml:space="preserve"> </w:t>
      </w:r>
    </w:p>
    <w:p w:rsidR="00054BEB" w:rsidRDefault="00054BEB" w:rsidP="00054BEB">
      <w:pPr>
        <w:spacing w:after="29" w:line="259" w:lineRule="auto"/>
      </w:pPr>
      <w:r>
        <w:rPr>
          <w:sz w:val="22"/>
        </w:rPr>
        <w:t xml:space="preserve"> </w:t>
      </w:r>
    </w:p>
    <w:p w:rsidR="00054BEB" w:rsidRDefault="00054BEB" w:rsidP="00054BEB">
      <w:pPr>
        <w:spacing w:after="26" w:line="259" w:lineRule="auto"/>
      </w:pPr>
      <w:r>
        <w:rPr>
          <w:sz w:val="22"/>
        </w:rPr>
        <w:t xml:space="preserve"> </w:t>
      </w:r>
    </w:p>
    <w:p w:rsidR="00054BEB" w:rsidRDefault="00054BEB" w:rsidP="00054BEB">
      <w:pPr>
        <w:spacing w:after="55"/>
        <w:ind w:left="-5"/>
      </w:pPr>
    </w:p>
    <w:p w:rsidR="00054BEB" w:rsidRDefault="00054BEB" w:rsidP="00054BEB">
      <w:pPr>
        <w:spacing w:after="175" w:line="259" w:lineRule="auto"/>
      </w:pPr>
      <w:r>
        <w:t xml:space="preserve"> </w:t>
      </w:r>
    </w:p>
    <w:p w:rsidR="0033207D" w:rsidRDefault="0033207D" w:rsidP="00793220">
      <w:pPr>
        <w:spacing w:after="212"/>
        <w:ind w:left="-5"/>
      </w:pPr>
    </w:p>
    <w:p w:rsidR="00302E60" w:rsidRDefault="00302E60" w:rsidP="00302E60">
      <w:pPr>
        <w:spacing w:after="168" w:line="259" w:lineRule="auto"/>
      </w:pPr>
    </w:p>
    <w:p w:rsidR="00787271" w:rsidRDefault="00787271"/>
    <w:sectPr w:rsidR="007872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C9" w:rsidRDefault="00771DC9" w:rsidP="00787271">
      <w:r>
        <w:separator/>
      </w:r>
    </w:p>
  </w:endnote>
  <w:endnote w:type="continuationSeparator" w:id="0">
    <w:p w:rsidR="00771DC9" w:rsidRDefault="00771DC9" w:rsidP="0078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ahamas">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759160"/>
      <w:docPartObj>
        <w:docPartGallery w:val="Page Numbers (Bottom of Page)"/>
        <w:docPartUnique/>
      </w:docPartObj>
    </w:sdtPr>
    <w:sdtEndPr/>
    <w:sdtContent>
      <w:p w:rsidR="00A83800" w:rsidRDefault="00A83800">
        <w:pPr>
          <w:pStyle w:val="Stopka"/>
          <w:jc w:val="right"/>
        </w:pPr>
        <w:r>
          <w:fldChar w:fldCharType="begin"/>
        </w:r>
        <w:r>
          <w:instrText>PAGE   \* MERGEFORMAT</w:instrText>
        </w:r>
        <w:r>
          <w:fldChar w:fldCharType="separate"/>
        </w:r>
        <w:r w:rsidR="00053D64">
          <w:rPr>
            <w:noProof/>
          </w:rPr>
          <w:t>29</w:t>
        </w:r>
        <w:r>
          <w:fldChar w:fldCharType="end"/>
        </w:r>
      </w:p>
    </w:sdtContent>
  </w:sdt>
  <w:p w:rsidR="00A83800" w:rsidRDefault="00A838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C9" w:rsidRDefault="00771DC9" w:rsidP="00787271">
      <w:r>
        <w:separator/>
      </w:r>
    </w:p>
  </w:footnote>
  <w:footnote w:type="continuationSeparator" w:id="0">
    <w:p w:rsidR="00771DC9" w:rsidRDefault="00771DC9" w:rsidP="00787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3B" w:rsidRPr="00474466" w:rsidRDefault="00A0063B" w:rsidP="00787271">
    <w:pPr>
      <w:pStyle w:val="Nagwek"/>
      <w:pBdr>
        <w:bottom w:val="thickThinSmallGap" w:sz="24" w:space="1" w:color="622423"/>
      </w:pBdr>
      <w:jc w:val="center"/>
      <w:rPr>
        <w:sz w:val="32"/>
        <w:szCs w:val="32"/>
      </w:rPr>
    </w:pPr>
    <w:r w:rsidRPr="00474466">
      <w:rPr>
        <w:sz w:val="20"/>
        <w:szCs w:val="20"/>
        <w:lang w:eastAsia="en-US"/>
      </w:rPr>
      <w:t>SPECYFIKACJA ISTOTNYCH WARUNKÓW ZAMÓWIENIA DLA ZADANIA                                                                                       „Świadczenie usług przewozu osób w zakresie dowozu uczniów do je</w:t>
    </w:r>
    <w:r w:rsidR="00474466" w:rsidRPr="00474466">
      <w:rPr>
        <w:sz w:val="20"/>
        <w:szCs w:val="20"/>
        <w:lang w:eastAsia="en-US"/>
      </w:rPr>
      <w:t>dnostek oświatowych na terenie G</w:t>
    </w:r>
    <w:r w:rsidRPr="00474466">
      <w:rPr>
        <w:sz w:val="20"/>
        <w:szCs w:val="20"/>
        <w:lang w:eastAsia="en-US"/>
      </w:rPr>
      <w:t>miny Dragacz,  w ramach przewozów osób w krajowym transporcie drogowym na liniach regularnych. Usługa zapewniająca uczniom i dzieciom dojazd do ty</w:t>
    </w:r>
    <w:r w:rsidRPr="00474466">
      <w:rPr>
        <w:sz w:val="20"/>
        <w:szCs w:val="20"/>
      </w:rPr>
      <w:t>ch placówek w roku szkolnym 2019/2020</w:t>
    </w:r>
    <w:r w:rsidRPr="00474466">
      <w:rPr>
        <w:sz w:val="20"/>
        <w:szCs w:val="20"/>
        <w:lang w:eastAsia="en-US"/>
      </w:rPr>
      <w:t xml:space="preserve"> </w:t>
    </w:r>
    <w:r w:rsidRPr="00474466">
      <w:rPr>
        <w:sz w:val="20"/>
        <w:szCs w:val="20"/>
      </w:rPr>
      <w:t xml:space="preserve"> </w:t>
    </w:r>
    <w:r w:rsidRPr="00474466">
      <w:rPr>
        <w:sz w:val="20"/>
        <w:szCs w:val="20"/>
        <w:lang w:eastAsia="en-US"/>
      </w:rPr>
      <w:t>”.</w:t>
    </w:r>
  </w:p>
  <w:p w:rsidR="00A0063B" w:rsidRDefault="00A0063B">
    <w:pPr>
      <w:pStyle w:val="Nagwek"/>
    </w:pPr>
  </w:p>
  <w:p w:rsidR="00A0063B" w:rsidRDefault="00A006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StarSymbol"/>
        <w:b w:val="0"/>
        <w:bCs w:val="0"/>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DA8CBB6A"/>
    <w:name w:val="WW8Num9"/>
    <w:lvl w:ilvl="0">
      <w:start w:val="1"/>
      <w:numFmt w:val="decimal"/>
      <w:lvlText w:val="%1."/>
      <w:lvlJc w:val="left"/>
      <w:pPr>
        <w:tabs>
          <w:tab w:val="num" w:pos="720"/>
        </w:tabs>
        <w:ind w:left="720" w:hanging="360"/>
      </w:pPr>
      <w:rPr>
        <w:rFonts w:ascii="Arial" w:eastAsia="Arial" w:hAnsi="Arial" w:cs="Arial"/>
        <w:b w:val="0"/>
        <w:bCs w:val="0"/>
        <w:strike w:val="0"/>
        <w:dstrike w:val="0"/>
        <w:outline w:val="0"/>
        <w:shadow w:val="0"/>
        <w:sz w:val="20"/>
        <w:szCs w:val="20"/>
        <w:em w:val="none"/>
      </w:rPr>
    </w:lvl>
    <w:lvl w:ilvl="1">
      <w:start w:val="1"/>
      <w:numFmt w:val="decimal"/>
      <w:lvlText w:val="%2."/>
      <w:lvlJc w:val="left"/>
      <w:pPr>
        <w:tabs>
          <w:tab w:val="num" w:pos="1080"/>
        </w:tabs>
        <w:ind w:left="1080" w:hanging="360"/>
      </w:pPr>
      <w:rPr>
        <w:rFonts w:ascii="Arial" w:eastAsia="Arial" w:hAnsi="Arial" w:cs="Arial"/>
        <w:b w:val="0"/>
        <w:bCs w:val="0"/>
        <w:strike w:val="0"/>
        <w:dstrike w:val="0"/>
        <w:outline w:val="0"/>
        <w:shadow w:val="0"/>
        <w:sz w:val="20"/>
        <w:szCs w:val="20"/>
        <w:em w:val="none"/>
      </w:rPr>
    </w:lvl>
    <w:lvl w:ilvl="2">
      <w:start w:val="1"/>
      <w:numFmt w:val="decimal"/>
      <w:lvlText w:val="%3."/>
      <w:lvlJc w:val="left"/>
      <w:pPr>
        <w:tabs>
          <w:tab w:val="num" w:pos="1440"/>
        </w:tabs>
        <w:ind w:left="1440" w:hanging="360"/>
      </w:pPr>
      <w:rPr>
        <w:rFonts w:ascii="Arial" w:eastAsia="Arial" w:hAnsi="Arial" w:cs="Arial"/>
        <w:b w:val="0"/>
        <w:bCs w:val="0"/>
        <w:strike w:val="0"/>
        <w:dstrike w:val="0"/>
        <w:outline w:val="0"/>
        <w:shadow w:val="0"/>
        <w:sz w:val="20"/>
        <w:szCs w:val="20"/>
        <w:em w:val="none"/>
      </w:rPr>
    </w:lvl>
    <w:lvl w:ilvl="3">
      <w:start w:val="1"/>
      <w:numFmt w:val="decimal"/>
      <w:lvlText w:val="%4."/>
      <w:lvlJc w:val="left"/>
      <w:pPr>
        <w:tabs>
          <w:tab w:val="num" w:pos="1800"/>
        </w:tabs>
        <w:ind w:left="1800" w:hanging="360"/>
      </w:pPr>
      <w:rPr>
        <w:rFonts w:ascii="Arial" w:eastAsia="Arial" w:hAnsi="Arial" w:cs="Arial"/>
        <w:b w:val="0"/>
        <w:bCs w:val="0"/>
        <w:strike w:val="0"/>
        <w:dstrike w:val="0"/>
        <w:outline w:val="0"/>
        <w:shadow w:val="0"/>
        <w:sz w:val="20"/>
        <w:szCs w:val="20"/>
        <w:em w:val="none"/>
      </w:rPr>
    </w:lvl>
    <w:lvl w:ilvl="4">
      <w:start w:val="1"/>
      <w:numFmt w:val="decimal"/>
      <w:lvlText w:val="%5."/>
      <w:lvlJc w:val="left"/>
      <w:pPr>
        <w:tabs>
          <w:tab w:val="num" w:pos="2160"/>
        </w:tabs>
        <w:ind w:left="2160" w:hanging="360"/>
      </w:pPr>
      <w:rPr>
        <w:rFonts w:ascii="Arial" w:eastAsia="Arial" w:hAnsi="Arial" w:cs="Arial"/>
        <w:b w:val="0"/>
        <w:bCs w:val="0"/>
        <w:strike w:val="0"/>
        <w:dstrike w:val="0"/>
        <w:outline w:val="0"/>
        <w:shadow w:val="0"/>
        <w:sz w:val="20"/>
        <w:szCs w:val="20"/>
        <w:em w:val="none"/>
      </w:rPr>
    </w:lvl>
    <w:lvl w:ilvl="5">
      <w:start w:val="1"/>
      <w:numFmt w:val="decimal"/>
      <w:lvlText w:val="%6."/>
      <w:lvlJc w:val="left"/>
      <w:pPr>
        <w:tabs>
          <w:tab w:val="num" w:pos="2520"/>
        </w:tabs>
        <w:ind w:left="2520" w:hanging="360"/>
      </w:pPr>
      <w:rPr>
        <w:rFonts w:ascii="Arial" w:eastAsia="Arial" w:hAnsi="Arial" w:cs="Arial"/>
        <w:b w:val="0"/>
        <w:bCs w:val="0"/>
        <w:strike w:val="0"/>
        <w:dstrike w:val="0"/>
        <w:outline w:val="0"/>
        <w:shadow w:val="0"/>
        <w:sz w:val="20"/>
        <w:szCs w:val="20"/>
        <w:em w:val="none"/>
      </w:rPr>
    </w:lvl>
    <w:lvl w:ilvl="6">
      <w:start w:val="1"/>
      <w:numFmt w:val="decimal"/>
      <w:lvlText w:val="%7."/>
      <w:lvlJc w:val="left"/>
      <w:pPr>
        <w:tabs>
          <w:tab w:val="num" w:pos="2880"/>
        </w:tabs>
        <w:ind w:left="2880" w:hanging="360"/>
      </w:pPr>
      <w:rPr>
        <w:rFonts w:ascii="Arial" w:eastAsia="Arial" w:hAnsi="Arial" w:cs="Arial"/>
        <w:b w:val="0"/>
        <w:bCs w:val="0"/>
        <w:strike w:val="0"/>
        <w:dstrike w:val="0"/>
        <w:outline w:val="0"/>
        <w:shadow w:val="0"/>
        <w:sz w:val="20"/>
        <w:szCs w:val="20"/>
        <w:em w:val="none"/>
      </w:rPr>
    </w:lvl>
    <w:lvl w:ilvl="7">
      <w:start w:val="1"/>
      <w:numFmt w:val="decimal"/>
      <w:lvlText w:val="%8."/>
      <w:lvlJc w:val="left"/>
      <w:pPr>
        <w:tabs>
          <w:tab w:val="num" w:pos="3240"/>
        </w:tabs>
        <w:ind w:left="3240" w:hanging="360"/>
      </w:pPr>
      <w:rPr>
        <w:rFonts w:ascii="Arial" w:eastAsia="Arial" w:hAnsi="Arial" w:cs="Arial"/>
        <w:b w:val="0"/>
        <w:bCs w:val="0"/>
        <w:strike w:val="0"/>
        <w:dstrike w:val="0"/>
        <w:outline w:val="0"/>
        <w:shadow w:val="0"/>
        <w:sz w:val="20"/>
        <w:szCs w:val="20"/>
        <w:em w:val="none"/>
      </w:rPr>
    </w:lvl>
    <w:lvl w:ilvl="8">
      <w:start w:val="1"/>
      <w:numFmt w:val="decimal"/>
      <w:lvlText w:val="%9."/>
      <w:lvlJc w:val="left"/>
      <w:pPr>
        <w:tabs>
          <w:tab w:val="num" w:pos="3600"/>
        </w:tabs>
        <w:ind w:left="3600" w:hanging="360"/>
      </w:pPr>
      <w:rPr>
        <w:rFonts w:ascii="Arial" w:eastAsia="Arial" w:hAnsi="Arial" w:cs="Arial"/>
        <w:b w:val="0"/>
        <w:bCs w:val="0"/>
        <w:strike w:val="0"/>
        <w:dstrike w:val="0"/>
        <w:outline w:val="0"/>
        <w:shadow w:val="0"/>
        <w:sz w:val="20"/>
        <w:szCs w:val="20"/>
        <w:em w:val="none"/>
      </w:rPr>
    </w:lvl>
  </w:abstractNum>
  <w:abstractNum w:abstractNumId="2" w15:restartNumberingAfterBreak="0">
    <w:nsid w:val="0000000F"/>
    <w:multiLevelType w:val="multilevel"/>
    <w:tmpl w:val="70C0D82E"/>
    <w:name w:val="WW8Num15"/>
    <w:lvl w:ilvl="0">
      <w:start w:val="1"/>
      <w:numFmt w:val="decimal"/>
      <w:lvlText w:val="%1."/>
      <w:lvlJc w:val="left"/>
      <w:pPr>
        <w:tabs>
          <w:tab w:val="num" w:pos="0"/>
        </w:tabs>
        <w:ind w:left="390" w:hanging="390"/>
      </w:pPr>
      <w:rPr>
        <w:rFonts w:ascii="Times New Roman" w:hAnsi="Times New Roman" w:cs="Times New Roman" w:hint="default"/>
        <w:b w:val="0"/>
        <w:bCs/>
        <w:i w:val="0"/>
        <w:color w:val="000000"/>
        <w:sz w:val="24"/>
        <w:szCs w:val="24"/>
      </w:rPr>
    </w:lvl>
    <w:lvl w:ilvl="1">
      <w:start w:val="1"/>
      <w:numFmt w:val="decimal"/>
      <w:lvlText w:val="%1.%2."/>
      <w:lvlJc w:val="left"/>
      <w:pPr>
        <w:tabs>
          <w:tab w:val="num" w:pos="0"/>
        </w:tabs>
        <w:ind w:left="720" w:hanging="720"/>
      </w:pPr>
      <w:rPr>
        <w:rFonts w:ascii="Arial" w:hAnsi="Arial" w:cs="Arial"/>
        <w:b w:val="0"/>
        <w:bCs/>
        <w:i w:val="0"/>
        <w:color w:val="00000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Calibri" w:eastAsia="Times New Roman" w:hAnsi="Calibri" w:cs="Calibri"/>
        <w:b/>
        <w:color w:val="000000"/>
        <w:sz w:val="20"/>
        <w:szCs w:val="20"/>
      </w:rPr>
    </w:lvl>
  </w:abstractNum>
  <w:abstractNum w:abstractNumId="4" w15:restartNumberingAfterBreak="0">
    <w:nsid w:val="075B4FF4"/>
    <w:multiLevelType w:val="hybridMultilevel"/>
    <w:tmpl w:val="07083812"/>
    <w:lvl w:ilvl="0" w:tplc="96DACCC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4AD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AD4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CFC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062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AE48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A2FA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A550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E0A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1E2629"/>
    <w:multiLevelType w:val="hybridMultilevel"/>
    <w:tmpl w:val="422A9A10"/>
    <w:lvl w:ilvl="0" w:tplc="DC3EBE4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F1CC032">
      <w:start w:val="1"/>
      <w:numFmt w:val="bullet"/>
      <w:lvlText w:val="o"/>
      <w:lvlJc w:val="left"/>
      <w:pPr>
        <w:ind w:left="6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71CB2EC">
      <w:start w:val="1"/>
      <w:numFmt w:val="bullet"/>
      <w:lvlRestart w:val="0"/>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0B0209A">
      <w:start w:val="1"/>
      <w:numFmt w:val="bullet"/>
      <w:lvlText w:val="•"/>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93C781C">
      <w:start w:val="1"/>
      <w:numFmt w:val="bullet"/>
      <w:lvlText w:val="o"/>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CCE28C6">
      <w:start w:val="1"/>
      <w:numFmt w:val="bullet"/>
      <w:lvlText w:val="▪"/>
      <w:lvlJc w:val="left"/>
      <w:pPr>
        <w:ind w:left="3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9A5898">
      <w:start w:val="1"/>
      <w:numFmt w:val="bullet"/>
      <w:lvlText w:val="•"/>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712FA28">
      <w:start w:val="1"/>
      <w:numFmt w:val="bullet"/>
      <w:lvlText w:val="o"/>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9EEEE7A">
      <w:start w:val="1"/>
      <w:numFmt w:val="bullet"/>
      <w:lvlText w:val="▪"/>
      <w:lvlJc w:val="left"/>
      <w:pPr>
        <w:ind w:left="52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84315AD"/>
    <w:multiLevelType w:val="hybridMultilevel"/>
    <w:tmpl w:val="643010EE"/>
    <w:lvl w:ilvl="0" w:tplc="B63C9398">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875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619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403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433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C96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8DD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080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6CE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1D65DE"/>
    <w:multiLevelType w:val="hybridMultilevel"/>
    <w:tmpl w:val="8FF40098"/>
    <w:lvl w:ilvl="0" w:tplc="208E3BE4">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067F6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F8E29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EF77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7E543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0E38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FE642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45CB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3A77E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784A00"/>
    <w:multiLevelType w:val="hybridMultilevel"/>
    <w:tmpl w:val="588C8980"/>
    <w:lvl w:ilvl="0" w:tplc="5A38878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212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E8B6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C21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6A2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642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B6C3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4C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4090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0F68B1"/>
    <w:multiLevelType w:val="multilevel"/>
    <w:tmpl w:val="2B247A6A"/>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137EA2"/>
    <w:multiLevelType w:val="multilevel"/>
    <w:tmpl w:val="D1FA1BD2"/>
    <w:lvl w:ilvl="0">
      <w:start w:val="8"/>
      <w:numFmt w:val="decimal"/>
      <w:lvlText w:val="%1."/>
      <w:lvlJc w:val="left"/>
      <w:pPr>
        <w:ind w:left="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8C5F7C"/>
    <w:multiLevelType w:val="hybridMultilevel"/>
    <w:tmpl w:val="0CB4ABC2"/>
    <w:name w:val="WW8Num372"/>
    <w:lvl w:ilvl="0" w:tplc="E67A77A2">
      <w:start w:val="6"/>
      <w:numFmt w:val="decimal"/>
      <w:lvlText w:val="%1)"/>
      <w:lvlJc w:val="left"/>
      <w:pPr>
        <w:tabs>
          <w:tab w:val="num" w:pos="-720"/>
        </w:tabs>
        <w:ind w:left="360" w:hanging="360"/>
      </w:pPr>
      <w:rPr>
        <w:rFonts w:ascii="Arial" w:hAnsi="Arial" w:cs="Arial" w:hint="default"/>
        <w:b/>
        <w:bCs/>
        <w:i w:val="0"/>
        <w:color w:val="000000"/>
        <w:sz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17FD792D"/>
    <w:multiLevelType w:val="hybridMultilevel"/>
    <w:tmpl w:val="05AE205A"/>
    <w:lvl w:ilvl="0" w:tplc="6538854A">
      <w:start w:val="3"/>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749E2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349AB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2C654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3AF11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0ABA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5CC21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6AC1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34A79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2D58E1"/>
    <w:multiLevelType w:val="hybridMultilevel"/>
    <w:tmpl w:val="118EC324"/>
    <w:lvl w:ilvl="0" w:tplc="C24A3B98">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351FF"/>
    <w:multiLevelType w:val="multilevel"/>
    <w:tmpl w:val="E61AF998"/>
    <w:lvl w:ilvl="0">
      <w:start w:val="13"/>
      <w:numFmt w:val="decimal"/>
      <w:lvlText w:val="%1"/>
      <w:lvlJc w:val="left"/>
      <w:pPr>
        <w:ind w:left="3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1">
      <w:start w:val="19"/>
      <w:numFmt w:val="decimal"/>
      <w:lvlText w:val="%1.%2"/>
      <w:lvlJc w:val="left"/>
      <w:pPr>
        <w:ind w:left="3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2">
      <w:start w:val="1"/>
      <w:numFmt w:val="decimal"/>
      <w:lvlRestart w:val="0"/>
      <w:lvlText w:val="%1.%2.%3."/>
      <w:lvlJc w:val="left"/>
      <w:pPr>
        <w:ind w:left="1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3">
      <w:start w:val="1"/>
      <w:numFmt w:val="decimal"/>
      <w:lvlText w:val="%4"/>
      <w:lvlJc w:val="left"/>
      <w:pPr>
        <w:ind w:left="10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4">
      <w:start w:val="1"/>
      <w:numFmt w:val="lowerLetter"/>
      <w:lvlText w:val="%5"/>
      <w:lvlJc w:val="left"/>
      <w:pPr>
        <w:ind w:left="180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5">
      <w:start w:val="1"/>
      <w:numFmt w:val="lowerRoman"/>
      <w:lvlText w:val="%6"/>
      <w:lvlJc w:val="left"/>
      <w:pPr>
        <w:ind w:left="252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6">
      <w:start w:val="1"/>
      <w:numFmt w:val="decimal"/>
      <w:lvlText w:val="%7"/>
      <w:lvlJc w:val="left"/>
      <w:pPr>
        <w:ind w:left="324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7">
      <w:start w:val="1"/>
      <w:numFmt w:val="lowerLetter"/>
      <w:lvlText w:val="%8"/>
      <w:lvlJc w:val="left"/>
      <w:pPr>
        <w:ind w:left="39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lvl w:ilvl="8">
      <w:start w:val="1"/>
      <w:numFmt w:val="lowerRoman"/>
      <w:lvlText w:val="%9"/>
      <w:lvlJc w:val="left"/>
      <w:pPr>
        <w:ind w:left="4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C0C0C0"/>
        <w:vertAlign w:val="baseline"/>
      </w:rPr>
    </w:lvl>
  </w:abstractNum>
  <w:abstractNum w:abstractNumId="15" w15:restartNumberingAfterBreak="0">
    <w:nsid w:val="23540B85"/>
    <w:multiLevelType w:val="multilevel"/>
    <w:tmpl w:val="19425C56"/>
    <w:lvl w:ilvl="0">
      <w:start w:val="2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275AFA"/>
    <w:multiLevelType w:val="hybridMultilevel"/>
    <w:tmpl w:val="DCB6B408"/>
    <w:lvl w:ilvl="0" w:tplc="21F4084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101502">
      <w:start w:val="1"/>
      <w:numFmt w:val="bullet"/>
      <w:lvlText w:val="o"/>
      <w:lvlJc w:val="left"/>
      <w:pPr>
        <w:ind w:left="6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E4ACF6A">
      <w:start w:val="1"/>
      <w:numFmt w:val="bullet"/>
      <w:lvlRestart w:val="0"/>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4A4BC60">
      <w:start w:val="1"/>
      <w:numFmt w:val="bullet"/>
      <w:lvlText w:val="•"/>
      <w:lvlJc w:val="left"/>
      <w:pPr>
        <w:ind w:left="16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C25EBE">
      <w:start w:val="1"/>
      <w:numFmt w:val="bullet"/>
      <w:lvlText w:val="o"/>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1841004">
      <w:start w:val="1"/>
      <w:numFmt w:val="bullet"/>
      <w:lvlText w:val="▪"/>
      <w:lvlJc w:val="left"/>
      <w:pPr>
        <w:ind w:left="3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1203590">
      <w:start w:val="1"/>
      <w:numFmt w:val="bullet"/>
      <w:lvlText w:val="•"/>
      <w:lvlJc w:val="left"/>
      <w:pPr>
        <w:ind w:left="3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1C39B4">
      <w:start w:val="1"/>
      <w:numFmt w:val="bullet"/>
      <w:lvlText w:val="o"/>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5AAA7BC">
      <w:start w:val="1"/>
      <w:numFmt w:val="bullet"/>
      <w:lvlText w:val="▪"/>
      <w:lvlJc w:val="left"/>
      <w:pPr>
        <w:ind w:left="52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265E125A"/>
    <w:multiLevelType w:val="multilevel"/>
    <w:tmpl w:val="74229F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9FF69A0"/>
    <w:multiLevelType w:val="hybridMultilevel"/>
    <w:tmpl w:val="BE58ACD8"/>
    <w:lvl w:ilvl="0" w:tplc="70C6D2F8">
      <w:start w:val="1"/>
      <w:numFmt w:val="lowerLetter"/>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92FEF6">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84A71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CD23C">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B8D58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106F5C">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DA224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D43F56">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483494">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16A658D"/>
    <w:multiLevelType w:val="hybridMultilevel"/>
    <w:tmpl w:val="4BB0F6CA"/>
    <w:lvl w:ilvl="0" w:tplc="55540F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C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6E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478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2E9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C0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24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64D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0C3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DE3ECD"/>
    <w:multiLevelType w:val="hybridMultilevel"/>
    <w:tmpl w:val="23885F06"/>
    <w:lvl w:ilvl="0" w:tplc="FE12B314">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5B2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AFF8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C999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0C77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EC71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6B05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497C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12B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B31680"/>
    <w:multiLevelType w:val="hybridMultilevel"/>
    <w:tmpl w:val="A8CE63CC"/>
    <w:lvl w:ilvl="0" w:tplc="E51E615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2AB02C">
      <w:start w:val="1"/>
      <w:numFmt w:val="bullet"/>
      <w:lvlText w:val="o"/>
      <w:lvlJc w:val="left"/>
      <w:pPr>
        <w:ind w:left="5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C067BE">
      <w:start w:val="1"/>
      <w:numFmt w:val="bullet"/>
      <w:lvlRestart w:val="0"/>
      <w:lvlText w:val="•"/>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D4C1120">
      <w:start w:val="1"/>
      <w:numFmt w:val="bullet"/>
      <w:lvlText w:val="•"/>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CA074E">
      <w:start w:val="1"/>
      <w:numFmt w:val="bullet"/>
      <w:lvlText w:val="o"/>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A033D0">
      <w:start w:val="1"/>
      <w:numFmt w:val="bullet"/>
      <w:lvlText w:val="▪"/>
      <w:lvlJc w:val="left"/>
      <w:pPr>
        <w:ind w:left="28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C46EEE0">
      <w:start w:val="1"/>
      <w:numFmt w:val="bullet"/>
      <w:lvlText w:val="•"/>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EC9B10">
      <w:start w:val="1"/>
      <w:numFmt w:val="bullet"/>
      <w:lvlText w:val="o"/>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A8C462">
      <w:start w:val="1"/>
      <w:numFmt w:val="bullet"/>
      <w:lvlText w:val="▪"/>
      <w:lvlJc w:val="left"/>
      <w:pPr>
        <w:ind w:left="49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7DA321D"/>
    <w:multiLevelType w:val="multilevel"/>
    <w:tmpl w:val="47AAB784"/>
    <w:lvl w:ilvl="0">
      <w:start w:val="20"/>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5"/>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B610BDC"/>
    <w:multiLevelType w:val="hybridMultilevel"/>
    <w:tmpl w:val="4F0CD86E"/>
    <w:lvl w:ilvl="0" w:tplc="81226C9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B00508">
      <w:start w:val="3"/>
      <w:numFmt w:val="lowerLetter"/>
      <w:lvlRestart w:val="0"/>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6E2154">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6EA714">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749B7E">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40F4E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8A995C">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F64728">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7CFAEC">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E462903"/>
    <w:multiLevelType w:val="multilevel"/>
    <w:tmpl w:val="0E7ABC4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EC0526"/>
    <w:multiLevelType w:val="hybridMultilevel"/>
    <w:tmpl w:val="7D56DF16"/>
    <w:lvl w:ilvl="0" w:tplc="BC7EDF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2DCEC">
      <w:start w:val="1"/>
      <w:numFmt w:val="decimal"/>
      <w:lvlRestart w:val="0"/>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8B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C38F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4A2C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0410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8B45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88CB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070B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B933E1"/>
    <w:multiLevelType w:val="multilevel"/>
    <w:tmpl w:val="0D107F84"/>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C509E4"/>
    <w:multiLevelType w:val="multilevel"/>
    <w:tmpl w:val="1EFAC85E"/>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6E2C00"/>
    <w:multiLevelType w:val="hybridMultilevel"/>
    <w:tmpl w:val="8E6437E2"/>
    <w:lvl w:ilvl="0" w:tplc="6C48903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EFE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08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489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A17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A4F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E4E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267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0B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7221F4"/>
    <w:multiLevelType w:val="hybridMultilevel"/>
    <w:tmpl w:val="78108D90"/>
    <w:lvl w:ilvl="0" w:tplc="4BC898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E70E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AA9F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C0C0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A8F1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CEA70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85B4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E76C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FA7CB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E2624F"/>
    <w:multiLevelType w:val="multilevel"/>
    <w:tmpl w:val="955427A2"/>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3A46038"/>
    <w:multiLevelType w:val="hybridMultilevel"/>
    <w:tmpl w:val="3C68EAFA"/>
    <w:lvl w:ilvl="0" w:tplc="28E40A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69CA">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088B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6AE9E">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5D82">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4BA0C">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8A56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21068">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C7A36">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441B48"/>
    <w:multiLevelType w:val="hybridMultilevel"/>
    <w:tmpl w:val="B1D6EC46"/>
    <w:lvl w:ilvl="0" w:tplc="C538A40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C8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640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A9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22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46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A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85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8F9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3E13B8"/>
    <w:multiLevelType w:val="multilevel"/>
    <w:tmpl w:val="492A2E86"/>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7830B5"/>
    <w:multiLevelType w:val="hybridMultilevel"/>
    <w:tmpl w:val="83720AFC"/>
    <w:lvl w:ilvl="0" w:tplc="A71C71BA">
      <w:start w:val="1"/>
      <w:numFmt w:val="upperLetter"/>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35" w15:restartNumberingAfterBreak="0">
    <w:nsid w:val="6A533DA5"/>
    <w:multiLevelType w:val="hybridMultilevel"/>
    <w:tmpl w:val="50C03336"/>
    <w:lvl w:ilvl="0" w:tplc="08C00A7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DCF9C8">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910AA2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9E0BC8">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B281E2">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5ECB4E">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06C512">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D00855A">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5A94F8">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B9D2882"/>
    <w:multiLevelType w:val="multilevel"/>
    <w:tmpl w:val="60D67890"/>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286FBB"/>
    <w:multiLevelType w:val="hybridMultilevel"/>
    <w:tmpl w:val="F5FC50C0"/>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8" w15:restartNumberingAfterBreak="0">
    <w:nsid w:val="765576A9"/>
    <w:multiLevelType w:val="hybridMultilevel"/>
    <w:tmpl w:val="EE5CD344"/>
    <w:lvl w:ilvl="0" w:tplc="89BEA2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A9D86">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451E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0D02A">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A2004">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BD94">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6E3FA">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ED21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1BC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3"/>
  </w:num>
  <w:num w:numId="5">
    <w:abstractNumId w:val="6"/>
  </w:num>
  <w:num w:numId="6">
    <w:abstractNumId w:val="36"/>
  </w:num>
  <w:num w:numId="7">
    <w:abstractNumId w:val="25"/>
  </w:num>
  <w:num w:numId="8">
    <w:abstractNumId w:val="5"/>
  </w:num>
  <w:num w:numId="9">
    <w:abstractNumId w:val="16"/>
  </w:num>
  <w:num w:numId="10">
    <w:abstractNumId w:val="20"/>
  </w:num>
  <w:num w:numId="11">
    <w:abstractNumId w:val="7"/>
  </w:num>
  <w:num w:numId="12">
    <w:abstractNumId w:val="12"/>
  </w:num>
  <w:num w:numId="13">
    <w:abstractNumId w:val="18"/>
  </w:num>
  <w:num w:numId="14">
    <w:abstractNumId w:val="23"/>
  </w:num>
  <w:num w:numId="15">
    <w:abstractNumId w:val="31"/>
  </w:num>
  <w:num w:numId="16">
    <w:abstractNumId w:val="33"/>
  </w:num>
  <w:num w:numId="17">
    <w:abstractNumId w:val="10"/>
  </w:num>
  <w:num w:numId="18">
    <w:abstractNumId w:val="32"/>
  </w:num>
  <w:num w:numId="19">
    <w:abstractNumId w:val="19"/>
  </w:num>
  <w:num w:numId="20">
    <w:abstractNumId w:val="9"/>
  </w:num>
  <w:num w:numId="21">
    <w:abstractNumId w:val="29"/>
  </w:num>
  <w:num w:numId="22">
    <w:abstractNumId w:val="4"/>
  </w:num>
  <w:num w:numId="23">
    <w:abstractNumId w:val="24"/>
  </w:num>
  <w:num w:numId="24">
    <w:abstractNumId w:val="8"/>
  </w:num>
  <w:num w:numId="25">
    <w:abstractNumId w:val="30"/>
  </w:num>
  <w:num w:numId="26">
    <w:abstractNumId w:val="27"/>
  </w:num>
  <w:num w:numId="27">
    <w:abstractNumId w:val="14"/>
  </w:num>
  <w:num w:numId="28">
    <w:abstractNumId w:val="38"/>
  </w:num>
  <w:num w:numId="29">
    <w:abstractNumId w:val="21"/>
  </w:num>
  <w:num w:numId="30">
    <w:abstractNumId w:val="26"/>
  </w:num>
  <w:num w:numId="31">
    <w:abstractNumId w:val="28"/>
  </w:num>
  <w:num w:numId="32">
    <w:abstractNumId w:val="15"/>
  </w:num>
  <w:num w:numId="33">
    <w:abstractNumId w:val="35"/>
  </w:num>
  <w:num w:numId="34">
    <w:abstractNumId w:val="37"/>
  </w:num>
  <w:num w:numId="35">
    <w:abstractNumId w:val="17"/>
  </w:num>
  <w:num w:numId="36">
    <w:abstractNumId w:val="22"/>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71"/>
    <w:rsid w:val="00003405"/>
    <w:rsid w:val="00053D64"/>
    <w:rsid w:val="00054BEB"/>
    <w:rsid w:val="000616E1"/>
    <w:rsid w:val="000B71D6"/>
    <w:rsid w:val="000C5ADA"/>
    <w:rsid w:val="000D1053"/>
    <w:rsid w:val="0018478E"/>
    <w:rsid w:val="001D13A0"/>
    <w:rsid w:val="00302E60"/>
    <w:rsid w:val="00307EDB"/>
    <w:rsid w:val="0033207D"/>
    <w:rsid w:val="0040713D"/>
    <w:rsid w:val="00444001"/>
    <w:rsid w:val="004675FF"/>
    <w:rsid w:val="00474466"/>
    <w:rsid w:val="005C65EB"/>
    <w:rsid w:val="005E43F2"/>
    <w:rsid w:val="005E77FC"/>
    <w:rsid w:val="00617989"/>
    <w:rsid w:val="006C1FCC"/>
    <w:rsid w:val="006C776D"/>
    <w:rsid w:val="006D66FB"/>
    <w:rsid w:val="00771DC9"/>
    <w:rsid w:val="00787271"/>
    <w:rsid w:val="00793220"/>
    <w:rsid w:val="008315D3"/>
    <w:rsid w:val="00925337"/>
    <w:rsid w:val="00A0063B"/>
    <w:rsid w:val="00A83800"/>
    <w:rsid w:val="00AD0E1D"/>
    <w:rsid w:val="00AD78A9"/>
    <w:rsid w:val="00BA35D3"/>
    <w:rsid w:val="00BB2025"/>
    <w:rsid w:val="00CB3F51"/>
    <w:rsid w:val="00CC17D1"/>
    <w:rsid w:val="00D23A94"/>
    <w:rsid w:val="00E91B80"/>
    <w:rsid w:val="00E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269D5-474D-470C-B305-7C7FA337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7271"/>
    <w:pPr>
      <w:suppressAutoHyphens/>
      <w:spacing w:after="0" w:line="240" w:lineRule="auto"/>
    </w:pPr>
    <w:rPr>
      <w:rFonts w:eastAsia="Times New Roman"/>
      <w:lang w:eastAsia="ar-SA"/>
    </w:rPr>
  </w:style>
  <w:style w:type="paragraph" w:styleId="Nagwek2">
    <w:name w:val="heading 2"/>
    <w:basedOn w:val="Normalny"/>
    <w:next w:val="Normalny"/>
    <w:link w:val="Nagwek2Znak"/>
    <w:uiPriority w:val="9"/>
    <w:unhideWhenUsed/>
    <w:qFormat/>
    <w:rsid w:val="007872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AD78A9"/>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qFormat/>
    <w:rsid w:val="00787271"/>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7271"/>
    <w:pPr>
      <w:tabs>
        <w:tab w:val="center" w:pos="4536"/>
        <w:tab w:val="right" w:pos="9072"/>
      </w:tabs>
    </w:pPr>
  </w:style>
  <w:style w:type="character" w:customStyle="1" w:styleId="NagwekZnak">
    <w:name w:val="Nagłówek Znak"/>
    <w:basedOn w:val="Domylnaczcionkaakapitu"/>
    <w:link w:val="Nagwek"/>
    <w:uiPriority w:val="99"/>
    <w:rsid w:val="00787271"/>
  </w:style>
  <w:style w:type="paragraph" w:styleId="Stopka">
    <w:name w:val="footer"/>
    <w:basedOn w:val="Normalny"/>
    <w:link w:val="StopkaZnak"/>
    <w:uiPriority w:val="99"/>
    <w:unhideWhenUsed/>
    <w:rsid w:val="00787271"/>
    <w:pPr>
      <w:tabs>
        <w:tab w:val="center" w:pos="4536"/>
        <w:tab w:val="right" w:pos="9072"/>
      </w:tabs>
    </w:pPr>
  </w:style>
  <w:style w:type="character" w:customStyle="1" w:styleId="StopkaZnak">
    <w:name w:val="Stopka Znak"/>
    <w:basedOn w:val="Domylnaczcionkaakapitu"/>
    <w:link w:val="Stopka"/>
    <w:uiPriority w:val="99"/>
    <w:rsid w:val="00787271"/>
  </w:style>
  <w:style w:type="paragraph" w:customStyle="1" w:styleId="Standard">
    <w:name w:val="Standard"/>
    <w:uiPriority w:val="99"/>
    <w:rsid w:val="00787271"/>
    <w:pPr>
      <w:widowControl w:val="0"/>
      <w:suppressAutoHyphens/>
      <w:overflowPunct w:val="0"/>
      <w:autoSpaceDN w:val="0"/>
      <w:spacing w:after="0" w:line="276" w:lineRule="auto"/>
      <w:jc w:val="both"/>
      <w:textAlignment w:val="baseline"/>
    </w:pPr>
    <w:rPr>
      <w:rFonts w:ascii="Liberation Serif" w:eastAsia="SimSun" w:hAnsi="Liberation Serif" w:cs="Liberation Serif"/>
      <w:color w:val="00000A"/>
      <w:kern w:val="3"/>
      <w:lang w:eastAsia="zh-CN"/>
    </w:rPr>
  </w:style>
  <w:style w:type="character" w:customStyle="1" w:styleId="Nagwek6Znak">
    <w:name w:val="Nagłówek 6 Znak"/>
    <w:basedOn w:val="Domylnaczcionkaakapitu"/>
    <w:link w:val="Nagwek6"/>
    <w:rsid w:val="00787271"/>
    <w:rPr>
      <w:rFonts w:eastAsia="Times New Roman"/>
      <w:b/>
      <w:bCs/>
      <w:sz w:val="22"/>
      <w:szCs w:val="22"/>
      <w:lang w:eastAsia="ar-SA"/>
    </w:rPr>
  </w:style>
  <w:style w:type="paragraph" w:styleId="Tekstpodstawowy">
    <w:name w:val="Body Text"/>
    <w:basedOn w:val="Normalny"/>
    <w:link w:val="TekstpodstawowyZnak"/>
    <w:rsid w:val="00787271"/>
    <w:pPr>
      <w:jc w:val="both"/>
    </w:pPr>
    <w:rPr>
      <w:b/>
      <w:i/>
      <w:szCs w:val="20"/>
    </w:rPr>
  </w:style>
  <w:style w:type="character" w:customStyle="1" w:styleId="TekstpodstawowyZnak">
    <w:name w:val="Tekst podstawowy Znak"/>
    <w:basedOn w:val="Domylnaczcionkaakapitu"/>
    <w:link w:val="Tekstpodstawowy"/>
    <w:rsid w:val="00787271"/>
    <w:rPr>
      <w:rFonts w:eastAsia="Times New Roman"/>
      <w:b/>
      <w:i/>
      <w:szCs w:val="20"/>
      <w:lang w:eastAsia="ar-SA"/>
    </w:rPr>
  </w:style>
  <w:style w:type="paragraph" w:customStyle="1" w:styleId="glowny">
    <w:name w:val="glowny"/>
    <w:basedOn w:val="Stopka"/>
    <w:next w:val="Stopka"/>
    <w:rsid w:val="00787271"/>
    <w:pPr>
      <w:tabs>
        <w:tab w:val="clear" w:pos="4536"/>
        <w:tab w:val="clear" w:pos="9072"/>
      </w:tabs>
      <w:spacing w:line="258" w:lineRule="atLeast"/>
      <w:jc w:val="both"/>
    </w:pPr>
    <w:rPr>
      <w:rFonts w:ascii="FrankfurtGothic" w:hAnsi="FrankfurtGothic" w:cs="FrankfurtGothic"/>
      <w:color w:val="000000"/>
      <w:sz w:val="19"/>
      <w:szCs w:val="20"/>
    </w:rPr>
  </w:style>
  <w:style w:type="paragraph" w:customStyle="1" w:styleId="glowny-akapit">
    <w:name w:val="glowny-akapit"/>
    <w:basedOn w:val="glowny"/>
    <w:rsid w:val="00787271"/>
    <w:pPr>
      <w:snapToGrid w:val="0"/>
      <w:ind w:firstLine="1134"/>
    </w:pPr>
  </w:style>
  <w:style w:type="character" w:customStyle="1" w:styleId="Nagwek2Znak">
    <w:name w:val="Nagłówek 2 Znak"/>
    <w:basedOn w:val="Domylnaczcionkaakapitu"/>
    <w:link w:val="Nagwek2"/>
    <w:uiPriority w:val="9"/>
    <w:rsid w:val="00787271"/>
    <w:rPr>
      <w:rFonts w:asciiTheme="majorHAnsi" w:eastAsiaTheme="majorEastAsia" w:hAnsiTheme="majorHAnsi" w:cstheme="majorBidi"/>
      <w:color w:val="2E74B5" w:themeColor="accent1" w:themeShade="BF"/>
      <w:sz w:val="26"/>
      <w:szCs w:val="26"/>
      <w:lang w:eastAsia="ar-SA"/>
    </w:rPr>
  </w:style>
  <w:style w:type="paragraph" w:styleId="Akapitzlist">
    <w:name w:val="List Paragraph"/>
    <w:basedOn w:val="Normalny"/>
    <w:uiPriority w:val="34"/>
    <w:qFormat/>
    <w:rsid w:val="00793220"/>
    <w:pPr>
      <w:ind w:left="720"/>
      <w:contextualSpacing/>
    </w:pPr>
  </w:style>
  <w:style w:type="character" w:styleId="Hipercze">
    <w:name w:val="Hyperlink"/>
    <w:basedOn w:val="Domylnaczcionkaakapitu"/>
    <w:uiPriority w:val="99"/>
    <w:unhideWhenUsed/>
    <w:rsid w:val="005C65EB"/>
    <w:rPr>
      <w:color w:val="0563C1" w:themeColor="hyperlink"/>
      <w:u w:val="single"/>
    </w:rPr>
  </w:style>
  <w:style w:type="character" w:styleId="Pogrubienie">
    <w:name w:val="Strong"/>
    <w:basedOn w:val="Domylnaczcionkaakapitu"/>
    <w:uiPriority w:val="22"/>
    <w:qFormat/>
    <w:rsid w:val="00307EDB"/>
    <w:rPr>
      <w:b/>
      <w:bCs/>
    </w:rPr>
  </w:style>
  <w:style w:type="table" w:customStyle="1" w:styleId="TableGrid">
    <w:name w:val="TableGrid"/>
    <w:rsid w:val="00307EDB"/>
    <w:pPr>
      <w:spacing w:after="0"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paragraph" w:customStyle="1" w:styleId="awciety">
    <w:name w:val="a) wciety"/>
    <w:basedOn w:val="Normalny"/>
    <w:rsid w:val="00003405"/>
    <w:pPr>
      <w:tabs>
        <w:tab w:val="left" w:pos="454"/>
      </w:tabs>
      <w:spacing w:line="258" w:lineRule="atLeast"/>
      <w:ind w:left="454" w:hanging="227"/>
      <w:jc w:val="both"/>
    </w:pPr>
    <w:rPr>
      <w:rFonts w:ascii="FrankfurtGothic" w:hAnsi="FrankfurtGothic" w:cs="FrankfurtGothic"/>
      <w:color w:val="000000"/>
      <w:sz w:val="19"/>
      <w:szCs w:val="20"/>
    </w:rPr>
  </w:style>
  <w:style w:type="character" w:customStyle="1" w:styleId="Nagwek3Znak">
    <w:name w:val="Nagłówek 3 Znak"/>
    <w:basedOn w:val="Domylnaczcionkaakapitu"/>
    <w:link w:val="Nagwek3"/>
    <w:uiPriority w:val="9"/>
    <w:semiHidden/>
    <w:rsid w:val="00AD78A9"/>
    <w:rPr>
      <w:rFonts w:asciiTheme="majorHAnsi" w:eastAsiaTheme="majorEastAsia" w:hAnsiTheme="majorHAnsi" w:cstheme="majorBidi"/>
      <w:color w:val="1F4D78" w:themeColor="accent1" w:themeShade="7F"/>
      <w:lang w:eastAsia="ar-SA"/>
    </w:rPr>
  </w:style>
  <w:style w:type="paragraph" w:customStyle="1" w:styleId="Zawartotabeli">
    <w:name w:val="Zawartość tabeli"/>
    <w:basedOn w:val="Normalny"/>
    <w:rsid w:val="00AD0E1D"/>
    <w:pPr>
      <w:widowControl w:val="0"/>
      <w:suppressLineNumbers/>
    </w:pPr>
    <w:rPr>
      <w:rFonts w:eastAsia="Lucida Sans Unicode" w:cs="Mangal"/>
      <w:kern w:val="1"/>
      <w:lang w:eastAsia="hi-IN" w:bidi="hi-IN"/>
    </w:rPr>
  </w:style>
  <w:style w:type="paragraph" w:styleId="Tekstdymka">
    <w:name w:val="Balloon Text"/>
    <w:basedOn w:val="Normalny"/>
    <w:link w:val="TekstdymkaZnak"/>
    <w:uiPriority w:val="99"/>
    <w:semiHidden/>
    <w:unhideWhenUsed/>
    <w:rsid w:val="009253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33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po@draga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9063</Words>
  <Characters>54381</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Kobylarz</dc:creator>
  <cp:keywords/>
  <dc:description/>
  <cp:lastModifiedBy>Agnieszka Kobylarz</cp:lastModifiedBy>
  <cp:revision>13</cp:revision>
  <cp:lastPrinted>2019-07-11T12:01:00Z</cp:lastPrinted>
  <dcterms:created xsi:type="dcterms:W3CDTF">2019-07-08T11:25:00Z</dcterms:created>
  <dcterms:modified xsi:type="dcterms:W3CDTF">2019-07-11T12:01:00Z</dcterms:modified>
</cp:coreProperties>
</file>