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AF338" w14:textId="5B3AC0F7" w:rsidR="0042309E" w:rsidRPr="008D2EE2" w:rsidRDefault="0042309E" w:rsidP="008D2EE2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8D2EE2">
        <w:rPr>
          <w:rFonts w:ascii="Times New Roman" w:hAnsi="Times New Roman" w:cs="Times New Roman"/>
          <w:b/>
          <w:bCs/>
        </w:rPr>
        <w:t>Klauzula informacyjna</w:t>
      </w:r>
      <w:r w:rsidR="008D2EE2">
        <w:rPr>
          <w:rFonts w:ascii="Times New Roman" w:hAnsi="Times New Roman" w:cs="Times New Roman"/>
          <w:b/>
          <w:bCs/>
        </w:rPr>
        <w:t xml:space="preserve"> - konkurs  BHP</w:t>
      </w:r>
    </w:p>
    <w:p w14:paraId="5AD18B8D" w14:textId="77777777" w:rsidR="0042309E" w:rsidRPr="008D2EE2" w:rsidRDefault="0042309E" w:rsidP="0042309E">
      <w:pPr>
        <w:spacing w:line="240" w:lineRule="auto"/>
        <w:jc w:val="both"/>
        <w:rPr>
          <w:rFonts w:ascii="Times New Roman" w:hAnsi="Times New Roman" w:cs="Times New Roman"/>
        </w:rPr>
      </w:pPr>
      <w:r w:rsidRPr="008D2EE2">
        <w:rPr>
          <w:rFonts w:ascii="Times New Roman" w:hAnsi="Times New Roman" w:cs="Times New Roman"/>
        </w:rPr>
        <w:t>Zgodnie z art. 13 ust. 1 i 2 Rozporządzenia Parlamentu Europejskiego i Rady (UE) 2016/679 z 27.04.2016 r. (RODO), informuję, że:</w:t>
      </w:r>
    </w:p>
    <w:p w14:paraId="33E382C1" w14:textId="77777777" w:rsidR="0042309E" w:rsidRPr="008D2EE2" w:rsidRDefault="0042309E" w:rsidP="0042309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jc w:val="both"/>
        <w:rPr>
          <w:rFonts w:ascii="Times New Roman" w:hAnsi="Times New Roman" w:cs="Times New Roman"/>
        </w:rPr>
      </w:pPr>
      <w:r w:rsidRPr="008D2EE2">
        <w:rPr>
          <w:rFonts w:ascii="Times New Roman" w:hAnsi="Times New Roman" w:cs="Times New Roman"/>
          <w:b/>
          <w:bCs/>
        </w:rPr>
        <w:t>Administratorem Pani/Pana danych osobowych</w:t>
      </w:r>
      <w:r w:rsidRPr="008D2EE2">
        <w:rPr>
          <w:rFonts w:ascii="Times New Roman" w:hAnsi="Times New Roman" w:cs="Times New Roman"/>
        </w:rPr>
        <w:t xml:space="preserve"> jest Specjalny Ośrodek Szkolno-Wychowawczy im. Kornela Makuszyńskiego w Węgrowie, ul. Mickiewicza 23a, 07-100 Węgrów.</w:t>
      </w:r>
    </w:p>
    <w:p w14:paraId="3A1BFA7C" w14:textId="77777777" w:rsidR="0042309E" w:rsidRPr="008D2EE2" w:rsidRDefault="0042309E" w:rsidP="0042309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jc w:val="both"/>
        <w:rPr>
          <w:rFonts w:ascii="Times New Roman" w:hAnsi="Times New Roman" w:cs="Times New Roman"/>
        </w:rPr>
      </w:pPr>
      <w:r w:rsidRPr="008D2EE2">
        <w:rPr>
          <w:rFonts w:ascii="Times New Roman" w:hAnsi="Times New Roman" w:cs="Times New Roman"/>
          <w:b/>
          <w:bCs/>
        </w:rPr>
        <w:t>Inspektorem ochrony danych</w:t>
      </w:r>
      <w:r w:rsidRPr="008D2EE2">
        <w:rPr>
          <w:rFonts w:ascii="Times New Roman" w:hAnsi="Times New Roman" w:cs="Times New Roman"/>
        </w:rPr>
        <w:t xml:space="preserve"> w jednostce jest Maciej Kasperowicz. Kontakt z Inspektorem możliwy jest:</w:t>
      </w:r>
    </w:p>
    <w:p w14:paraId="5E652EC0" w14:textId="77777777" w:rsidR="0042309E" w:rsidRPr="008D2EE2" w:rsidRDefault="0042309E" w:rsidP="0042309E">
      <w:pPr>
        <w:numPr>
          <w:ilvl w:val="1"/>
          <w:numId w:val="1"/>
        </w:num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D2EE2">
        <w:rPr>
          <w:rFonts w:ascii="Times New Roman" w:hAnsi="Times New Roman" w:cs="Times New Roman"/>
          <w:lang w:val="en-US"/>
        </w:rPr>
        <w:t xml:space="preserve">e-mail: ochronadanych@szkola.int.pl </w:t>
      </w:r>
      <w:proofErr w:type="spellStart"/>
      <w:r w:rsidRPr="008D2EE2">
        <w:rPr>
          <w:rFonts w:ascii="Times New Roman" w:hAnsi="Times New Roman" w:cs="Times New Roman"/>
          <w:lang w:val="en-US"/>
        </w:rPr>
        <w:t>lub</w:t>
      </w:r>
      <w:proofErr w:type="spellEnd"/>
      <w:r w:rsidRPr="008D2EE2">
        <w:rPr>
          <w:rFonts w:ascii="Times New Roman" w:hAnsi="Times New Roman" w:cs="Times New Roman"/>
          <w:lang w:val="en-US"/>
        </w:rPr>
        <w:t xml:space="preserve"> iod@sosw.wegrow.pl,</w:t>
      </w:r>
    </w:p>
    <w:p w14:paraId="6ABF756E" w14:textId="463395FA" w:rsidR="0042309E" w:rsidRPr="008D2EE2" w:rsidRDefault="0042309E" w:rsidP="0042309E">
      <w:pPr>
        <w:numPr>
          <w:ilvl w:val="1"/>
          <w:numId w:val="1"/>
        </w:num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</w:rPr>
      </w:pPr>
      <w:r w:rsidRPr="008D2EE2">
        <w:rPr>
          <w:rFonts w:ascii="Times New Roman" w:hAnsi="Times New Roman" w:cs="Times New Roman"/>
        </w:rPr>
        <w:t>listownie: ul. Mickiewicza 23A, 07-100 Węgrów z dopiskiem „Inspektor Ochrony Danych”.</w:t>
      </w:r>
    </w:p>
    <w:p w14:paraId="67734978" w14:textId="5779932D" w:rsidR="008D2EE2" w:rsidRPr="008D2EE2" w:rsidRDefault="008D2EE2" w:rsidP="008D2EE2">
      <w:pPr>
        <w:pStyle w:val="NormalnyWeb"/>
        <w:numPr>
          <w:ilvl w:val="0"/>
          <w:numId w:val="1"/>
        </w:numPr>
      </w:pPr>
      <w:r w:rsidRPr="008D2EE2">
        <w:rPr>
          <w:rStyle w:val="Pogrubienie"/>
          <w:rFonts w:eastAsiaTheme="majorEastAsia"/>
        </w:rPr>
        <w:t>Cele i podstawy przetwarzania</w:t>
      </w:r>
      <w:r w:rsidRPr="008D2EE2">
        <w:br/>
        <w:t>Pani/Pana dane osobowe będą przetwarzane w celu:</w:t>
      </w:r>
    </w:p>
    <w:p w14:paraId="4CD6696B" w14:textId="77777777" w:rsidR="008D2EE2" w:rsidRPr="008D2EE2" w:rsidRDefault="008D2EE2" w:rsidP="008D2EE2">
      <w:pPr>
        <w:pStyle w:val="NormalnyWeb"/>
        <w:numPr>
          <w:ilvl w:val="0"/>
          <w:numId w:val="3"/>
        </w:numPr>
      </w:pPr>
      <w:r w:rsidRPr="008D2EE2">
        <w:t>przeprowadzenia procesu rekrutacyjnego – art. 6 ust. 1 lit. c RODO w zw. z art. 221 Kodeksu pracy (jeśli kandydatem jest osoba fizyczna),</w:t>
      </w:r>
    </w:p>
    <w:p w14:paraId="58970C21" w14:textId="77777777" w:rsidR="008D2EE2" w:rsidRPr="008D2EE2" w:rsidRDefault="008D2EE2" w:rsidP="008D2EE2">
      <w:pPr>
        <w:pStyle w:val="NormalnyWeb"/>
        <w:numPr>
          <w:ilvl w:val="0"/>
          <w:numId w:val="3"/>
        </w:numPr>
      </w:pPr>
      <w:r w:rsidRPr="008D2EE2">
        <w:t>oceny oferty i wyboru wykonawcy w ramach procedury naboru – art. 6 ust. 1 lit. e RODO (zadanie realizowane w interesie publicznym),</w:t>
      </w:r>
    </w:p>
    <w:p w14:paraId="35B93B29" w14:textId="77777777" w:rsidR="008D2EE2" w:rsidRPr="008D2EE2" w:rsidRDefault="008D2EE2" w:rsidP="008D2EE2">
      <w:pPr>
        <w:pStyle w:val="NormalnyWeb"/>
        <w:numPr>
          <w:ilvl w:val="0"/>
          <w:numId w:val="3"/>
        </w:numPr>
      </w:pPr>
      <w:r w:rsidRPr="008D2EE2">
        <w:t>w zakresie dodatkowych danych (np. dane kontaktowe, referencje) – na podstawie udzielonej zgody, art. 6 ust. 1 lit. a RODO.</w:t>
      </w:r>
    </w:p>
    <w:p w14:paraId="1E1F6053" w14:textId="77777777" w:rsidR="008D2EE2" w:rsidRPr="008D2EE2" w:rsidRDefault="008D2EE2" w:rsidP="008D2EE2">
      <w:pPr>
        <w:pStyle w:val="NormalnyWeb"/>
        <w:numPr>
          <w:ilvl w:val="0"/>
          <w:numId w:val="4"/>
        </w:numPr>
      </w:pPr>
      <w:r w:rsidRPr="008D2EE2">
        <w:rPr>
          <w:rStyle w:val="Pogrubienie"/>
          <w:rFonts w:eastAsiaTheme="majorEastAsia"/>
        </w:rPr>
        <w:t>Odbiorcy danych</w:t>
      </w:r>
      <w:r w:rsidRPr="008D2EE2">
        <w:br/>
        <w:t>Dane mogą być udostępniane wyłącznie:</w:t>
      </w:r>
    </w:p>
    <w:p w14:paraId="34BF0E1E" w14:textId="77777777" w:rsidR="008D2EE2" w:rsidRPr="008D2EE2" w:rsidRDefault="008D2EE2" w:rsidP="008D2EE2">
      <w:pPr>
        <w:pStyle w:val="NormalnyWeb"/>
        <w:numPr>
          <w:ilvl w:val="0"/>
          <w:numId w:val="5"/>
        </w:numPr>
      </w:pPr>
      <w:r w:rsidRPr="008D2EE2">
        <w:t>podmiotom uprawnionym na podstawie przepisów prawa,</w:t>
      </w:r>
    </w:p>
    <w:p w14:paraId="208D770F" w14:textId="77777777" w:rsidR="008D2EE2" w:rsidRPr="008D2EE2" w:rsidRDefault="008D2EE2" w:rsidP="008D2EE2">
      <w:pPr>
        <w:pStyle w:val="NormalnyWeb"/>
        <w:numPr>
          <w:ilvl w:val="0"/>
          <w:numId w:val="5"/>
        </w:numPr>
      </w:pPr>
      <w:r w:rsidRPr="008D2EE2">
        <w:t>podmiotom przetwarzającym dane na podstawie umowy powierzenia (np. obsługa IT).</w:t>
      </w:r>
    </w:p>
    <w:p w14:paraId="1F8F36C3" w14:textId="13CF7364" w:rsidR="008D2EE2" w:rsidRPr="008D2EE2" w:rsidRDefault="008D2EE2" w:rsidP="008D2EE2">
      <w:pPr>
        <w:pStyle w:val="NormalnyWeb"/>
        <w:numPr>
          <w:ilvl w:val="0"/>
          <w:numId w:val="6"/>
        </w:numPr>
      </w:pPr>
      <w:r w:rsidRPr="008D2EE2">
        <w:rPr>
          <w:rStyle w:val="Pogrubienie"/>
          <w:rFonts w:eastAsiaTheme="majorEastAsia"/>
        </w:rPr>
        <w:t>Okres przechowywania danych</w:t>
      </w:r>
      <w:r w:rsidRPr="008D2EE2">
        <w:br/>
        <w:t>Dane będą przechowywane przez okres 3 miesięcy od zakończenia procedury rekrutacyjnej, a następnie zostaną komisyjnie zniszczone.</w:t>
      </w:r>
    </w:p>
    <w:p w14:paraId="13E843E8" w14:textId="77777777" w:rsidR="008D2EE2" w:rsidRPr="008D2EE2" w:rsidRDefault="008D2EE2" w:rsidP="008D2EE2">
      <w:pPr>
        <w:pStyle w:val="NormalnyWeb"/>
      </w:pPr>
    </w:p>
    <w:p w14:paraId="702CF221" w14:textId="77777777" w:rsidR="008D2EE2" w:rsidRPr="008D2EE2" w:rsidRDefault="008D2EE2" w:rsidP="008D2EE2">
      <w:pPr>
        <w:pStyle w:val="NormalnyWeb"/>
        <w:numPr>
          <w:ilvl w:val="0"/>
          <w:numId w:val="6"/>
        </w:numPr>
      </w:pPr>
      <w:r w:rsidRPr="008D2EE2">
        <w:rPr>
          <w:rStyle w:val="Pogrubienie"/>
          <w:rFonts w:eastAsiaTheme="majorEastAsia"/>
        </w:rPr>
        <w:t>Prawa osoby, której dane dotyczą</w:t>
      </w:r>
      <w:r w:rsidRPr="008D2EE2">
        <w:br/>
        <w:t>Przysługuje Pani/Panu prawo:</w:t>
      </w:r>
    </w:p>
    <w:p w14:paraId="0751D3CD" w14:textId="77777777" w:rsidR="008D2EE2" w:rsidRPr="008D2EE2" w:rsidRDefault="008D2EE2" w:rsidP="008D2EE2">
      <w:pPr>
        <w:pStyle w:val="NormalnyWeb"/>
        <w:numPr>
          <w:ilvl w:val="0"/>
          <w:numId w:val="7"/>
        </w:numPr>
      </w:pPr>
      <w:r w:rsidRPr="008D2EE2">
        <w:t>dostępu do danych i uzyskania ich kopii (art. 15 RODO),</w:t>
      </w:r>
    </w:p>
    <w:p w14:paraId="69372408" w14:textId="77777777" w:rsidR="008D2EE2" w:rsidRPr="008D2EE2" w:rsidRDefault="008D2EE2" w:rsidP="008D2EE2">
      <w:pPr>
        <w:pStyle w:val="NormalnyWeb"/>
        <w:numPr>
          <w:ilvl w:val="0"/>
          <w:numId w:val="7"/>
        </w:numPr>
      </w:pPr>
      <w:r w:rsidRPr="008D2EE2">
        <w:t>sprostowania danych (art. 16 RODO),</w:t>
      </w:r>
    </w:p>
    <w:p w14:paraId="036E2878" w14:textId="77777777" w:rsidR="008D2EE2" w:rsidRPr="008D2EE2" w:rsidRDefault="008D2EE2" w:rsidP="008D2EE2">
      <w:pPr>
        <w:pStyle w:val="NormalnyWeb"/>
        <w:numPr>
          <w:ilvl w:val="0"/>
          <w:numId w:val="7"/>
        </w:numPr>
      </w:pPr>
      <w:r w:rsidRPr="008D2EE2">
        <w:t>usunięcia danych (art. 17 RODO – w granicach prawa),</w:t>
      </w:r>
    </w:p>
    <w:p w14:paraId="341323BD" w14:textId="77777777" w:rsidR="008D2EE2" w:rsidRPr="008D2EE2" w:rsidRDefault="008D2EE2" w:rsidP="008D2EE2">
      <w:pPr>
        <w:pStyle w:val="NormalnyWeb"/>
        <w:numPr>
          <w:ilvl w:val="0"/>
          <w:numId w:val="7"/>
        </w:numPr>
      </w:pPr>
      <w:r w:rsidRPr="008D2EE2">
        <w:t>ograniczenia przetwarzania (art. 18 RODO),</w:t>
      </w:r>
    </w:p>
    <w:p w14:paraId="5D4EE093" w14:textId="77777777" w:rsidR="008D2EE2" w:rsidRPr="008D2EE2" w:rsidRDefault="008D2EE2" w:rsidP="008D2EE2">
      <w:pPr>
        <w:pStyle w:val="NormalnyWeb"/>
        <w:numPr>
          <w:ilvl w:val="0"/>
          <w:numId w:val="7"/>
        </w:numPr>
      </w:pPr>
      <w:r w:rsidRPr="008D2EE2">
        <w:t>wniesienia skargi do Prezesa UODO, ul. Stawki 2, 00-193 Warszawa.</w:t>
      </w:r>
    </w:p>
    <w:p w14:paraId="033A9E4B" w14:textId="2AF84780" w:rsidR="0042309E" w:rsidRDefault="008D2EE2" w:rsidP="008D2EE2">
      <w:pPr>
        <w:pStyle w:val="NormalnyWeb"/>
        <w:numPr>
          <w:ilvl w:val="0"/>
          <w:numId w:val="8"/>
        </w:numPr>
      </w:pPr>
      <w:r w:rsidRPr="008D2EE2">
        <w:rPr>
          <w:rStyle w:val="Pogrubienie"/>
          <w:rFonts w:eastAsiaTheme="majorEastAsia"/>
        </w:rPr>
        <w:t>Dobrowolność podania danych</w:t>
      </w:r>
      <w:r w:rsidRPr="008D2EE2">
        <w:br/>
        <w:t>Podanie danych wymaganych w ogłoszeniu o naborze jest niezbędne do udziału w rekrutacji – ich brak uniemożliwi rozpatrzenie oferty. Dane dodatkowe podawane są dobrowolnie.</w:t>
      </w:r>
    </w:p>
    <w:sectPr w:rsidR="00423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07109"/>
    <w:multiLevelType w:val="multilevel"/>
    <w:tmpl w:val="7C64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2485C"/>
    <w:multiLevelType w:val="multilevel"/>
    <w:tmpl w:val="51D28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5B5A4D"/>
    <w:multiLevelType w:val="multilevel"/>
    <w:tmpl w:val="1B1420C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8510102"/>
    <w:multiLevelType w:val="multilevel"/>
    <w:tmpl w:val="A8F2C1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EC10B72"/>
    <w:multiLevelType w:val="multilevel"/>
    <w:tmpl w:val="AFE6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6A0497"/>
    <w:multiLevelType w:val="multilevel"/>
    <w:tmpl w:val="118C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D813F30"/>
    <w:multiLevelType w:val="multilevel"/>
    <w:tmpl w:val="B0F2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EE23A9"/>
    <w:multiLevelType w:val="multilevel"/>
    <w:tmpl w:val="926009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9E"/>
    <w:rsid w:val="003F0C15"/>
    <w:rsid w:val="0042309E"/>
    <w:rsid w:val="00657C63"/>
    <w:rsid w:val="008D2EE2"/>
    <w:rsid w:val="009E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5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3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3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3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3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3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3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3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3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3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3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3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3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30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30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30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30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30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30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3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3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3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3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3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30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30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30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3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30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309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D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D2E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3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3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3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3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3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3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3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3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3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3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3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3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30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30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30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30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30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30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3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3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3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3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3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30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30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30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3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30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309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D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D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Kasperowicz</dc:creator>
  <cp:lastModifiedBy>sosw-</cp:lastModifiedBy>
  <cp:revision>2</cp:revision>
  <dcterms:created xsi:type="dcterms:W3CDTF">2025-09-23T08:57:00Z</dcterms:created>
  <dcterms:modified xsi:type="dcterms:W3CDTF">2025-09-23T08:57:00Z</dcterms:modified>
</cp:coreProperties>
</file>