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0E0" w:rsidRDefault="00A7636C" w:rsidP="00A430E0">
      <w:pPr>
        <w:jc w:val="center"/>
        <w:rPr>
          <w:b/>
        </w:rPr>
      </w:pPr>
      <w:r w:rsidRPr="00A430E0">
        <w:rPr>
          <w:b/>
        </w:rPr>
        <w:t>DEKLARACJA DOSTĘPNOŚCI</w:t>
      </w:r>
    </w:p>
    <w:p w:rsidR="00D3221B" w:rsidRDefault="00A7636C" w:rsidP="00D3221B">
      <w:pPr>
        <w:jc w:val="both"/>
      </w:pPr>
      <w:r>
        <w:t>Liceum Ogólnokształcące w Puszczykowie zobowiązuje się zapewnić dostępność swojej strony internetowej zgodnie z ustawą z dnia 4 kwietnia 2019 r. o dostępności cyfrowej stron internetowych</w:t>
      </w:r>
      <w:r w:rsidR="00A00C5D">
        <w:br/>
      </w:r>
      <w:r>
        <w:t>i aplikacji mobilnych podmiotów publicznych. Oświadczenie w sprawie dostępności ma zastosowanie do strony internetowej</w:t>
      </w:r>
      <w:r w:rsidR="00D3221B">
        <w:t xml:space="preserve"> </w:t>
      </w:r>
      <w:hyperlink r:id="rId5" w:history="1">
        <w:r w:rsidR="00D3221B" w:rsidRPr="0023323A">
          <w:rPr>
            <w:rStyle w:val="Hipercze"/>
          </w:rPr>
          <w:t>https://bip.lopuszczykowo.pl/</w:t>
        </w:r>
      </w:hyperlink>
      <w:r w:rsidR="00D3221B">
        <w:t xml:space="preserve"> </w:t>
      </w:r>
    </w:p>
    <w:p w:rsidR="00A7636C" w:rsidRDefault="00A430E0" w:rsidP="00A00C5D">
      <w:pPr>
        <w:jc w:val="both"/>
      </w:pPr>
      <w:r>
        <w:t>Da</w:t>
      </w:r>
      <w:r w:rsidR="00A7636C">
        <w:t>ta publikacji strony internetowej: [</w:t>
      </w:r>
      <w:r w:rsidR="001478AF">
        <w:t>07</w:t>
      </w:r>
      <w:r w:rsidR="00EE28F4">
        <w:t>.</w:t>
      </w:r>
      <w:r w:rsidR="009970A2">
        <w:t>09</w:t>
      </w:r>
      <w:r w:rsidR="00EE28F4">
        <w:t>.200</w:t>
      </w:r>
      <w:r w:rsidR="009970A2">
        <w:t xml:space="preserve">8 </w:t>
      </w:r>
      <w:r w:rsidR="00EE28F4">
        <w:t>r.</w:t>
      </w:r>
      <w:r w:rsidR="00A7636C">
        <w:t>]. Data ostatniej istotnej aktualizacji: [</w:t>
      </w:r>
      <w:r w:rsidR="009970A2">
        <w:t>05</w:t>
      </w:r>
      <w:r w:rsidR="00EE28F4">
        <w:t>.</w:t>
      </w:r>
      <w:r w:rsidR="009970A2">
        <w:t>02</w:t>
      </w:r>
      <w:r w:rsidR="00EE28F4">
        <w:t>.20</w:t>
      </w:r>
      <w:r w:rsidR="009970A2">
        <w:t>24 r</w:t>
      </w:r>
      <w:r w:rsidR="00A7636C">
        <w:t>].</w:t>
      </w:r>
    </w:p>
    <w:p w:rsidR="00A00C5D" w:rsidRDefault="00493060" w:rsidP="00A00C5D">
      <w:pPr>
        <w:jc w:val="both"/>
        <w:rPr>
          <w:rFonts w:ascii="Calibri" w:hAnsi="Calibri" w:cs="Calibri"/>
          <w:color w:val="000000"/>
        </w:rPr>
      </w:pPr>
      <w:r>
        <w:rPr>
          <w:rFonts w:ascii="Calibri" w:hAnsi="Calibri" w:cs="Calibri"/>
          <w:color w:val="000000"/>
        </w:rPr>
        <w:t>Strona internetowa jest częściowo zgodna z ustawą z dnia 4 kwietnia 2019 r. o dostępności</w:t>
      </w:r>
      <w:r>
        <w:rPr>
          <w:rFonts w:ascii="Calibri" w:hAnsi="Calibri" w:cs="Calibri"/>
          <w:color w:val="000000"/>
        </w:rPr>
        <w:br/>
        <w:t>cyfrowej stron internetowych i aplikacji mobilnych podmiotów publicznych z powodu niezgodności</w:t>
      </w:r>
      <w:r>
        <w:rPr>
          <w:rFonts w:ascii="Calibri" w:hAnsi="Calibri" w:cs="Calibri"/>
          <w:color w:val="000000"/>
        </w:rPr>
        <w:br/>
        <w:t>lub wyłączeń wymienionych poniżej:</w:t>
      </w:r>
    </w:p>
    <w:p w:rsidR="00A00C5D" w:rsidRDefault="00A00C5D" w:rsidP="00A00C5D">
      <w:pPr>
        <w:jc w:val="both"/>
        <w:rPr>
          <w:rFonts w:ascii="Calibri" w:hAnsi="Calibri" w:cs="Calibri"/>
          <w:color w:val="000000"/>
        </w:rPr>
      </w:pPr>
      <w:r>
        <w:rPr>
          <w:rFonts w:ascii="Calibri" w:hAnsi="Calibri" w:cs="Calibri"/>
          <w:color w:val="000000"/>
        </w:rPr>
        <w:br/>
        <w:t xml:space="preserve">1) </w:t>
      </w:r>
      <w:r w:rsidR="00493060">
        <w:rPr>
          <w:rFonts w:ascii="Calibri" w:hAnsi="Calibri" w:cs="Calibri"/>
          <w:color w:val="000000"/>
        </w:rPr>
        <w:t>Postrzegalność</w:t>
      </w:r>
    </w:p>
    <w:p w:rsidR="00A00C5D" w:rsidRDefault="00A00C5D" w:rsidP="00A00C5D">
      <w:pPr>
        <w:pStyle w:val="Akapitzlist"/>
        <w:numPr>
          <w:ilvl w:val="1"/>
          <w:numId w:val="1"/>
        </w:numPr>
        <w:jc w:val="both"/>
        <w:rPr>
          <w:rFonts w:ascii="Calibri" w:hAnsi="Calibri" w:cs="Calibri"/>
          <w:color w:val="000000"/>
        </w:rPr>
      </w:pPr>
      <w:r>
        <w:rPr>
          <w:rFonts w:ascii="Calibri" w:hAnsi="Calibri" w:cs="Calibri"/>
          <w:color w:val="000000"/>
        </w:rPr>
        <w:t>Al</w:t>
      </w:r>
      <w:r w:rsidR="00493060" w:rsidRPr="00A00C5D">
        <w:rPr>
          <w:rFonts w:ascii="Calibri" w:hAnsi="Calibri" w:cs="Calibri"/>
          <w:color w:val="000000"/>
        </w:rPr>
        <w:t xml:space="preserve">ternatywa w postaci tekstu </w:t>
      </w:r>
      <w:r w:rsidR="009970A2">
        <w:rPr>
          <w:rFonts w:ascii="Calibri" w:hAnsi="Calibri" w:cs="Calibri"/>
          <w:color w:val="000000"/>
        </w:rPr>
        <w:t>–</w:t>
      </w:r>
      <w:r w:rsidR="00493060" w:rsidRPr="00A00C5D">
        <w:rPr>
          <w:rFonts w:ascii="Calibri" w:hAnsi="Calibri" w:cs="Calibri"/>
          <w:color w:val="000000"/>
        </w:rPr>
        <w:t xml:space="preserve"> </w:t>
      </w:r>
      <w:r w:rsidR="009970A2">
        <w:rPr>
          <w:rFonts w:ascii="Calibri" w:hAnsi="Calibri" w:cs="Calibri"/>
          <w:color w:val="000000"/>
        </w:rPr>
        <w:t>Większość t</w:t>
      </w:r>
      <w:r w:rsidR="00493060" w:rsidRPr="00A00C5D">
        <w:rPr>
          <w:rFonts w:ascii="Calibri" w:hAnsi="Calibri" w:cs="Calibri"/>
          <w:color w:val="000000"/>
        </w:rPr>
        <w:t>reści nietekstow</w:t>
      </w:r>
      <w:r w:rsidR="009970A2">
        <w:rPr>
          <w:rFonts w:ascii="Calibri" w:hAnsi="Calibri" w:cs="Calibri"/>
          <w:color w:val="000000"/>
        </w:rPr>
        <w:t>ych</w:t>
      </w:r>
      <w:r w:rsidR="00493060" w:rsidRPr="00A00C5D">
        <w:rPr>
          <w:rFonts w:ascii="Calibri" w:hAnsi="Calibri" w:cs="Calibri"/>
          <w:color w:val="000000"/>
        </w:rPr>
        <w:t xml:space="preserve"> przedstawion</w:t>
      </w:r>
      <w:r w:rsidR="009970A2">
        <w:rPr>
          <w:rFonts w:ascii="Calibri" w:hAnsi="Calibri" w:cs="Calibri"/>
          <w:color w:val="000000"/>
        </w:rPr>
        <w:t>ych</w:t>
      </w:r>
      <w:r w:rsidR="00493060" w:rsidRPr="00A00C5D">
        <w:rPr>
          <w:rFonts w:ascii="Calibri" w:hAnsi="Calibri" w:cs="Calibri"/>
          <w:color w:val="000000"/>
        </w:rPr>
        <w:t xml:space="preserve"> użytkownikowi posiada swoją tekstową alternatywę z wyjątkiem zdjęć będących uzupełnieniem artykułów</w:t>
      </w:r>
      <w:r>
        <w:rPr>
          <w:rFonts w:ascii="Calibri" w:hAnsi="Calibri" w:cs="Calibri"/>
          <w:color w:val="000000"/>
        </w:rPr>
        <w:br/>
      </w:r>
      <w:r w:rsidR="00493060" w:rsidRPr="00A00C5D">
        <w:rPr>
          <w:rFonts w:ascii="Calibri" w:hAnsi="Calibri" w:cs="Calibri"/>
          <w:color w:val="000000"/>
        </w:rPr>
        <w:t xml:space="preserve"> i grafik pełniących funkcje dekoracyjne</w:t>
      </w:r>
      <w:r w:rsidR="009970A2">
        <w:rPr>
          <w:rFonts w:ascii="Calibri" w:hAnsi="Calibri" w:cs="Calibri"/>
          <w:color w:val="000000"/>
        </w:rPr>
        <w:t xml:space="preserve"> lub promocyjne;</w:t>
      </w:r>
    </w:p>
    <w:p w:rsidR="00A00C5D" w:rsidRPr="00A00C5D" w:rsidRDefault="00493060" w:rsidP="00A00C5D">
      <w:pPr>
        <w:pStyle w:val="Akapitzlist"/>
        <w:numPr>
          <w:ilvl w:val="1"/>
          <w:numId w:val="1"/>
        </w:numPr>
        <w:jc w:val="both"/>
        <w:rPr>
          <w:rFonts w:ascii="Calibri" w:hAnsi="Calibri" w:cs="Calibri"/>
          <w:color w:val="000000"/>
        </w:rPr>
      </w:pPr>
      <w:r w:rsidRPr="00A00C5D">
        <w:rPr>
          <w:rFonts w:ascii="Calibri" w:hAnsi="Calibri" w:cs="Calibri"/>
          <w:color w:val="000000"/>
        </w:rPr>
        <w:t>Dostępność mediów zmiennych w czasie - filmy nie zawierają napisów</w:t>
      </w:r>
      <w:r w:rsidR="00A00C5D" w:rsidRPr="00A00C5D">
        <w:rPr>
          <w:rFonts w:ascii="Calibri" w:hAnsi="Calibri" w:cs="Calibri"/>
          <w:color w:val="000000"/>
        </w:rPr>
        <w:t>,</w:t>
      </w:r>
    </w:p>
    <w:p w:rsidR="00A00C5D" w:rsidRDefault="00493060" w:rsidP="00A00C5D">
      <w:pPr>
        <w:pStyle w:val="Akapitzlist"/>
        <w:numPr>
          <w:ilvl w:val="1"/>
          <w:numId w:val="1"/>
        </w:numPr>
        <w:jc w:val="both"/>
        <w:rPr>
          <w:rFonts w:ascii="Calibri" w:hAnsi="Calibri" w:cs="Calibri"/>
          <w:color w:val="000000"/>
        </w:rPr>
      </w:pPr>
      <w:r w:rsidRPr="00A00C5D">
        <w:rPr>
          <w:rFonts w:ascii="Calibri" w:hAnsi="Calibri" w:cs="Calibri"/>
          <w:color w:val="000000"/>
        </w:rPr>
        <w:t>Możliwość adaptacji - część dokumentów dostępna w formacie pdf</w:t>
      </w:r>
      <w:r w:rsidR="00A00C5D">
        <w:rPr>
          <w:rFonts w:ascii="Calibri" w:hAnsi="Calibri" w:cs="Calibri"/>
          <w:color w:val="000000"/>
        </w:rPr>
        <w:t>,</w:t>
      </w:r>
    </w:p>
    <w:p w:rsidR="00A00C5D" w:rsidRDefault="00A00C5D" w:rsidP="00A00C5D">
      <w:pPr>
        <w:spacing w:after="0" w:line="240" w:lineRule="auto"/>
        <w:jc w:val="both"/>
        <w:rPr>
          <w:rFonts w:ascii="Calibri" w:hAnsi="Calibri" w:cs="Calibri"/>
          <w:color w:val="000000"/>
        </w:rPr>
      </w:pPr>
      <w:r>
        <w:rPr>
          <w:rFonts w:ascii="Calibri" w:hAnsi="Calibri" w:cs="Calibri"/>
          <w:color w:val="000000"/>
        </w:rPr>
        <w:t xml:space="preserve">2) </w:t>
      </w:r>
      <w:r w:rsidR="00493060" w:rsidRPr="00A00C5D">
        <w:rPr>
          <w:rFonts w:ascii="Calibri" w:hAnsi="Calibri" w:cs="Calibri"/>
          <w:color w:val="000000"/>
        </w:rPr>
        <w:t xml:space="preserve"> Funkcjonalność</w:t>
      </w:r>
    </w:p>
    <w:p w:rsidR="00A00C5D" w:rsidRDefault="00493060" w:rsidP="00A00C5D">
      <w:pPr>
        <w:spacing w:after="0" w:line="240" w:lineRule="auto"/>
        <w:jc w:val="both"/>
        <w:rPr>
          <w:rFonts w:ascii="Calibri" w:hAnsi="Calibri" w:cs="Calibri"/>
          <w:color w:val="000000"/>
        </w:rPr>
      </w:pPr>
      <w:r w:rsidRPr="00A00C5D">
        <w:rPr>
          <w:rFonts w:ascii="Calibri" w:hAnsi="Calibri" w:cs="Calibri"/>
          <w:color w:val="000000"/>
        </w:rPr>
        <w:t>2.</w:t>
      </w:r>
      <w:r w:rsidR="00A00C5D">
        <w:rPr>
          <w:rFonts w:ascii="Calibri" w:hAnsi="Calibri" w:cs="Calibri"/>
          <w:color w:val="000000"/>
        </w:rPr>
        <w:t xml:space="preserve">1 </w:t>
      </w:r>
      <w:r w:rsidRPr="00A00C5D">
        <w:rPr>
          <w:rFonts w:ascii="Calibri" w:hAnsi="Calibri" w:cs="Calibri"/>
          <w:color w:val="000000"/>
        </w:rPr>
        <w:t>Nie ma możliwości pominięcia bloków</w:t>
      </w:r>
      <w:r w:rsidR="00A00C5D">
        <w:rPr>
          <w:rFonts w:ascii="Calibri" w:hAnsi="Calibri" w:cs="Calibri"/>
          <w:color w:val="000000"/>
        </w:rPr>
        <w:t>,</w:t>
      </w:r>
    </w:p>
    <w:p w:rsidR="00A00C5D" w:rsidRDefault="00493060" w:rsidP="00A00C5D">
      <w:pPr>
        <w:spacing w:after="0" w:line="240" w:lineRule="auto"/>
        <w:jc w:val="both"/>
        <w:rPr>
          <w:rFonts w:ascii="Calibri" w:hAnsi="Calibri" w:cs="Calibri"/>
          <w:color w:val="000000"/>
        </w:rPr>
      </w:pPr>
      <w:r w:rsidRPr="00A00C5D">
        <w:rPr>
          <w:rFonts w:ascii="Calibri" w:hAnsi="Calibri" w:cs="Calibri"/>
          <w:color w:val="000000"/>
        </w:rPr>
        <w:t>2.</w:t>
      </w:r>
      <w:r w:rsidR="00A00C5D">
        <w:rPr>
          <w:rFonts w:ascii="Calibri" w:hAnsi="Calibri" w:cs="Calibri"/>
          <w:color w:val="000000"/>
        </w:rPr>
        <w:t xml:space="preserve">2 </w:t>
      </w:r>
      <w:r w:rsidR="009970A2">
        <w:rPr>
          <w:rFonts w:ascii="Calibri" w:hAnsi="Calibri" w:cs="Calibri"/>
          <w:color w:val="000000"/>
        </w:rPr>
        <w:t>Obsługa</w:t>
      </w:r>
      <w:r w:rsidRPr="00A00C5D">
        <w:rPr>
          <w:rFonts w:ascii="Calibri" w:hAnsi="Calibri" w:cs="Calibri"/>
          <w:color w:val="000000"/>
        </w:rPr>
        <w:t xml:space="preserve"> </w:t>
      </w:r>
      <w:proofErr w:type="spellStart"/>
      <w:r w:rsidRPr="00A00C5D">
        <w:rPr>
          <w:rFonts w:ascii="Calibri" w:hAnsi="Calibri" w:cs="Calibri"/>
          <w:color w:val="000000"/>
        </w:rPr>
        <w:t>fokus</w:t>
      </w:r>
      <w:r w:rsidR="009970A2">
        <w:rPr>
          <w:rFonts w:ascii="Calibri" w:hAnsi="Calibri" w:cs="Calibri"/>
          <w:color w:val="000000"/>
        </w:rPr>
        <w:t>a</w:t>
      </w:r>
      <w:proofErr w:type="spellEnd"/>
      <w:r w:rsidR="009970A2">
        <w:rPr>
          <w:rFonts w:ascii="Calibri" w:hAnsi="Calibri" w:cs="Calibri"/>
          <w:color w:val="000000"/>
        </w:rPr>
        <w:t xml:space="preserve"> z poziomu przeglądarki</w:t>
      </w:r>
      <w:r w:rsidR="00A00C5D">
        <w:rPr>
          <w:rFonts w:ascii="Calibri" w:hAnsi="Calibri" w:cs="Calibri"/>
          <w:color w:val="000000"/>
        </w:rPr>
        <w:t>,</w:t>
      </w:r>
    </w:p>
    <w:p w:rsidR="009970A2" w:rsidRDefault="009970A2" w:rsidP="00A00C5D">
      <w:pPr>
        <w:spacing w:after="0" w:line="240" w:lineRule="auto"/>
        <w:jc w:val="both"/>
        <w:rPr>
          <w:rFonts w:ascii="Calibri" w:hAnsi="Calibri" w:cs="Calibri"/>
          <w:color w:val="000000"/>
        </w:rPr>
      </w:pPr>
      <w:r>
        <w:rPr>
          <w:rFonts w:ascii="Calibri" w:hAnsi="Calibri" w:cs="Calibri"/>
          <w:color w:val="000000"/>
        </w:rPr>
        <w:t>2.3 Możliwość zmiany wielkości tekstu,</w:t>
      </w:r>
    </w:p>
    <w:p w:rsidR="009970A2" w:rsidRDefault="009970A2" w:rsidP="00A00C5D">
      <w:pPr>
        <w:spacing w:after="0" w:line="240" w:lineRule="auto"/>
        <w:jc w:val="both"/>
        <w:rPr>
          <w:rFonts w:ascii="Calibri" w:hAnsi="Calibri" w:cs="Calibri"/>
          <w:color w:val="000000"/>
        </w:rPr>
      </w:pPr>
      <w:r>
        <w:rPr>
          <w:rFonts w:ascii="Calibri" w:hAnsi="Calibri" w:cs="Calibri"/>
          <w:color w:val="000000"/>
        </w:rPr>
        <w:t>2.4 Wyróżnienie odnośników (zmiana kolorów linków)</w:t>
      </w:r>
    </w:p>
    <w:p w:rsidR="00A430E0" w:rsidRDefault="00A430E0" w:rsidP="00A00C5D">
      <w:pPr>
        <w:jc w:val="both"/>
        <w:rPr>
          <w:rFonts w:ascii="Calibri" w:hAnsi="Calibri" w:cs="Calibri"/>
          <w:color w:val="000000"/>
        </w:rPr>
      </w:pPr>
    </w:p>
    <w:p w:rsidR="00A00C5D" w:rsidRDefault="00493060" w:rsidP="00A00C5D">
      <w:pPr>
        <w:jc w:val="both"/>
        <w:rPr>
          <w:rFonts w:ascii="Calibri" w:hAnsi="Calibri" w:cs="Calibri"/>
          <w:color w:val="000000"/>
        </w:rPr>
      </w:pPr>
      <w:r w:rsidRPr="00A00C5D">
        <w:rPr>
          <w:rFonts w:ascii="Calibri" w:hAnsi="Calibri" w:cs="Calibri"/>
          <w:color w:val="000000"/>
        </w:rPr>
        <w:t>W zakresie dostępności cyfrowej są możliwe następujące funkcjonalności:</w:t>
      </w:r>
    </w:p>
    <w:p w:rsidR="00A00C5D" w:rsidRPr="00A00C5D" w:rsidRDefault="00493060" w:rsidP="00A00C5D">
      <w:pPr>
        <w:pStyle w:val="Akapitzlist"/>
        <w:numPr>
          <w:ilvl w:val="0"/>
          <w:numId w:val="3"/>
        </w:numPr>
        <w:spacing w:after="0" w:line="240" w:lineRule="auto"/>
        <w:jc w:val="both"/>
        <w:rPr>
          <w:rFonts w:ascii="Calibri" w:hAnsi="Calibri" w:cs="Calibri"/>
          <w:color w:val="000000"/>
        </w:rPr>
      </w:pPr>
      <w:r w:rsidRPr="00A00C5D">
        <w:rPr>
          <w:rFonts w:ascii="Calibri" w:hAnsi="Calibri" w:cs="Calibri"/>
          <w:color w:val="000000"/>
        </w:rPr>
        <w:t>dostępność banneru Biuletynu Informacji Publicznej LO w Puszczykowie,</w:t>
      </w:r>
    </w:p>
    <w:p w:rsidR="00A00C5D" w:rsidRPr="00A00C5D" w:rsidRDefault="00A00C5D" w:rsidP="00A00C5D">
      <w:pPr>
        <w:pStyle w:val="Akapitzlist"/>
        <w:numPr>
          <w:ilvl w:val="0"/>
          <w:numId w:val="3"/>
        </w:numPr>
        <w:spacing w:after="0" w:line="240" w:lineRule="auto"/>
        <w:jc w:val="both"/>
        <w:rPr>
          <w:rFonts w:ascii="Calibri" w:hAnsi="Calibri" w:cs="Calibri"/>
          <w:color w:val="000000"/>
        </w:rPr>
      </w:pPr>
      <w:r>
        <w:rPr>
          <w:rFonts w:ascii="Calibri" w:hAnsi="Calibri" w:cs="Calibri"/>
          <w:color w:val="000000"/>
        </w:rPr>
        <w:t>str</w:t>
      </w:r>
      <w:r w:rsidR="00493060" w:rsidRPr="00A00C5D">
        <w:rPr>
          <w:rFonts w:ascii="Calibri" w:hAnsi="Calibri" w:cs="Calibri"/>
          <w:color w:val="000000"/>
        </w:rPr>
        <w:t>ona wczytuje się prawidłowo zarówno w układzie poziomym jak i pionowym,</w:t>
      </w:r>
    </w:p>
    <w:p w:rsidR="00A00C5D" w:rsidRPr="00A00C5D" w:rsidRDefault="00493060" w:rsidP="00A00C5D">
      <w:pPr>
        <w:pStyle w:val="Akapitzlist"/>
        <w:numPr>
          <w:ilvl w:val="0"/>
          <w:numId w:val="3"/>
        </w:numPr>
        <w:spacing w:after="0" w:line="240" w:lineRule="auto"/>
        <w:jc w:val="both"/>
        <w:rPr>
          <w:rFonts w:ascii="Calibri" w:hAnsi="Calibri" w:cs="Calibri"/>
          <w:color w:val="000000"/>
        </w:rPr>
      </w:pPr>
      <w:r w:rsidRPr="00A00C5D">
        <w:rPr>
          <w:rFonts w:ascii="Calibri" w:hAnsi="Calibri" w:cs="Calibri"/>
          <w:color w:val="000000"/>
        </w:rPr>
        <w:t>głównym językiem strony jest język polski,</w:t>
      </w:r>
    </w:p>
    <w:p w:rsidR="00A00C5D" w:rsidRPr="00A00C5D" w:rsidRDefault="00493060" w:rsidP="00A00C5D">
      <w:pPr>
        <w:pStyle w:val="Akapitzlist"/>
        <w:numPr>
          <w:ilvl w:val="0"/>
          <w:numId w:val="3"/>
        </w:numPr>
        <w:spacing w:after="0" w:line="240" w:lineRule="auto"/>
        <w:jc w:val="both"/>
        <w:rPr>
          <w:rFonts w:ascii="Calibri" w:hAnsi="Calibri" w:cs="Calibri"/>
          <w:color w:val="000000"/>
        </w:rPr>
      </w:pPr>
      <w:r w:rsidRPr="00A00C5D">
        <w:rPr>
          <w:rFonts w:ascii="Calibri" w:hAnsi="Calibri" w:cs="Calibri"/>
          <w:color w:val="000000"/>
        </w:rPr>
        <w:t>kody HTML i CSS są wolne od błędów,</w:t>
      </w:r>
    </w:p>
    <w:p w:rsidR="00A00C5D" w:rsidRPr="00A00C5D" w:rsidRDefault="00493060" w:rsidP="00A00C5D">
      <w:pPr>
        <w:pStyle w:val="Akapitzlist"/>
        <w:numPr>
          <w:ilvl w:val="0"/>
          <w:numId w:val="3"/>
        </w:numPr>
        <w:spacing w:after="0" w:line="240" w:lineRule="auto"/>
        <w:jc w:val="both"/>
        <w:rPr>
          <w:rFonts w:ascii="Calibri" w:hAnsi="Calibri" w:cs="Calibri"/>
          <w:color w:val="000000"/>
        </w:rPr>
      </w:pPr>
      <w:r w:rsidRPr="00A00C5D">
        <w:rPr>
          <w:rFonts w:ascii="Calibri" w:hAnsi="Calibri" w:cs="Calibri"/>
          <w:color w:val="000000"/>
        </w:rPr>
        <w:t xml:space="preserve">strona spełnia wymóg „wielu dróg” – posiada mapę strony, jasno sprecyzowaną nawigację </w:t>
      </w:r>
      <w:r w:rsidR="00CC6D86">
        <w:rPr>
          <w:rFonts w:ascii="Calibri" w:hAnsi="Calibri" w:cs="Calibri"/>
          <w:color w:val="000000"/>
        </w:rPr>
        <w:br/>
      </w:r>
      <w:r w:rsidRPr="00A00C5D">
        <w:rPr>
          <w:rFonts w:ascii="Calibri" w:hAnsi="Calibri" w:cs="Calibri"/>
          <w:color w:val="000000"/>
        </w:rPr>
        <w:t>oraz lokalizator artykułów,</w:t>
      </w:r>
    </w:p>
    <w:p w:rsidR="00A00C5D" w:rsidRPr="00A00C5D" w:rsidRDefault="00493060" w:rsidP="00A00C5D">
      <w:pPr>
        <w:pStyle w:val="Akapitzlist"/>
        <w:numPr>
          <w:ilvl w:val="0"/>
          <w:numId w:val="3"/>
        </w:numPr>
        <w:spacing w:after="0" w:line="240" w:lineRule="auto"/>
        <w:jc w:val="both"/>
        <w:rPr>
          <w:rFonts w:ascii="Calibri" w:hAnsi="Calibri" w:cs="Calibri"/>
          <w:color w:val="000000"/>
        </w:rPr>
      </w:pPr>
      <w:r w:rsidRPr="00A00C5D">
        <w:rPr>
          <w:rFonts w:ascii="Calibri" w:hAnsi="Calibri" w:cs="Calibri"/>
          <w:color w:val="000000"/>
        </w:rPr>
        <w:t>powiększenie wielkości czcionki nie powoduje utraty jakości przewijania strony,</w:t>
      </w:r>
    </w:p>
    <w:p w:rsidR="00A00C5D" w:rsidRPr="00A00C5D" w:rsidRDefault="00493060" w:rsidP="00A00C5D">
      <w:pPr>
        <w:pStyle w:val="Akapitzlist"/>
        <w:numPr>
          <w:ilvl w:val="0"/>
          <w:numId w:val="3"/>
        </w:numPr>
        <w:spacing w:after="0" w:line="240" w:lineRule="auto"/>
        <w:jc w:val="both"/>
        <w:rPr>
          <w:rFonts w:ascii="Calibri" w:hAnsi="Calibri" w:cs="Calibri"/>
          <w:color w:val="000000"/>
        </w:rPr>
      </w:pPr>
      <w:r w:rsidRPr="00A00C5D">
        <w:rPr>
          <w:rFonts w:ascii="Calibri" w:hAnsi="Calibri" w:cs="Calibri"/>
          <w:color w:val="000000"/>
        </w:rPr>
        <w:t>nagłówki opisują temat treści,</w:t>
      </w:r>
    </w:p>
    <w:p w:rsidR="00CC6D86" w:rsidRDefault="00493060" w:rsidP="00A00C5D">
      <w:pPr>
        <w:pStyle w:val="Akapitzlist"/>
        <w:numPr>
          <w:ilvl w:val="0"/>
          <w:numId w:val="3"/>
        </w:numPr>
        <w:spacing w:after="0" w:line="240" w:lineRule="auto"/>
        <w:jc w:val="both"/>
        <w:rPr>
          <w:rFonts w:ascii="Calibri" w:hAnsi="Calibri" w:cs="Calibri"/>
          <w:color w:val="000000"/>
        </w:rPr>
      </w:pPr>
      <w:r w:rsidRPr="00A00C5D">
        <w:rPr>
          <w:rFonts w:ascii="Calibri" w:hAnsi="Calibri" w:cs="Calibri"/>
          <w:color w:val="000000"/>
        </w:rPr>
        <w:t>zapewniona jest informacja, w którym miejscu w zestawie stron internetowych znajduje się użytkownik.</w:t>
      </w:r>
    </w:p>
    <w:p w:rsidR="00A00C5D" w:rsidRPr="00A00C5D" w:rsidRDefault="00493060" w:rsidP="00A00C5D">
      <w:pPr>
        <w:pStyle w:val="Akapitzlist"/>
        <w:numPr>
          <w:ilvl w:val="0"/>
          <w:numId w:val="3"/>
        </w:numPr>
        <w:spacing w:after="0" w:line="240" w:lineRule="auto"/>
        <w:jc w:val="both"/>
        <w:rPr>
          <w:rFonts w:ascii="Calibri" w:hAnsi="Calibri" w:cs="Calibri"/>
          <w:color w:val="000000"/>
        </w:rPr>
      </w:pPr>
      <w:r w:rsidRPr="00A00C5D">
        <w:rPr>
          <w:rFonts w:ascii="Calibri" w:hAnsi="Calibri" w:cs="Calibri"/>
          <w:color w:val="000000"/>
        </w:rPr>
        <w:t>menu wykorzystuje do obsługi gesty wielopunktowe oparte na ścieżkach, jednak zapewniono dostęp do artykułów za pomocą dotyku jednopunktowego bez gestu opartego na ścieżce,</w:t>
      </w:r>
    </w:p>
    <w:p w:rsidR="00493060" w:rsidRPr="00A00C5D" w:rsidRDefault="00493060" w:rsidP="00A00C5D">
      <w:pPr>
        <w:pStyle w:val="Akapitzlist"/>
        <w:numPr>
          <w:ilvl w:val="0"/>
          <w:numId w:val="3"/>
        </w:numPr>
        <w:spacing w:after="0" w:line="240" w:lineRule="auto"/>
        <w:jc w:val="both"/>
        <w:rPr>
          <w:rFonts w:ascii="Calibri" w:hAnsi="Calibri" w:cs="Calibri"/>
          <w:color w:val="000000"/>
        </w:rPr>
      </w:pPr>
      <w:r w:rsidRPr="00A00C5D">
        <w:rPr>
          <w:rFonts w:ascii="Calibri" w:hAnsi="Calibri" w:cs="Calibri"/>
          <w:color w:val="000000"/>
        </w:rPr>
        <w:t>mechanizmy nawigacji, które powtarzają się na podstronach, występują w tej samej kolejności za każdym razem.</w:t>
      </w:r>
    </w:p>
    <w:p w:rsidR="00A430E0" w:rsidRDefault="00A430E0" w:rsidP="00A00C5D">
      <w:pPr>
        <w:jc w:val="both"/>
      </w:pPr>
    </w:p>
    <w:p w:rsidR="00A7636C" w:rsidRPr="00DB7185" w:rsidRDefault="00A7636C" w:rsidP="00A00C5D">
      <w:pPr>
        <w:jc w:val="both"/>
      </w:pPr>
      <w:r w:rsidRPr="00DB7185">
        <w:t>Oświadczenie sporządzo</w:t>
      </w:r>
      <w:r w:rsidR="00EE28F4">
        <w:t>no dnia: [</w:t>
      </w:r>
      <w:r w:rsidR="00733DFD" w:rsidRPr="00DB7185">
        <w:t>1</w:t>
      </w:r>
      <w:r w:rsidR="00A430E0">
        <w:t>8</w:t>
      </w:r>
      <w:r w:rsidR="00733DFD" w:rsidRPr="00DB7185">
        <w:t>.12.2020</w:t>
      </w:r>
      <w:r w:rsidR="00EE28F4">
        <w:t>r.</w:t>
      </w:r>
      <w:r w:rsidRPr="00DB7185">
        <w:t>]. Deklarację sporządzono na podstawie samooceny przeprowadzonej przez podmiot publiczny.</w:t>
      </w:r>
    </w:p>
    <w:p w:rsidR="00A00C5D" w:rsidRDefault="00A7636C" w:rsidP="00A00C5D">
      <w:pPr>
        <w:jc w:val="both"/>
        <w:rPr>
          <w:b/>
        </w:rPr>
      </w:pPr>
      <w:r w:rsidRPr="00DB7185">
        <w:rPr>
          <w:b/>
        </w:rPr>
        <w:t xml:space="preserve">           </w:t>
      </w:r>
    </w:p>
    <w:p w:rsidR="00A430E0" w:rsidRDefault="00A430E0" w:rsidP="00A00C5D">
      <w:pPr>
        <w:jc w:val="both"/>
        <w:rPr>
          <w:b/>
        </w:rPr>
      </w:pPr>
    </w:p>
    <w:p w:rsidR="00A7636C" w:rsidRPr="00DB7185" w:rsidRDefault="00A7636C" w:rsidP="00A00C5D">
      <w:pPr>
        <w:jc w:val="both"/>
        <w:rPr>
          <w:b/>
        </w:rPr>
      </w:pPr>
      <w:r w:rsidRPr="00DB7185">
        <w:rPr>
          <w:b/>
        </w:rPr>
        <w:lastRenderedPageBreak/>
        <w:t xml:space="preserve"> Informacje zwrotne i dane kontaktowe</w:t>
      </w:r>
    </w:p>
    <w:p w:rsidR="00A7636C" w:rsidRDefault="00A7636C" w:rsidP="00A00C5D">
      <w:pPr>
        <w:jc w:val="both"/>
      </w:pPr>
      <w:r>
        <w:t xml:space="preserve">            W przypadku problemów z dostępnością strony internetowej prosimy o kontakt. Osobą kontaktową jest</w:t>
      </w:r>
      <w:r w:rsidR="006A4893">
        <w:t xml:space="preserve"> Honorata Jakubowska,</w:t>
      </w:r>
      <w:r>
        <w:t xml:space="preserve"> email: lopuszczykowo@powiat.poznan.pl. Kontaktować można się także dzwoniąc na numer telefonu 61 8133-411. Tą samą drogą można składać wnioski</w:t>
      </w:r>
      <w:r w:rsidR="00A430E0">
        <w:br/>
      </w:r>
      <w:r>
        <w:t>o udostępnienie informacji niedostępnej oraz składać żądania zapewnienia dostępności.</w:t>
      </w:r>
    </w:p>
    <w:p w:rsidR="00A7636C" w:rsidRDefault="00A7636C" w:rsidP="00A00C5D">
      <w:pPr>
        <w:jc w:val="both"/>
      </w:pPr>
    </w:p>
    <w:p w:rsidR="00A7636C" w:rsidRDefault="00A7636C" w:rsidP="00A00C5D">
      <w:pPr>
        <w:jc w:val="both"/>
      </w:pPr>
      <w:r>
        <w:t xml:space="preserve">            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t>audiodeskrypcji</w:t>
      </w:r>
      <w:proofErr w:type="spellEnd"/>
      <w: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w:t>
      </w:r>
    </w:p>
    <w:p w:rsidR="00A7636C" w:rsidRDefault="00A7636C" w:rsidP="00A00C5D">
      <w:pPr>
        <w:jc w:val="both"/>
      </w:pPr>
    </w:p>
    <w:p w:rsidR="00A7636C" w:rsidRDefault="00A7636C" w:rsidP="00A00C5D">
      <w:pPr>
        <w:jc w:val="both"/>
      </w:pPr>
      <w:r>
        <w:t xml:space="preserve">            Link do strony internetowej Rzecznika Praw Obywatelskich: </w:t>
      </w:r>
      <w:r w:rsidRPr="00A7636C">
        <w:rPr>
          <w:color w:val="2E74B5" w:themeColor="accent1" w:themeShade="BF"/>
          <w:u w:val="single"/>
        </w:rPr>
        <w:t>https://www.rpo.gov.pl/</w:t>
      </w:r>
    </w:p>
    <w:p w:rsidR="00A7636C" w:rsidRDefault="00A7636C" w:rsidP="00A00C5D">
      <w:pPr>
        <w:jc w:val="both"/>
      </w:pPr>
      <w:r>
        <w:t xml:space="preserve">            </w:t>
      </w:r>
    </w:p>
    <w:p w:rsidR="00A7636C" w:rsidRPr="006A18A6" w:rsidRDefault="00A7636C" w:rsidP="00A00C5D">
      <w:pPr>
        <w:jc w:val="both"/>
        <w:rPr>
          <w:b/>
        </w:rPr>
      </w:pPr>
      <w:r w:rsidRPr="006A18A6">
        <w:rPr>
          <w:b/>
        </w:rPr>
        <w:t>Dostępność architektoniczna</w:t>
      </w:r>
      <w:r w:rsidR="00EB3E94" w:rsidRPr="006A18A6">
        <w:rPr>
          <w:b/>
        </w:rPr>
        <w:t xml:space="preserve"> budynku Liceum Ogólnokształcącego</w:t>
      </w:r>
      <w:r w:rsidR="00A430E0">
        <w:rPr>
          <w:b/>
        </w:rPr>
        <w:t xml:space="preserve"> w Puszczykowie</w:t>
      </w:r>
    </w:p>
    <w:p w:rsidR="00A7636C" w:rsidRPr="00A430E0" w:rsidRDefault="00A7636C" w:rsidP="00A00C5D">
      <w:pPr>
        <w:jc w:val="both"/>
        <w:rPr>
          <w:b/>
        </w:rPr>
      </w:pPr>
      <w:r w:rsidRPr="00A430E0">
        <w:rPr>
          <w:b/>
        </w:rPr>
        <w:t>Opis dostępności wejścia do budynku i przechodzenie przez obszar kontroli.</w:t>
      </w:r>
    </w:p>
    <w:p w:rsidR="00CF4989" w:rsidRPr="006A18A6" w:rsidRDefault="00A7636C" w:rsidP="00A00C5D">
      <w:pPr>
        <w:jc w:val="both"/>
      </w:pPr>
      <w:r w:rsidRPr="006A18A6">
        <w:t xml:space="preserve">                Wejście do budynku Liceum Ogólnokształcącego w Puszczykowie jest usytuowane </w:t>
      </w:r>
      <w:r w:rsidR="00CC6D86">
        <w:br/>
      </w:r>
      <w:r w:rsidRPr="006A18A6">
        <w:t>od</w:t>
      </w:r>
      <w:r w:rsidR="00CC6D86">
        <w:t xml:space="preserve"> </w:t>
      </w:r>
      <w:bookmarkStart w:id="0" w:name="_GoBack"/>
      <w:bookmarkEnd w:id="0"/>
      <w:r w:rsidRPr="006A18A6">
        <w:t>ul. Kasprowicza. Jest zadaszone i wykonane</w:t>
      </w:r>
      <w:r w:rsidR="006A4893">
        <w:t xml:space="preserve"> z</w:t>
      </w:r>
      <w:r w:rsidRPr="006A18A6">
        <w:t xml:space="preserve"> </w:t>
      </w:r>
      <w:r w:rsidR="00733DFD" w:rsidRPr="006A18A6">
        <w:t xml:space="preserve">podestu i </w:t>
      </w:r>
      <w:r w:rsidRPr="006A18A6">
        <w:t>stopni</w:t>
      </w:r>
      <w:r w:rsidR="00733DFD" w:rsidRPr="006A18A6">
        <w:t>a</w:t>
      </w:r>
      <w:r w:rsidRPr="006A18A6">
        <w:t xml:space="preserve"> schodow</w:t>
      </w:r>
      <w:r w:rsidR="00733DFD" w:rsidRPr="006A18A6">
        <w:t>ego</w:t>
      </w:r>
      <w:r w:rsidRPr="006A18A6">
        <w:t xml:space="preserve">. </w:t>
      </w:r>
      <w:r w:rsidR="00CF4989" w:rsidRPr="006A18A6">
        <w:t xml:space="preserve"> Nie posiada podjazdu dla osób niepełnosprawnych. O</w:t>
      </w:r>
      <w:r w:rsidRPr="006A18A6">
        <w:t>d strony boiska</w:t>
      </w:r>
      <w:r w:rsidR="00CF4989" w:rsidRPr="006A18A6">
        <w:t xml:space="preserve"> wejście wykonane jest z </w:t>
      </w:r>
      <w:r w:rsidR="00EB3E94" w:rsidRPr="006A18A6">
        <w:t>podestu ze stopniem i nie posiada podjazdu</w:t>
      </w:r>
      <w:r w:rsidR="00CF4989" w:rsidRPr="006A18A6">
        <w:t>.</w:t>
      </w:r>
      <w:r w:rsidR="00EB3E94" w:rsidRPr="006A18A6">
        <w:t xml:space="preserve"> Wejście w budynku Orlika jest dostosowane dla wózków inwalidzkich.</w:t>
      </w:r>
      <w:r w:rsidRPr="006A18A6">
        <w:t xml:space="preserve"> </w:t>
      </w:r>
    </w:p>
    <w:p w:rsidR="00A7636C" w:rsidRPr="00A430E0" w:rsidRDefault="00A7636C" w:rsidP="00A00C5D">
      <w:pPr>
        <w:jc w:val="both"/>
        <w:rPr>
          <w:b/>
        </w:rPr>
      </w:pPr>
      <w:r w:rsidRPr="00A430E0">
        <w:rPr>
          <w:b/>
        </w:rPr>
        <w:t>Opis dostępności korytarzy, schodów i wind.</w:t>
      </w:r>
    </w:p>
    <w:p w:rsidR="00A7636C" w:rsidRPr="006A18A6" w:rsidRDefault="00A7636C" w:rsidP="00A00C5D">
      <w:pPr>
        <w:jc w:val="both"/>
      </w:pPr>
      <w:r w:rsidRPr="006A18A6">
        <w:t xml:space="preserve">                W budynku  szkoły korytarze, schody i  balustrady schodów są</w:t>
      </w:r>
      <w:r w:rsidR="00EB3E94" w:rsidRPr="006A18A6">
        <w:t xml:space="preserve"> zbudowane</w:t>
      </w:r>
      <w:r w:rsidRPr="006A18A6">
        <w:t xml:space="preserve"> zgodn</w:t>
      </w:r>
      <w:r w:rsidR="00EB3E94" w:rsidRPr="006A18A6">
        <w:t>i</w:t>
      </w:r>
      <w:r w:rsidRPr="006A18A6">
        <w:t>e z prawem budowlanym.</w:t>
      </w:r>
    </w:p>
    <w:p w:rsidR="00A430E0" w:rsidRDefault="00A7636C" w:rsidP="00A00C5D">
      <w:pPr>
        <w:jc w:val="both"/>
      </w:pPr>
      <w:r w:rsidRPr="006A18A6">
        <w:t xml:space="preserve">                W budynku dwukondygnacyjnym nie ma wind</w:t>
      </w:r>
      <w:r w:rsidR="006A4893">
        <w:t>y</w:t>
      </w:r>
      <w:r w:rsidR="00A430E0">
        <w:t>, która umożliwiała</w:t>
      </w:r>
      <w:r w:rsidRPr="006A18A6">
        <w:t xml:space="preserve">by  osobom niepełnosprawnym przedostanie się na wyższe kondygnacje. </w:t>
      </w:r>
    </w:p>
    <w:p w:rsidR="00A7636C" w:rsidRPr="00A430E0" w:rsidRDefault="00A7636C" w:rsidP="00A00C5D">
      <w:pPr>
        <w:jc w:val="both"/>
        <w:rPr>
          <w:b/>
        </w:rPr>
      </w:pPr>
      <w:r w:rsidRPr="00A430E0">
        <w:rPr>
          <w:b/>
        </w:rPr>
        <w:t>Opis dostosowań, na przykład pochylni, platform, informacji głosowych, pętlach indukcyjnych</w:t>
      </w:r>
    </w:p>
    <w:p w:rsidR="00A430E0" w:rsidRDefault="00A7636C" w:rsidP="00A00C5D">
      <w:pPr>
        <w:jc w:val="both"/>
      </w:pPr>
      <w:r w:rsidRPr="006A18A6">
        <w:t xml:space="preserve">                W budynku szkoły  nie ma zamontowanych platform, informacji głosowych, pętli indukcyjnych. </w:t>
      </w:r>
    </w:p>
    <w:p w:rsidR="00A7636C" w:rsidRPr="00A430E0" w:rsidRDefault="00A7636C" w:rsidP="00A00C5D">
      <w:pPr>
        <w:jc w:val="both"/>
        <w:rPr>
          <w:b/>
        </w:rPr>
      </w:pPr>
      <w:r w:rsidRPr="00A430E0">
        <w:rPr>
          <w:b/>
        </w:rPr>
        <w:lastRenderedPageBreak/>
        <w:t>Informacje o miejscu i sposobie korzystania z miejsc parkingowych wyznaczonych dla osób niepełnosprawnych</w:t>
      </w:r>
    </w:p>
    <w:p w:rsidR="00A7636C" w:rsidRPr="006A18A6" w:rsidRDefault="00A7636C" w:rsidP="00A00C5D">
      <w:pPr>
        <w:jc w:val="both"/>
      </w:pPr>
      <w:r w:rsidRPr="006A18A6">
        <w:t xml:space="preserve">               </w:t>
      </w:r>
      <w:r w:rsidR="00CF4989" w:rsidRPr="006A18A6">
        <w:t xml:space="preserve">Przy ulicy Kasprowicza </w:t>
      </w:r>
      <w:r w:rsidR="00A430E0">
        <w:t>jest</w:t>
      </w:r>
      <w:r w:rsidR="006A4893">
        <w:t xml:space="preserve"> </w:t>
      </w:r>
      <w:r w:rsidR="00CF4989" w:rsidRPr="006A18A6">
        <w:t>wyznaczone</w:t>
      </w:r>
      <w:r w:rsidR="00A430E0">
        <w:t xml:space="preserve"> jedno</w:t>
      </w:r>
      <w:r w:rsidR="00CF4989" w:rsidRPr="006A18A6">
        <w:t xml:space="preserve"> miejsc</w:t>
      </w:r>
      <w:r w:rsidR="00A430E0">
        <w:t>e</w:t>
      </w:r>
      <w:r w:rsidR="00CF4989" w:rsidRPr="006A18A6">
        <w:t xml:space="preserve"> parkingowe przeznaczone </w:t>
      </w:r>
      <w:r w:rsidRPr="006A18A6">
        <w:t xml:space="preserve">dla osób niepełnosprawnych. </w:t>
      </w:r>
    </w:p>
    <w:p w:rsidR="006A18A6" w:rsidRPr="006A18A6" w:rsidRDefault="006A18A6" w:rsidP="00A00C5D">
      <w:pPr>
        <w:jc w:val="both"/>
      </w:pPr>
      <w:r w:rsidRPr="006A18A6">
        <w:t xml:space="preserve">           </w:t>
      </w:r>
      <w:r w:rsidR="00A7636C" w:rsidRPr="006A18A6">
        <w:t xml:space="preserve">   </w:t>
      </w:r>
    </w:p>
    <w:p w:rsidR="00EB3E94" w:rsidRPr="006A18A6" w:rsidRDefault="00EB3E94" w:rsidP="00A00C5D">
      <w:pPr>
        <w:jc w:val="both"/>
        <w:rPr>
          <w:b/>
        </w:rPr>
      </w:pPr>
      <w:r w:rsidRPr="006A18A6">
        <w:rPr>
          <w:b/>
        </w:rPr>
        <w:t>Dostępność architektoniczna budynku Internat</w:t>
      </w:r>
      <w:r w:rsidR="00A430E0">
        <w:rPr>
          <w:b/>
        </w:rPr>
        <w:t>u przy Liceum Ogólnokształcącym w Puszczykowie</w:t>
      </w:r>
    </w:p>
    <w:p w:rsidR="00A430E0" w:rsidRDefault="00A430E0" w:rsidP="00A00C5D">
      <w:pPr>
        <w:jc w:val="both"/>
      </w:pPr>
    </w:p>
    <w:p w:rsidR="00EB3E94" w:rsidRPr="00A430E0" w:rsidRDefault="00EB3E94" w:rsidP="00A00C5D">
      <w:pPr>
        <w:jc w:val="both"/>
        <w:rPr>
          <w:b/>
        </w:rPr>
      </w:pPr>
      <w:r w:rsidRPr="00A430E0">
        <w:rPr>
          <w:b/>
        </w:rPr>
        <w:t>Opis dostępności wejścia do budynku i przechodzenie przez obszar kontroli.</w:t>
      </w:r>
    </w:p>
    <w:p w:rsidR="00EB3E94" w:rsidRPr="006A18A6" w:rsidRDefault="00EB3E94" w:rsidP="00A00C5D">
      <w:pPr>
        <w:jc w:val="both"/>
      </w:pPr>
      <w:r w:rsidRPr="006A18A6">
        <w:t xml:space="preserve">                Wejście główne do budynku Internatu jest usytuowane od  ul. Jana Żupańskiego. Jest zadaszone i wykonane </w:t>
      </w:r>
      <w:r w:rsidR="006A4893">
        <w:t xml:space="preserve">z </w:t>
      </w:r>
      <w:r w:rsidRPr="006A18A6">
        <w:t xml:space="preserve">podestu i stopni schodowych.  Nie posiada podjazdu dla osób niepełnosprawnych. </w:t>
      </w:r>
      <w:r w:rsidR="006A4893">
        <w:t xml:space="preserve">Możliwe jest skorzystanie ze </w:t>
      </w:r>
      <w:proofErr w:type="spellStart"/>
      <w:r w:rsidR="006A4893">
        <w:t>schodołazów</w:t>
      </w:r>
      <w:proofErr w:type="spellEnd"/>
      <w:r w:rsidR="006A4893">
        <w:t xml:space="preserve">. </w:t>
      </w:r>
      <w:r w:rsidRPr="006A18A6">
        <w:t xml:space="preserve">Boczne wejście wykonane jest </w:t>
      </w:r>
      <w:r w:rsidR="00C54B29">
        <w:br/>
      </w:r>
      <w:r w:rsidRPr="006A18A6">
        <w:t>z podestu i stopni bez podjazdu. Przy wejściu bocznym usytułowana jest winda</w:t>
      </w:r>
      <w:r w:rsidR="006A18A6" w:rsidRPr="006A18A6">
        <w:t>.</w:t>
      </w:r>
      <w:r w:rsidR="006A4893">
        <w:t xml:space="preserve"> </w:t>
      </w:r>
    </w:p>
    <w:p w:rsidR="00EB3E94" w:rsidRPr="00A430E0" w:rsidRDefault="00EB3E94" w:rsidP="00A00C5D">
      <w:pPr>
        <w:jc w:val="both"/>
        <w:rPr>
          <w:b/>
        </w:rPr>
      </w:pPr>
      <w:r w:rsidRPr="00A430E0">
        <w:rPr>
          <w:b/>
        </w:rPr>
        <w:t>Opis dostępności korytarzy, schodów i wind.</w:t>
      </w:r>
    </w:p>
    <w:p w:rsidR="00EB3E94" w:rsidRPr="006A18A6" w:rsidRDefault="00EB3E94" w:rsidP="00A00C5D">
      <w:pPr>
        <w:jc w:val="both"/>
      </w:pPr>
      <w:r w:rsidRPr="006A18A6">
        <w:t xml:space="preserve"> </w:t>
      </w:r>
      <w:r w:rsidR="006A18A6" w:rsidRPr="006A18A6">
        <w:t xml:space="preserve">               W budynku  Internatu </w:t>
      </w:r>
      <w:r w:rsidRPr="006A18A6">
        <w:t xml:space="preserve">korytarze, schody i  balustrady schodów są zbudowane zgodnie </w:t>
      </w:r>
      <w:r w:rsidR="00C54B29">
        <w:br/>
      </w:r>
      <w:r w:rsidRPr="006A18A6">
        <w:t>z prawem budowlanym.</w:t>
      </w:r>
    </w:p>
    <w:p w:rsidR="00EB3E94" w:rsidRPr="006A18A6" w:rsidRDefault="00EB3E94" w:rsidP="00A00C5D">
      <w:pPr>
        <w:jc w:val="both"/>
      </w:pPr>
      <w:r w:rsidRPr="006A18A6">
        <w:t xml:space="preserve">                </w:t>
      </w:r>
      <w:r w:rsidR="006A18A6" w:rsidRPr="006A18A6">
        <w:t>W budynku Internatu jest winda, która umożliwia się dostanie do wyższych kondygnacji.</w:t>
      </w:r>
      <w:r w:rsidRPr="006A18A6">
        <w:t xml:space="preserve">           </w:t>
      </w:r>
    </w:p>
    <w:p w:rsidR="00EB3E94" w:rsidRPr="00A430E0" w:rsidRDefault="00EB3E94" w:rsidP="00A00C5D">
      <w:pPr>
        <w:jc w:val="both"/>
        <w:rPr>
          <w:b/>
        </w:rPr>
      </w:pPr>
      <w:r w:rsidRPr="00A430E0">
        <w:rPr>
          <w:b/>
        </w:rPr>
        <w:t>Opis dostosowań, na przykład pochylni, platform, informacji głosowych, pętlach indukcyjnych</w:t>
      </w:r>
    </w:p>
    <w:p w:rsidR="00EB3E94" w:rsidRPr="006A18A6" w:rsidRDefault="006A18A6" w:rsidP="00A00C5D">
      <w:pPr>
        <w:jc w:val="both"/>
      </w:pPr>
      <w:r w:rsidRPr="006A18A6">
        <w:t xml:space="preserve">                W budynku Internatu</w:t>
      </w:r>
      <w:r w:rsidR="00EB3E94" w:rsidRPr="006A18A6">
        <w:t xml:space="preserve">  nie ma zamontowanych platform, informacji głosowych, pętli indukcyjnych. </w:t>
      </w:r>
    </w:p>
    <w:p w:rsidR="00EB3E94" w:rsidRPr="00A430E0" w:rsidRDefault="00EB3E94" w:rsidP="00A00C5D">
      <w:pPr>
        <w:jc w:val="both"/>
        <w:rPr>
          <w:b/>
        </w:rPr>
      </w:pPr>
      <w:r w:rsidRPr="00A430E0">
        <w:rPr>
          <w:b/>
        </w:rPr>
        <w:t>Informacje o miejscu i sposobie korzystania z miejsc parkingowych wyznaczonych dla osób niepełnosprawnych</w:t>
      </w:r>
      <w:r w:rsidR="00A430E0">
        <w:rPr>
          <w:b/>
        </w:rPr>
        <w:t>.</w:t>
      </w:r>
    </w:p>
    <w:p w:rsidR="00A430E0" w:rsidRDefault="00EB3E94" w:rsidP="00A00C5D">
      <w:pPr>
        <w:jc w:val="both"/>
      </w:pPr>
      <w:r w:rsidRPr="006A18A6">
        <w:t xml:space="preserve">               </w:t>
      </w:r>
      <w:r w:rsidR="006A18A6" w:rsidRPr="006A18A6">
        <w:t xml:space="preserve">Na parkingu przed budynkiem </w:t>
      </w:r>
      <w:r w:rsidR="002C5650">
        <w:t>internatu nie ma wyznaczonych</w:t>
      </w:r>
      <w:r w:rsidRPr="006A18A6">
        <w:t xml:space="preserve"> miejsc</w:t>
      </w:r>
      <w:r w:rsidR="006A4893">
        <w:t xml:space="preserve"> parkingowych</w:t>
      </w:r>
      <w:r w:rsidRPr="006A18A6">
        <w:t xml:space="preserve"> przeznaczon</w:t>
      </w:r>
      <w:r w:rsidR="006A4893">
        <w:t>ych</w:t>
      </w:r>
      <w:r w:rsidRPr="006A18A6">
        <w:t xml:space="preserve"> dla osób niepełnosprawnych. </w:t>
      </w:r>
    </w:p>
    <w:p w:rsidR="00A430E0" w:rsidRDefault="00A430E0" w:rsidP="00A00C5D">
      <w:pPr>
        <w:jc w:val="both"/>
        <w:rPr>
          <w:b/>
        </w:rPr>
      </w:pPr>
    </w:p>
    <w:p w:rsidR="00EB3E94" w:rsidRPr="00A430E0" w:rsidRDefault="00EB3E94" w:rsidP="00A00C5D">
      <w:pPr>
        <w:jc w:val="both"/>
      </w:pPr>
      <w:r w:rsidRPr="00A430E0">
        <w:rPr>
          <w:b/>
        </w:rPr>
        <w:t>Informacja o prawie wstępu z psem asystującym i ewentualnych uzasadnionych ograniczeniach</w:t>
      </w:r>
    </w:p>
    <w:p w:rsidR="006A18A6" w:rsidRPr="006A18A6" w:rsidRDefault="00EB3E94" w:rsidP="00A00C5D">
      <w:pPr>
        <w:jc w:val="both"/>
      </w:pPr>
      <w:r w:rsidRPr="006A18A6">
        <w:t xml:space="preserve">   </w:t>
      </w:r>
      <w:r w:rsidR="006A18A6" w:rsidRPr="006A18A6">
        <w:t xml:space="preserve">                Do szkoły i internatu może wejść osoba z psem asystującym.</w:t>
      </w:r>
    </w:p>
    <w:p w:rsidR="00EB3E94" w:rsidRPr="00A430E0" w:rsidRDefault="00EB3E94" w:rsidP="00A00C5D">
      <w:pPr>
        <w:jc w:val="both"/>
        <w:rPr>
          <w:b/>
        </w:rPr>
      </w:pPr>
      <w:r w:rsidRPr="00A430E0">
        <w:rPr>
          <w:b/>
        </w:rPr>
        <w:t xml:space="preserve">Informacja o możliwości skorzystania z tłumacza języka migowego na miejscu lub online.  </w:t>
      </w:r>
      <w:r w:rsidR="006A4893" w:rsidRPr="00A430E0">
        <w:rPr>
          <w:b/>
        </w:rPr>
        <w:br/>
      </w:r>
      <w:r w:rsidRPr="00A430E0">
        <w:rPr>
          <w:b/>
        </w:rPr>
        <w:t>W przypadku braku takiej możliwości, taką informacją należy zawrzeć.</w:t>
      </w:r>
    </w:p>
    <w:p w:rsidR="00EB3E94" w:rsidRPr="006A18A6" w:rsidRDefault="00EB3E94" w:rsidP="00A00C5D">
      <w:pPr>
        <w:jc w:val="both"/>
      </w:pPr>
      <w:r w:rsidRPr="006A18A6">
        <w:t xml:space="preserve">                Na terenie Liceum Ogólnokształcącego w Puszczykowie</w:t>
      </w:r>
      <w:r w:rsidR="006A18A6" w:rsidRPr="006A18A6">
        <w:t xml:space="preserve"> i Internatu</w:t>
      </w:r>
      <w:r w:rsidRPr="006A18A6">
        <w:t xml:space="preserve">  nie ma możliwości skorzystania z tłumacza języka migowego. W przypadku zebrań z Rodzicami </w:t>
      </w:r>
      <w:r w:rsidR="006A4893">
        <w:t xml:space="preserve">możliwe jest skorzystanie z </w:t>
      </w:r>
      <w:r w:rsidRPr="006A18A6">
        <w:t xml:space="preserve"> tłumacza z zewnątrz</w:t>
      </w:r>
      <w:r w:rsidR="006A4893">
        <w:t xml:space="preserve"> po wcześniejszym zgłoszeniu takiej potrzeby</w:t>
      </w:r>
      <w:r w:rsidRPr="006A18A6">
        <w:t>.</w:t>
      </w:r>
    </w:p>
    <w:p w:rsidR="00EB3E94" w:rsidRPr="006A18A6" w:rsidRDefault="00EB3E94" w:rsidP="00A00C5D">
      <w:pPr>
        <w:jc w:val="both"/>
      </w:pPr>
    </w:p>
    <w:p w:rsidR="00EB3E94" w:rsidRPr="006A18A6" w:rsidRDefault="00EB3E94" w:rsidP="00A00C5D">
      <w:pPr>
        <w:jc w:val="both"/>
      </w:pPr>
    </w:p>
    <w:sectPr w:rsidR="00EB3E94" w:rsidRPr="006A18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4B64"/>
    <w:multiLevelType w:val="multilevel"/>
    <w:tmpl w:val="EC784BF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4535DE0"/>
    <w:multiLevelType w:val="hybridMultilevel"/>
    <w:tmpl w:val="2E76B4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E892410"/>
    <w:multiLevelType w:val="hybridMultilevel"/>
    <w:tmpl w:val="5A224010"/>
    <w:lvl w:ilvl="0" w:tplc="B2CCB7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36C"/>
    <w:rsid w:val="001478AF"/>
    <w:rsid w:val="002C5650"/>
    <w:rsid w:val="003F6C6B"/>
    <w:rsid w:val="0046775E"/>
    <w:rsid w:val="00493060"/>
    <w:rsid w:val="006A18A6"/>
    <w:rsid w:val="006A4893"/>
    <w:rsid w:val="00733DFD"/>
    <w:rsid w:val="00875416"/>
    <w:rsid w:val="009970A2"/>
    <w:rsid w:val="00A00C5D"/>
    <w:rsid w:val="00A430E0"/>
    <w:rsid w:val="00A7636C"/>
    <w:rsid w:val="00C54B29"/>
    <w:rsid w:val="00CC6D86"/>
    <w:rsid w:val="00CE6953"/>
    <w:rsid w:val="00CF4989"/>
    <w:rsid w:val="00D3221B"/>
    <w:rsid w:val="00D87FA0"/>
    <w:rsid w:val="00DB7185"/>
    <w:rsid w:val="00DF247A"/>
    <w:rsid w:val="00E27E6F"/>
    <w:rsid w:val="00EB3E94"/>
    <w:rsid w:val="00EE28F4"/>
    <w:rsid w:val="00F23A19"/>
    <w:rsid w:val="00F767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9CE1F"/>
  <w15:chartTrackingRefBased/>
  <w15:docId w15:val="{055449B3-7230-48AD-A85D-1DF4EE26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7636C"/>
    <w:rPr>
      <w:color w:val="0563C1" w:themeColor="hyperlink"/>
      <w:u w:val="single"/>
    </w:rPr>
  </w:style>
  <w:style w:type="character" w:styleId="HTML-cytat">
    <w:name w:val="HTML Cite"/>
    <w:basedOn w:val="Domylnaczcionkaakapitu"/>
    <w:uiPriority w:val="99"/>
    <w:semiHidden/>
    <w:unhideWhenUsed/>
    <w:rsid w:val="00A7636C"/>
    <w:rPr>
      <w:i/>
      <w:iCs/>
    </w:rPr>
  </w:style>
  <w:style w:type="paragraph" w:styleId="Akapitzlist">
    <w:name w:val="List Paragraph"/>
    <w:basedOn w:val="Normalny"/>
    <w:uiPriority w:val="34"/>
    <w:qFormat/>
    <w:rsid w:val="00A00C5D"/>
    <w:pPr>
      <w:ind w:left="720"/>
      <w:contextualSpacing/>
    </w:pPr>
  </w:style>
  <w:style w:type="character" w:styleId="Nierozpoznanawzmianka">
    <w:name w:val="Unresolved Mention"/>
    <w:basedOn w:val="Domylnaczcionkaakapitu"/>
    <w:uiPriority w:val="99"/>
    <w:semiHidden/>
    <w:unhideWhenUsed/>
    <w:rsid w:val="00D32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81590">
      <w:bodyDiv w:val="1"/>
      <w:marLeft w:val="0"/>
      <w:marRight w:val="0"/>
      <w:marTop w:val="0"/>
      <w:marBottom w:val="0"/>
      <w:divBdr>
        <w:top w:val="none" w:sz="0" w:space="0" w:color="auto"/>
        <w:left w:val="none" w:sz="0" w:space="0" w:color="auto"/>
        <w:bottom w:val="none" w:sz="0" w:space="0" w:color="auto"/>
        <w:right w:val="none" w:sz="0" w:space="0" w:color="auto"/>
      </w:divBdr>
      <w:divsChild>
        <w:div w:id="1006058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p.lopuszczykow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1083</Words>
  <Characters>6501</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Uczeń</dc:creator>
  <cp:keywords/>
  <dc:description/>
  <cp:lastModifiedBy>lopuszczykowo</cp:lastModifiedBy>
  <cp:revision>4</cp:revision>
  <dcterms:created xsi:type="dcterms:W3CDTF">2024-04-11T08:14:00Z</dcterms:created>
  <dcterms:modified xsi:type="dcterms:W3CDTF">2024-04-11T08:15:00Z</dcterms:modified>
</cp:coreProperties>
</file>