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1D" w:rsidRDefault="00635252">
      <w:pPr>
        <w:pStyle w:val="Zawartotabel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17/2012</w:t>
      </w:r>
      <w:r w:rsidR="00DE4176">
        <w:rPr>
          <w:b/>
          <w:sz w:val="28"/>
          <w:szCs w:val="28"/>
        </w:rPr>
        <w:br/>
        <w:t xml:space="preserve">Dyrektora Zespołu Szkół </w:t>
      </w:r>
      <w:r>
        <w:rPr>
          <w:b/>
          <w:sz w:val="28"/>
          <w:szCs w:val="28"/>
        </w:rPr>
        <w:t>w Wysokiej Głogowskiej</w:t>
      </w:r>
      <w:r>
        <w:rPr>
          <w:b/>
          <w:sz w:val="28"/>
          <w:szCs w:val="28"/>
        </w:rPr>
        <w:br/>
        <w:t>z dnia 28 sierpnia 2012</w:t>
      </w:r>
      <w:r w:rsidR="00DE4176">
        <w:rPr>
          <w:b/>
          <w:sz w:val="28"/>
          <w:szCs w:val="28"/>
        </w:rPr>
        <w:t xml:space="preserve"> r.</w:t>
      </w:r>
    </w:p>
    <w:p w:rsidR="00326D1D" w:rsidRDefault="00DE4176">
      <w:pPr>
        <w:pStyle w:val="Zawartotabeli"/>
        <w:jc w:val="center"/>
        <w:rPr>
          <w:b/>
        </w:rPr>
      </w:pPr>
      <w:r>
        <w:rPr>
          <w:b/>
        </w:rPr>
        <w:br/>
        <w:t>w sprawie dopuszczenia programów nauczania</w:t>
      </w:r>
    </w:p>
    <w:p w:rsidR="0057767B" w:rsidRDefault="0057767B">
      <w:pPr>
        <w:pStyle w:val="Zawartotabeli"/>
        <w:jc w:val="center"/>
        <w:rPr>
          <w:b/>
        </w:rPr>
      </w:pPr>
      <w:r>
        <w:rPr>
          <w:b/>
        </w:rPr>
        <w:t>oraz wprowadzenia do użytkowania nowej pieczęci firmowej</w:t>
      </w:r>
    </w:p>
    <w:p w:rsidR="00326D1D" w:rsidRDefault="00326D1D">
      <w:pPr>
        <w:pStyle w:val="Zawartotabeli"/>
        <w:spacing w:after="283"/>
        <w:jc w:val="both"/>
      </w:pPr>
    </w:p>
    <w:p w:rsidR="00326D1D" w:rsidRDefault="00DE4176">
      <w:pPr>
        <w:pStyle w:val="Zawartotabeli"/>
        <w:spacing w:after="283"/>
        <w:jc w:val="both"/>
      </w:pPr>
      <w:r>
        <w:t xml:space="preserve">Na podstawie art. 22a ust. 2 ustawy z dnia 7 września 1991 r. o systemie oświaty (Dz. U. z 2004r. Nr 256, poz. 2572, z </w:t>
      </w:r>
      <w:proofErr w:type="spellStart"/>
      <w:r>
        <w:t>późn</w:t>
      </w:r>
      <w:proofErr w:type="spellEnd"/>
      <w:r>
        <w:t xml:space="preserve">. zm.)  w związku z § 2 </w:t>
      </w:r>
      <w:bookmarkStart w:id="0" w:name="glowna"/>
      <w:bookmarkEnd w:id="0"/>
      <w:r>
        <w:t>ust. 1 i 2 Rozporządzenia Mini</w:t>
      </w:r>
      <w:r w:rsidR="00CC4A6E">
        <w:t xml:space="preserve">stra Edukacji Narodowej z dnia 21 czerwca 2012 </w:t>
      </w:r>
      <w:r>
        <w:t xml:space="preserve">r. w sprawie dopuszczania do użytku w szkole programów wychowania przedszkolnego i programów nauczania oraz dopuszczania do użytku szkolnego podręczników </w:t>
      </w:r>
      <w:r w:rsidR="00CC4A6E">
        <w:t>(Warszawa, dnia 3 lipca 2012 r. Poz.752)</w:t>
      </w:r>
      <w:r>
        <w:t xml:space="preserve"> oraz po uzyskaniu pozytywnej opinii </w:t>
      </w:r>
      <w:r w:rsidR="00CC4A6E">
        <w:t>Rady Pedagogicznej Uchwała Nr 16/2012 z dnia 28 sierpnia 2012</w:t>
      </w:r>
      <w:r>
        <w:t xml:space="preserve"> r. zarządzam, co następuje:</w:t>
      </w:r>
    </w:p>
    <w:p w:rsidR="00326D1D" w:rsidRDefault="00DE4176">
      <w:pPr>
        <w:pStyle w:val="Zawartotabeli"/>
        <w:jc w:val="center"/>
        <w:rPr>
          <w:b/>
        </w:rPr>
      </w:pPr>
      <w:r>
        <w:rPr>
          <w:b/>
        </w:rPr>
        <w:t>§ 1</w:t>
      </w:r>
    </w:p>
    <w:p w:rsidR="00326D1D" w:rsidRDefault="00DE4176">
      <w:pPr>
        <w:jc w:val="both"/>
      </w:pPr>
      <w:r>
        <w:br/>
        <w:t xml:space="preserve">Dopuszcza się do użytku w Zespole Szkół w Wysokiej Głogowskiej program wychowania przedszkolnego oraz programy nauczania </w:t>
      </w:r>
      <w:r w:rsidR="00CC4A6E">
        <w:t xml:space="preserve">ogólnego </w:t>
      </w:r>
      <w:r>
        <w:t>w szkole podstawowej i gimnazjum.</w:t>
      </w:r>
    </w:p>
    <w:p w:rsidR="00326D1D" w:rsidRDefault="00DE4176">
      <w:pPr>
        <w:jc w:val="both"/>
      </w:pPr>
      <w:r>
        <w:t xml:space="preserve"> </w:t>
      </w:r>
    </w:p>
    <w:p w:rsidR="00326D1D" w:rsidRDefault="00DE4176">
      <w:pPr>
        <w:pStyle w:val="Zawartotabeli"/>
        <w:jc w:val="center"/>
        <w:rPr>
          <w:b/>
        </w:rPr>
      </w:pPr>
      <w:r>
        <w:rPr>
          <w:b/>
        </w:rPr>
        <w:t>§ 2</w:t>
      </w:r>
    </w:p>
    <w:p w:rsidR="00326D1D" w:rsidRDefault="00326D1D">
      <w:pPr>
        <w:pStyle w:val="Zawartotabeli"/>
        <w:jc w:val="center"/>
        <w:rPr>
          <w:b/>
        </w:rPr>
      </w:pPr>
    </w:p>
    <w:p w:rsidR="00326D1D" w:rsidRDefault="00DE4176">
      <w:pPr>
        <w:jc w:val="both"/>
      </w:pPr>
      <w:r>
        <w:t>Wymienione w § 1 programy stanowią szkolny zestaw programów nauczania o</w:t>
      </w:r>
      <w:r w:rsidR="00CC4A6E">
        <w:t>bowiązujący w roku szkolnym 2012/2013</w:t>
      </w:r>
      <w:r>
        <w:t>.</w:t>
      </w:r>
    </w:p>
    <w:p w:rsidR="00326D1D" w:rsidRDefault="00326D1D"/>
    <w:p w:rsidR="00326D1D" w:rsidRDefault="00DE4176">
      <w:pPr>
        <w:jc w:val="center"/>
        <w:rPr>
          <w:b/>
        </w:rPr>
      </w:pPr>
      <w:r>
        <w:rPr>
          <w:b/>
        </w:rPr>
        <w:t>§ 3</w:t>
      </w:r>
    </w:p>
    <w:p w:rsidR="00326D1D" w:rsidRDefault="00326D1D"/>
    <w:p w:rsidR="00DE2455" w:rsidRDefault="00DE2455">
      <w:r>
        <w:t>Szkolny Zestaw Programów Nauczania w Zespole Szkół w  Wysokiej Głogowskiej stanowi załącznik do niniejszego zarządzenia.</w:t>
      </w:r>
    </w:p>
    <w:p w:rsidR="00DE2455" w:rsidRDefault="00DE2455"/>
    <w:p w:rsidR="00DE2455" w:rsidRPr="00DE2455" w:rsidRDefault="00DE2455" w:rsidP="00DE2455">
      <w:pPr>
        <w:jc w:val="center"/>
        <w:rPr>
          <w:b/>
        </w:rPr>
      </w:pPr>
      <w:r w:rsidRPr="00DE2455">
        <w:rPr>
          <w:b/>
        </w:rPr>
        <w:t>§ 4</w:t>
      </w:r>
    </w:p>
    <w:p w:rsidR="0057767B" w:rsidRDefault="0057767B"/>
    <w:p w:rsidR="0057767B" w:rsidRDefault="0057767B" w:rsidP="0057767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Na podstawie  </w:t>
      </w:r>
      <w:r w:rsidRPr="006235EC">
        <w:rPr>
          <w:rFonts w:eastAsia="Calibri" w:cs="Times New Roman"/>
          <w:bCs/>
          <w:color w:val="000000"/>
          <w:kern w:val="0"/>
          <w:lang w:eastAsia="en-US" w:bidi="ar-SA"/>
        </w:rPr>
        <w:t>§ 6</w:t>
      </w:r>
      <w:r>
        <w:rPr>
          <w:rFonts w:eastAsia="Calibri" w:cs="Times New Roman"/>
          <w:bCs/>
          <w:color w:val="000000"/>
          <w:kern w:val="0"/>
          <w:lang w:eastAsia="en-US" w:bidi="ar-SA"/>
        </w:rPr>
        <w:t xml:space="preserve"> I</w:t>
      </w:r>
      <w:r w:rsidRPr="009F46BC">
        <w:rPr>
          <w:rFonts w:eastAsia="Calibri" w:cs="Times New Roman"/>
          <w:bCs/>
          <w:i/>
          <w:color w:val="000000"/>
          <w:kern w:val="0"/>
          <w:lang w:eastAsia="en-US" w:bidi="ar-SA"/>
        </w:rPr>
        <w:t>nstrukcji postępowania z pieczęciami urzędowymi i pieczątkami służbowymi</w:t>
      </w:r>
      <w:r>
        <w:rPr>
          <w:rFonts w:eastAsia="Calibri" w:cs="Times New Roman"/>
          <w:bCs/>
          <w:color w:val="000000"/>
          <w:kern w:val="0"/>
          <w:lang w:eastAsia="en-US" w:bidi="ar-SA"/>
        </w:rPr>
        <w:t xml:space="preserve"> </w:t>
      </w:r>
      <w:r w:rsidRPr="009F46BC">
        <w:rPr>
          <w:rFonts w:eastAsia="Calibri" w:cs="Times New Roman"/>
          <w:bCs/>
          <w:color w:val="000000"/>
          <w:kern w:val="0"/>
          <w:lang w:eastAsia="en-US" w:bidi="ar-SA"/>
        </w:rPr>
        <w:t>w</w:t>
      </w:r>
      <w:r w:rsidRPr="006235EC">
        <w:rPr>
          <w:bCs/>
        </w:rPr>
        <w:t>prowadza się do użytkowania nowe pieczątki:</w:t>
      </w:r>
    </w:p>
    <w:p w:rsidR="0057767B" w:rsidRPr="009F46BC" w:rsidRDefault="0057767B" w:rsidP="0057767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p w:rsidR="0057767B" w:rsidRDefault="00935C26" w:rsidP="0057767B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p</w:t>
      </w:r>
      <w:r w:rsidR="0057767B">
        <w:rPr>
          <w:bCs/>
        </w:rPr>
        <w:t>ieczęć firmowa Zespołu Szkół,</w:t>
      </w:r>
    </w:p>
    <w:p w:rsidR="00935C26" w:rsidRDefault="00935C26" w:rsidP="0057767B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pieczątka pomocnicza: „potwierdzam zgodność kserokopii z oryginałem”</w:t>
      </w:r>
      <w:bookmarkStart w:id="1" w:name="_GoBack"/>
      <w:bookmarkEnd w:id="1"/>
    </w:p>
    <w:p w:rsidR="0057767B" w:rsidRDefault="0057767B" w:rsidP="0057767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57767B" w:rsidRPr="006235EC" w:rsidRDefault="0057767B" w:rsidP="0057767B">
      <w:pPr>
        <w:spacing w:line="360" w:lineRule="auto"/>
        <w:rPr>
          <w:bCs/>
        </w:rPr>
      </w:pPr>
      <w:r>
        <w:rPr>
          <w:bCs/>
        </w:rPr>
        <w:t>Wzór pieczęci znajduje się w ewidencji pieczęci urzędowych i pieczątek służbowych.</w:t>
      </w:r>
    </w:p>
    <w:p w:rsidR="0057767B" w:rsidRDefault="0057767B"/>
    <w:p w:rsidR="0057767B" w:rsidRDefault="0057767B"/>
    <w:p w:rsidR="00326D1D" w:rsidRDefault="00DE4176">
      <w:r>
        <w:br/>
        <w:t>Zarządzenie wchodzi w życie z dniem podpisania.</w:t>
      </w: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CC4A6E" w:rsidP="00CC4A6E">
      <w:pPr>
        <w:ind w:left="3545" w:firstLine="709"/>
        <w:jc w:val="center"/>
      </w:pPr>
      <w:r>
        <w:t>Przewodnicząca Rady Pedagogicznej</w:t>
      </w: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>
      <w:pPr>
        <w:jc w:val="center"/>
      </w:pPr>
    </w:p>
    <w:p w:rsidR="00326D1D" w:rsidRDefault="00326D1D" w:rsidP="00DE2455"/>
    <w:p w:rsidR="00326D1D" w:rsidRDefault="00326D1D">
      <w:pPr>
        <w:jc w:val="center"/>
      </w:pPr>
    </w:p>
    <w:p w:rsidR="00326D1D" w:rsidRDefault="00DE2455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 zarządzeniem nr 17/2012</w:t>
      </w:r>
    </w:p>
    <w:p w:rsidR="00326D1D" w:rsidRDefault="00DE4176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326D1D" w:rsidRDefault="00326D1D">
      <w:pPr>
        <w:spacing w:line="360" w:lineRule="auto"/>
        <w:ind w:left="-15" w:firstLine="30"/>
        <w:rPr>
          <w:rFonts w:eastAsia="Times New Roman" w:cs="Times New Roman"/>
          <w:lang w:eastAsia="ar-SA" w:bidi="ar-SA"/>
        </w:rPr>
      </w:pPr>
    </w:p>
    <w:p w:rsidR="00326D1D" w:rsidRDefault="00DE4176">
      <w:r>
        <w:t xml:space="preserve">1. Tomasz Błażej - </w:t>
      </w:r>
      <w:r>
        <w:tab/>
      </w:r>
      <w:r>
        <w:tab/>
        <w:t>.............................................</w:t>
      </w:r>
    </w:p>
    <w:p w:rsidR="00326D1D" w:rsidRDefault="00DE4176">
      <w:r>
        <w:t xml:space="preserve">2. Ewelina Brudz - </w:t>
      </w:r>
      <w:r>
        <w:tab/>
      </w:r>
      <w:r>
        <w:tab/>
        <w:t>.............................................</w:t>
      </w:r>
    </w:p>
    <w:p w:rsidR="00326D1D" w:rsidRDefault="00DE4176">
      <w:r>
        <w:t xml:space="preserve">3. Joanna Bujak - </w:t>
      </w:r>
      <w:r>
        <w:tab/>
      </w:r>
      <w:r>
        <w:tab/>
        <w:t>.............................................</w:t>
      </w:r>
    </w:p>
    <w:p w:rsidR="00326D1D" w:rsidRDefault="00DE4176">
      <w:pPr>
        <w:rPr>
          <w:i/>
        </w:rPr>
      </w:pPr>
      <w:r>
        <w:t xml:space="preserve">4. Marta Cisło - </w:t>
      </w:r>
      <w:r>
        <w:tab/>
      </w:r>
      <w:r>
        <w:tab/>
      </w:r>
      <w:r w:rsidR="00DE2455">
        <w:rPr>
          <w:i/>
        </w:rPr>
        <w:t>urlop wypoczynkowy</w:t>
      </w:r>
    </w:p>
    <w:p w:rsidR="00DE2455" w:rsidRDefault="00DE2455">
      <w:r>
        <w:t xml:space="preserve">5. ks. Marcin Dudek - </w:t>
      </w:r>
      <w:r>
        <w:tab/>
        <w:t>…………………………….</w:t>
      </w:r>
    </w:p>
    <w:p w:rsidR="00DE2455" w:rsidRPr="00DE2455" w:rsidRDefault="00DE2455">
      <w:r>
        <w:t xml:space="preserve">6. Agata Dulska – Jeż - </w:t>
      </w:r>
      <w:r>
        <w:tab/>
        <w:t>…………………………….</w:t>
      </w:r>
    </w:p>
    <w:p w:rsidR="00326D1D" w:rsidRDefault="00DE2455">
      <w:r>
        <w:t>7</w:t>
      </w:r>
      <w:r w:rsidR="00DE4176">
        <w:t xml:space="preserve">. Barbara Furman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8</w:t>
      </w:r>
      <w:r w:rsidR="00DE4176">
        <w:t xml:space="preserve">. ks. Zbigniew </w:t>
      </w:r>
      <w:proofErr w:type="spellStart"/>
      <w:r w:rsidR="00DE4176">
        <w:t>Gargaś</w:t>
      </w:r>
      <w:proofErr w:type="spellEnd"/>
      <w:r w:rsidR="00DE4176">
        <w:t xml:space="preserve"> - </w:t>
      </w:r>
      <w:r w:rsidR="00DE4176">
        <w:tab/>
        <w:t>.............................................</w:t>
      </w:r>
    </w:p>
    <w:p w:rsidR="00326D1D" w:rsidRDefault="00DE2455">
      <w:r>
        <w:t>9</w:t>
      </w:r>
      <w:r w:rsidR="00DE4176">
        <w:t xml:space="preserve">. Paulina Gniewek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10</w:t>
      </w:r>
      <w:r w:rsidR="00DE4176">
        <w:t xml:space="preserve">. Karolina Gotkowska - </w:t>
      </w:r>
      <w:r w:rsidR="00DE4176">
        <w:tab/>
        <w:t>.............................................</w:t>
      </w:r>
    </w:p>
    <w:p w:rsidR="00326D1D" w:rsidRDefault="00DE2455">
      <w:r>
        <w:t>11</w:t>
      </w:r>
      <w:r w:rsidR="00DE4176">
        <w:t xml:space="preserve">. Bożena Grygiel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12</w:t>
      </w:r>
      <w:r w:rsidR="00DE4176">
        <w:t xml:space="preserve">. Bogusław Grzebyk - </w:t>
      </w:r>
      <w:r w:rsidR="00DE4176">
        <w:tab/>
        <w:t>.............................................</w:t>
      </w:r>
    </w:p>
    <w:p w:rsidR="00DE2455" w:rsidRDefault="00DE2455">
      <w:r>
        <w:t xml:space="preserve">13. Dorota </w:t>
      </w:r>
      <w:proofErr w:type="spellStart"/>
      <w:r>
        <w:t>Hejnas</w:t>
      </w:r>
      <w:proofErr w:type="spellEnd"/>
      <w:r>
        <w:t xml:space="preserve"> - </w:t>
      </w:r>
      <w:r>
        <w:tab/>
      </w:r>
      <w:r>
        <w:tab/>
        <w:t>…………………………….</w:t>
      </w:r>
    </w:p>
    <w:p w:rsidR="00326D1D" w:rsidRDefault="00DE2455">
      <w:r>
        <w:t>14</w:t>
      </w:r>
      <w:r w:rsidR="00DE4176">
        <w:t xml:space="preserve">. Elżbieta Kaszuba - </w:t>
      </w:r>
      <w:r w:rsidR="00DE4176">
        <w:tab/>
        <w:t>.............................................</w:t>
      </w:r>
    </w:p>
    <w:p w:rsidR="00326D1D" w:rsidRDefault="00DE2455">
      <w:r>
        <w:t>15</w:t>
      </w:r>
      <w:r w:rsidR="00DE4176">
        <w:t xml:space="preserve">. Monika Khan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16</w:t>
      </w:r>
      <w:r w:rsidR="00DE4176">
        <w:t xml:space="preserve">. Iwona Krawiec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 xml:space="preserve">17. Teresa Ligęza - </w:t>
      </w:r>
      <w:r>
        <w:tab/>
      </w:r>
      <w:r>
        <w:tab/>
        <w:t>…………………………….</w:t>
      </w:r>
    </w:p>
    <w:p w:rsidR="00326D1D" w:rsidRDefault="00DE2455">
      <w:r>
        <w:t>18</w:t>
      </w:r>
      <w:r w:rsidR="00DE4176">
        <w:t xml:space="preserve">. Danuta Mazur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19</w:t>
      </w:r>
      <w:r w:rsidR="00DE4176">
        <w:t>. Dominika Paprocka – Conde - ....................................</w:t>
      </w:r>
    </w:p>
    <w:p w:rsidR="00326D1D" w:rsidRDefault="00DE2455">
      <w:r>
        <w:t>20</w:t>
      </w:r>
      <w:r w:rsidR="00DE4176">
        <w:t xml:space="preserve">. Paweł Pawliczak - </w:t>
      </w:r>
      <w:r w:rsidR="00DE4176">
        <w:tab/>
        <w:t>.............................................</w:t>
      </w:r>
    </w:p>
    <w:p w:rsidR="00326D1D" w:rsidRDefault="00DE2455">
      <w:r>
        <w:t>21</w:t>
      </w:r>
      <w:r w:rsidR="00DE4176">
        <w:t xml:space="preserve">. Dariusz Piotrowski - </w:t>
      </w:r>
      <w:r w:rsidR="00DE4176">
        <w:tab/>
        <w:t>.............................................</w:t>
      </w:r>
    </w:p>
    <w:p w:rsidR="00326D1D" w:rsidRPr="00DE2455" w:rsidRDefault="00DE2455">
      <w:pPr>
        <w:rPr>
          <w:i/>
        </w:rPr>
      </w:pPr>
      <w:r>
        <w:t>22</w:t>
      </w:r>
      <w:r w:rsidR="00DE4176">
        <w:t xml:space="preserve">. Joanna Poręba - </w:t>
      </w:r>
      <w:r w:rsidR="00DE4176">
        <w:tab/>
      </w:r>
      <w:r w:rsidR="00DE4176">
        <w:tab/>
      </w:r>
      <w:r>
        <w:rPr>
          <w:i/>
        </w:rPr>
        <w:t>urlop zdrowotny</w:t>
      </w:r>
    </w:p>
    <w:p w:rsidR="00326D1D" w:rsidRDefault="00DE2455">
      <w:r>
        <w:t>23</w:t>
      </w:r>
      <w:r w:rsidR="00DE4176">
        <w:t xml:space="preserve">. Bernadeta Sałek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24</w:t>
      </w:r>
      <w:r w:rsidR="00DE4176">
        <w:t xml:space="preserve">. Ewelina Selwa - </w:t>
      </w:r>
      <w:r w:rsidR="00DE4176">
        <w:tab/>
      </w:r>
      <w:r w:rsidR="00DE4176">
        <w:tab/>
        <w:t>.............................................</w:t>
      </w:r>
    </w:p>
    <w:p w:rsidR="00326D1D" w:rsidRDefault="00DE2455">
      <w:r>
        <w:t>25</w:t>
      </w:r>
      <w:r w:rsidR="00DE4176">
        <w:t>. Małgorzata Stopa – Wołowiec - ..................................</w:t>
      </w:r>
    </w:p>
    <w:p w:rsidR="00326D1D" w:rsidRDefault="00DE2455">
      <w:r>
        <w:t>26</w:t>
      </w:r>
      <w:r w:rsidR="00DE4176">
        <w:t xml:space="preserve">. Małgorzata Wąsik - </w:t>
      </w:r>
      <w:r w:rsidR="00DE4176">
        <w:tab/>
        <w:t>.............................................</w:t>
      </w:r>
    </w:p>
    <w:p w:rsidR="00326D1D" w:rsidRDefault="00DE2455">
      <w:pPr>
        <w:rPr>
          <w:i/>
          <w:iCs/>
        </w:rPr>
      </w:pPr>
      <w:r>
        <w:t>27</w:t>
      </w:r>
      <w:r w:rsidR="00DE4176">
        <w:t xml:space="preserve">. Agnieszka Węglowska - </w:t>
      </w:r>
      <w:r w:rsidR="00DE4176">
        <w:tab/>
      </w:r>
      <w:r w:rsidR="00DE4176">
        <w:rPr>
          <w:i/>
          <w:iCs/>
        </w:rPr>
        <w:t>urlop macierzyński</w:t>
      </w:r>
    </w:p>
    <w:p w:rsidR="00326D1D" w:rsidRDefault="00DE2455">
      <w:r>
        <w:t>28</w:t>
      </w:r>
      <w:r w:rsidR="00DE4176">
        <w:t xml:space="preserve">. Agnieszka Zając - </w:t>
      </w:r>
      <w:r w:rsidR="00DE4176">
        <w:tab/>
        <w:t>.............................................</w:t>
      </w:r>
    </w:p>
    <w:p w:rsidR="00326D1D" w:rsidRDefault="00DE2455">
      <w:r>
        <w:t>29</w:t>
      </w:r>
      <w:r w:rsidR="00DE4176">
        <w:t xml:space="preserve">. Anna Zając - </w:t>
      </w:r>
      <w:r w:rsidR="00DE4176">
        <w:tab/>
      </w:r>
      <w:r w:rsidR="00DE4176">
        <w:tab/>
        <w:t>..............................................</w:t>
      </w:r>
    </w:p>
    <w:p w:rsidR="00DE2455" w:rsidRDefault="00DE2455">
      <w:r>
        <w:t>30</w:t>
      </w:r>
      <w:r w:rsidR="00DE4176">
        <w:t xml:space="preserve">. Krystyna Zajączkowska - </w:t>
      </w:r>
      <w:r>
        <w:rPr>
          <w:i/>
        </w:rPr>
        <w:t>urlop zdrowotny</w:t>
      </w:r>
    </w:p>
    <w:p w:rsidR="00326D1D" w:rsidRDefault="00DE2455">
      <w:r>
        <w:t>31</w:t>
      </w:r>
      <w:r w:rsidR="00DE4176">
        <w:t xml:space="preserve">. Tadeusz </w:t>
      </w:r>
      <w:proofErr w:type="spellStart"/>
      <w:r w:rsidR="00DE4176">
        <w:t>Zygo</w:t>
      </w:r>
      <w:proofErr w:type="spellEnd"/>
      <w:r w:rsidR="00DE4176">
        <w:t xml:space="preserve"> - </w:t>
      </w:r>
      <w:r w:rsidR="00DE4176">
        <w:tab/>
      </w:r>
      <w:r w:rsidR="00DE4176">
        <w:tab/>
        <w:t>..............................................</w:t>
      </w:r>
    </w:p>
    <w:p w:rsidR="00DE4176" w:rsidRDefault="00DE4176">
      <w:pPr>
        <w:jc w:val="center"/>
      </w:pPr>
    </w:p>
    <w:sectPr w:rsidR="00DE4176">
      <w:pgSz w:w="11906" w:h="16838"/>
      <w:pgMar w:top="1134" w:right="1322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52"/>
    <w:rsid w:val="00326D1D"/>
    <w:rsid w:val="0057767B"/>
    <w:rsid w:val="00635252"/>
    <w:rsid w:val="00935C26"/>
    <w:rsid w:val="00CC4A6E"/>
    <w:rsid w:val="00DE2455"/>
    <w:rsid w:val="00D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5</cp:revision>
  <cp:lastPrinted>1900-12-31T22:00:00Z</cp:lastPrinted>
  <dcterms:created xsi:type="dcterms:W3CDTF">2012-09-18T10:50:00Z</dcterms:created>
  <dcterms:modified xsi:type="dcterms:W3CDTF">2013-09-26T15:12:00Z</dcterms:modified>
</cp:coreProperties>
</file>