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D" w:rsidRDefault="00E469FD" w:rsidP="00E469F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469FD" w:rsidRDefault="00E469FD" w:rsidP="00E469F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u w:val="single"/>
        </w:rPr>
        <w:t>Przewidywane potrzeby wyrobów gotowych - garmażeryjnych , produktów mącznych świeżych w okresie  wrzesień 2020 - lipiec  2021 r.</w:t>
      </w:r>
    </w:p>
    <w:tbl>
      <w:tblPr>
        <w:tblW w:w="5945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1815"/>
        <w:gridCol w:w="1114"/>
        <w:gridCol w:w="1114"/>
        <w:gridCol w:w="1114"/>
        <w:gridCol w:w="1116"/>
        <w:gridCol w:w="1114"/>
        <w:gridCol w:w="1114"/>
        <w:gridCol w:w="1707"/>
      </w:tblGrid>
      <w:tr w:rsidR="00E469FD" w:rsidRPr="006148CA" w:rsidTr="00A67563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8281D">
              <w:rPr>
                <w:b/>
                <w:sz w:val="36"/>
                <w:szCs w:val="36"/>
              </w:rPr>
              <w:t>PAKIET NR IV – WYROBY GARMAŻERYJNE</w:t>
            </w:r>
          </w:p>
        </w:tc>
      </w:tr>
      <w:tr w:rsidR="00E469FD" w:rsidRPr="006148CA" w:rsidTr="00A67563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 (PLN)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netto(PLN)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 (PLN)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A67563" w:rsidRDefault="00E469FD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756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 (PLN)</w:t>
            </w: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Gołąbki z mięsem i ryżem</w:t>
            </w:r>
          </w:p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Kluski śląskie świeże</w:t>
            </w:r>
          </w:p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A67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Kluski śląskie z mięsem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563" w:rsidRPr="006148CA" w:rsidRDefault="00A67563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70 kg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Kopytka świeże</w:t>
            </w:r>
          </w:p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Krokiety z kapustą słodką i pieczarkami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Krokiety z serem żółtym,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szynką,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pieczarkami</w:t>
            </w:r>
          </w:p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Naleśniki z jabłkami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kg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Naleśniki z serem świeże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350 kg</w:t>
            </w:r>
          </w:p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Paluchy serowe</w:t>
            </w:r>
          </w:p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120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Pierogi </w:t>
            </w:r>
          </w:p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 truskawkami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Pierogi </w:t>
            </w:r>
          </w:p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 borówkami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Pierogi </w:t>
            </w:r>
          </w:p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 jabłkiem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Pierogi chłopskie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35 kg</w:t>
            </w:r>
          </w:p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Pierogi leniwe</w:t>
            </w: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70 kg</w:t>
            </w:r>
          </w:p>
          <w:p w:rsidR="00A67563" w:rsidRPr="006148CA" w:rsidRDefault="00A67563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Pierogi ruskie świeże</w:t>
            </w:r>
          </w:p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Pierogi z kapustą słodką i pieczarkami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Pierogi z mięsem wieprzowym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Pierogi z serem fetą </w:t>
            </w:r>
          </w:p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i szpinakiem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kg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563" w:rsidRPr="006148CA" w:rsidTr="00A67563">
        <w:trPr>
          <w:trHeight w:val="6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E50232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Pyzy z owocami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70 kg</w:t>
            </w:r>
          </w:p>
          <w:p w:rsidR="00A67563" w:rsidRPr="006148CA" w:rsidRDefault="00A67563" w:rsidP="00C41C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63" w:rsidRPr="006148CA" w:rsidRDefault="00A67563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9FD" w:rsidRPr="006148CA" w:rsidTr="00A67563">
        <w:trPr>
          <w:trHeight w:val="618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8281D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1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E469FD" w:rsidRPr="006148CA" w:rsidRDefault="00E469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FD" w:rsidRPr="006148CA" w:rsidRDefault="00E469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69FD" w:rsidRDefault="00E469FD" w:rsidP="00E469FD">
      <w:pPr>
        <w:rPr>
          <w:rFonts w:ascii="Times New Roman" w:hAnsi="Times New Roman" w:cs="Times New Roman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 xml:space="preserve"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 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spożycia.</w:t>
      </w: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B3A">
        <w:rPr>
          <w:rFonts w:ascii="Times New Roman" w:hAnsi="Times New Roman" w:cs="Times New Roman"/>
          <w:b/>
          <w:sz w:val="20"/>
          <w:szCs w:val="20"/>
        </w:rPr>
        <w:t>3. Opakowania jednostkowe powinny zabezpieczać produkt przed zniszczeniem i zanieczyszczeniem, czyste, bez obcych zapachów.</w:t>
      </w:r>
    </w:p>
    <w:p w:rsidR="00E469FD" w:rsidRPr="00DC5B3A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</w:t>
      </w:r>
      <w:r w:rsidRPr="00DC5B3A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DC5B3A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</w:t>
      </w:r>
      <w:r w:rsidR="004A4375">
        <w:rPr>
          <w:rFonts w:ascii="Times New Roman" w:eastAsia="Arial" w:hAnsi="Times New Roman" w:cs="Times New Roman"/>
          <w:b/>
          <w:sz w:val="20"/>
          <w:szCs w:val="20"/>
        </w:rPr>
        <w:t xml:space="preserve">ie żywności i żywienia </w:t>
      </w:r>
      <w:bookmarkStart w:id="0" w:name="_GoBack"/>
      <w:bookmarkEnd w:id="0"/>
      <w:r w:rsidRPr="00DC5B3A">
        <w:rPr>
          <w:rFonts w:ascii="Times New Roman" w:eastAsia="Arial" w:hAnsi="Times New Roman" w:cs="Times New Roman"/>
          <w:b/>
          <w:sz w:val="20"/>
          <w:szCs w:val="20"/>
        </w:rPr>
        <w:t xml:space="preserve">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469FD" w:rsidRPr="00DC5B3A" w:rsidRDefault="00E469FD" w:rsidP="00E469FD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DC5B3A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zamówieniem.</w:t>
      </w:r>
    </w:p>
    <w:p w:rsidR="00E469FD" w:rsidRDefault="00E469FD" w:rsidP="00E469FD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69FD" w:rsidRDefault="00E469FD" w:rsidP="00E469FD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E469FD" w:rsidRDefault="00E469FD" w:rsidP="00E469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469FD" w:rsidRDefault="00E469FD" w:rsidP="00E469FD">
      <w:pPr>
        <w:ind w:left="5097" w:right="-567" w:firstLine="1275"/>
      </w:pPr>
      <w:r>
        <w:rPr>
          <w:rFonts w:ascii="Times New Roman" w:hAnsi="Times New Roman" w:cs="Times New Roman"/>
        </w:rPr>
        <w:t xml:space="preserve">    Pieczęć i podpis oferenta</w:t>
      </w: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3F" w:rsidRDefault="00C1143F" w:rsidP="00E469FD">
      <w:pPr>
        <w:spacing w:after="0" w:line="240" w:lineRule="auto"/>
      </w:pPr>
      <w:r>
        <w:separator/>
      </w:r>
    </w:p>
  </w:endnote>
  <w:endnote w:type="continuationSeparator" w:id="0">
    <w:p w:rsidR="00C1143F" w:rsidRDefault="00C1143F" w:rsidP="00E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0014"/>
      <w:docPartObj>
        <w:docPartGallery w:val="Page Numbers (Bottom of Page)"/>
        <w:docPartUnique/>
      </w:docPartObj>
    </w:sdtPr>
    <w:sdtEndPr/>
    <w:sdtContent>
      <w:p w:rsidR="00E469FD" w:rsidRDefault="00E469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375">
          <w:rPr>
            <w:noProof/>
          </w:rPr>
          <w:t>1</w:t>
        </w:r>
        <w:r>
          <w:fldChar w:fldCharType="end"/>
        </w:r>
      </w:p>
    </w:sdtContent>
  </w:sdt>
  <w:p w:rsidR="00E469FD" w:rsidRDefault="00E46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3F" w:rsidRDefault="00C1143F" w:rsidP="00E469FD">
      <w:pPr>
        <w:spacing w:after="0" w:line="240" w:lineRule="auto"/>
      </w:pPr>
      <w:r>
        <w:separator/>
      </w:r>
    </w:p>
  </w:footnote>
  <w:footnote w:type="continuationSeparator" w:id="0">
    <w:p w:rsidR="00C1143F" w:rsidRDefault="00C1143F" w:rsidP="00E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FD" w:rsidRDefault="00A67563">
    <w:pPr>
      <w:pStyle w:val="Nagwek"/>
    </w:pPr>
    <w:r>
      <w:t>ZS.271.3</w:t>
    </w:r>
    <w:r w:rsidR="00E469FD">
      <w:t>.2021                                                                                                    Załącznik nr 2.4. do SWZ</w:t>
    </w:r>
  </w:p>
  <w:p w:rsidR="00E469FD" w:rsidRDefault="00E46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D"/>
    <w:rsid w:val="00037177"/>
    <w:rsid w:val="004A4375"/>
    <w:rsid w:val="004C2C17"/>
    <w:rsid w:val="007021B6"/>
    <w:rsid w:val="00780C32"/>
    <w:rsid w:val="007A7102"/>
    <w:rsid w:val="00A67563"/>
    <w:rsid w:val="00C1143F"/>
    <w:rsid w:val="00DC5B3A"/>
    <w:rsid w:val="00E469FD"/>
    <w:rsid w:val="00E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08CB"/>
  <w15:chartTrackingRefBased/>
  <w15:docId w15:val="{CDDDB149-3ED2-47EB-A41D-7749467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9F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6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9FD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9</cp:revision>
  <cp:lastPrinted>2021-06-10T05:00:00Z</cp:lastPrinted>
  <dcterms:created xsi:type="dcterms:W3CDTF">2021-05-24T10:59:00Z</dcterms:created>
  <dcterms:modified xsi:type="dcterms:W3CDTF">2021-06-21T04:58:00Z</dcterms:modified>
</cp:coreProperties>
</file>