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56" w:rsidRPr="00D84856" w:rsidRDefault="00D84856" w:rsidP="00D84856">
      <w:pPr>
        <w:jc w:val="both"/>
        <w:rPr>
          <w:i/>
        </w:rPr>
      </w:pPr>
    </w:p>
    <w:p w:rsidR="00D84856" w:rsidRPr="00D84856" w:rsidRDefault="00D84856" w:rsidP="00D848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 w:rsidRPr="00D84856">
        <w:rPr>
          <w:b/>
        </w:rPr>
        <w:t>ZAŁ</w:t>
      </w:r>
      <w:r>
        <w:rPr>
          <w:b/>
        </w:rPr>
        <w:t>ĄCZNIK NR 4 – OPIS PRZEDMIOTU ZAMÓWIENIA</w:t>
      </w:r>
    </w:p>
    <w:p w:rsidR="00D84856" w:rsidRPr="00D84856" w:rsidRDefault="00D84856" w:rsidP="00D84856">
      <w:pPr>
        <w:jc w:val="center"/>
        <w:rPr>
          <w:b/>
          <w:i/>
          <w:sz w:val="18"/>
        </w:rPr>
      </w:pPr>
    </w:p>
    <w:p w:rsidR="00BE755C" w:rsidRPr="00BE755C" w:rsidRDefault="007D2903" w:rsidP="00BE755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373F3">
        <w:rPr>
          <w:b/>
          <w:sz w:val="22"/>
          <w:szCs w:val="22"/>
        </w:rPr>
        <w:t xml:space="preserve"> Pomoce  rehabilitacyjne</w:t>
      </w:r>
      <w:r w:rsidR="00BE755C">
        <w:rPr>
          <w:b/>
          <w:sz w:val="22"/>
          <w:szCs w:val="22"/>
        </w:rPr>
        <w:t xml:space="preserve">  </w:t>
      </w:r>
      <w:r w:rsidR="00097023">
        <w:rPr>
          <w:sz w:val="22"/>
          <w:szCs w:val="22"/>
        </w:rPr>
        <w:t xml:space="preserve"> (pkt </w:t>
      </w:r>
      <w:r>
        <w:rPr>
          <w:sz w:val="22"/>
          <w:szCs w:val="22"/>
        </w:rPr>
        <w:t xml:space="preserve"> 2.1</w:t>
      </w:r>
      <w:r w:rsidR="00BE755C">
        <w:rPr>
          <w:sz w:val="22"/>
          <w:szCs w:val="22"/>
        </w:rPr>
        <w:t xml:space="preserve"> SIWZ)</w:t>
      </w:r>
    </w:p>
    <w:p w:rsidR="00BE755C" w:rsidRPr="00BE755C" w:rsidRDefault="00BE755C" w:rsidP="00BE755C">
      <w:pPr>
        <w:widowControl w:val="0"/>
        <w:rPr>
          <w:rFonts w:eastAsia="SimSun" w:cs="Arial"/>
          <w:kern w:val="1"/>
          <w:lang w:eastAsia="hi-IN" w:bidi="hi-IN"/>
        </w:rPr>
      </w:pPr>
    </w:p>
    <w:tbl>
      <w:tblPr>
        <w:tblW w:w="7104" w:type="dxa"/>
        <w:tblInd w:w="5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575"/>
        <w:gridCol w:w="825"/>
        <w:gridCol w:w="4194"/>
      </w:tblGrid>
      <w:tr w:rsidR="00614D25" w:rsidRPr="00BE755C" w:rsidTr="00614D2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Nr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Nazwa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4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14D25" w:rsidRPr="00BE755C" w:rsidRDefault="00614D25" w:rsidP="00BE755C">
            <w:pPr>
              <w:widowControl w:val="0"/>
              <w:suppressLineNumbers/>
              <w:rPr>
                <w:rFonts w:eastAsia="SimSun" w:cs="Arial"/>
                <w:kern w:val="1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Parametry minimalne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Pufa relaksacyjna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3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5202B2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Dane techniczne:</w:t>
            </w:r>
          </w:p>
          <w:p w:rsidR="00614D25" w:rsidRPr="00BE755C" w:rsidRDefault="00614D25" w:rsidP="005202B2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ekoskóra</w:t>
            </w:r>
          </w:p>
          <w:p w:rsidR="00614D25" w:rsidRPr="00BE755C" w:rsidRDefault="00614D25" w:rsidP="005202B2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Kolor granatowy</w:t>
            </w:r>
          </w:p>
          <w:p w:rsidR="00614D25" w:rsidRPr="00BE755C" w:rsidRDefault="00614D25" w:rsidP="005202B2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Rodzaj wypełnienia - 100% Polistyren</w:t>
            </w:r>
          </w:p>
          <w:p w:rsidR="00614D25" w:rsidRPr="00BE755C" w:rsidRDefault="00614D25" w:rsidP="005202B2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Pojemność - 550L</w:t>
            </w:r>
          </w:p>
          <w:p w:rsidR="00614D25" w:rsidRPr="00BE755C" w:rsidRDefault="00614D25" w:rsidP="005202B2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Wymiary (dł. x szer. x wys.) - 115cm x 115cm x 130cm</w:t>
            </w:r>
          </w:p>
          <w:p w:rsidR="00614D25" w:rsidRPr="00BE755C" w:rsidRDefault="00614D25" w:rsidP="005202B2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Zabezpieczenie wlotu - Podwójny zamek suwakowy + zamknięcie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rzepowe</w:t>
            </w:r>
            <w:proofErr w:type="spellEnd"/>
          </w:p>
          <w:p w:rsidR="00614D25" w:rsidRPr="00BE755C" w:rsidRDefault="00614D25" w:rsidP="005202B2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Podnóżek w zestawie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Masażer</w:t>
            </w:r>
            <w:proofErr w:type="spellEnd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wibrujący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5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Delikatne wibracje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masażerów</w:t>
            </w:r>
            <w:proofErr w:type="spellEnd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działają relaksująco, rozluźniają mięsnie, pobudzają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krażenie</w:t>
            </w:r>
            <w:proofErr w:type="spellEnd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krwi.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Masażer</w:t>
            </w:r>
            <w:proofErr w:type="spellEnd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3-głowicowy  ze światłem LED 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Zabawki sensoryczne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12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8457E6">
            <w:pPr>
              <w:widowControl w:val="0"/>
              <w:numPr>
                <w:ilvl w:val="0"/>
                <w:numId w:val="6"/>
              </w:numP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deszczownica – 2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szt</w:t>
            </w:r>
            <w:proofErr w:type="spellEnd"/>
          </w:p>
          <w:p w:rsidR="00614D25" w:rsidRPr="00BE755C" w:rsidRDefault="00614D25" w:rsidP="008457E6">
            <w:pPr>
              <w:widowControl w:val="0"/>
              <w:numPr>
                <w:ilvl w:val="0"/>
                <w:numId w:val="6"/>
              </w:numP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galaktyczna masa – 2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szt.</w:t>
            </w:r>
          </w:p>
          <w:p w:rsidR="00614D25" w:rsidRPr="00BE755C" w:rsidRDefault="00614D25" w:rsidP="008457E6">
            <w:pPr>
              <w:widowControl w:val="0"/>
              <w:numPr>
                <w:ilvl w:val="0"/>
                <w:numId w:val="6"/>
              </w:numP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katarynka – 2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szt.</w:t>
            </w:r>
          </w:p>
          <w:p w:rsidR="00614D25" w:rsidRPr="00BE755C" w:rsidRDefault="00614D25" w:rsidP="008457E6">
            <w:pPr>
              <w:widowControl w:val="0"/>
              <w:numPr>
                <w:ilvl w:val="0"/>
                <w:numId w:val="6"/>
              </w:numP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klepsydra bąbelki – 2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szt.</w:t>
            </w:r>
          </w:p>
          <w:p w:rsidR="00614D25" w:rsidRPr="00BE755C" w:rsidRDefault="00614D25" w:rsidP="008457E6">
            <w:pPr>
              <w:widowControl w:val="0"/>
              <w:numPr>
                <w:ilvl w:val="0"/>
                <w:numId w:val="6"/>
              </w:numP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magiczny pia</w:t>
            </w: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sek – 2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kolory</w:t>
            </w:r>
          </w:p>
          <w:p w:rsidR="00614D25" w:rsidRPr="00BE755C" w:rsidRDefault="00614D25" w:rsidP="008457E6">
            <w:pPr>
              <w:widowControl w:val="0"/>
              <w:numPr>
                <w:ilvl w:val="0"/>
                <w:numId w:val="6"/>
              </w:numP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nieprzemakalny piasek – 2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komplety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Mata wibrująca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5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Urządzenie posiada aż 10 silniczków masujących które głęboko rozluźniają zmęczone mięśnie.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15 PROGRAMÓW MASAŻU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10 SILNICZKÓW MASUJĄCYCH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5 AUTOMATYCZNYCH RODZAI MASAŻU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4 STREFY MASAŻU, KAŻDA DZIAŁAJĄCA OSOBNO BĄDŹ KOMPATYBILNIE ZE SOBĄ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 Kark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 Grzbiet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 Biodro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 Górna część uda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3 STOPNIE INTENSYWNOŚCI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 NISKA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 ŚREDNIA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 WYSOKA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MATA WYPOSAŻONA JEST W FUNKCJE PODGRZEWANIA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Zastosowanie: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powoduje lepsze odżywienie i dotlenienie mięśni,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przygotowuje do wysiłku,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przeciwdziała kontuzjom,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zwiększa elastyczność mięśni,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przyspiesza regenerację powysiłkową,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podwyższa lub obniża napięcie mięśniowe.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delikatny masaż działa relaksacyjnie i uspokajająco,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mocny masaż działa pobudzająco,</w:t>
            </w:r>
          </w:p>
          <w:p w:rsidR="00614D25" w:rsidRPr="00BE755C" w:rsidRDefault="00614D25" w:rsidP="002405F6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poprawia czucie powierzchniowe i głębokie,</w:t>
            </w:r>
          </w:p>
          <w:p w:rsidR="00614D25" w:rsidRPr="00BE755C" w:rsidRDefault="00614D25" w:rsidP="002405F6">
            <w:pPr>
              <w:widowControl w:val="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* usprawnia przewodzenie bodźców nerwowych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Worek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sako</w:t>
            </w:r>
            <w:proofErr w:type="spellEnd"/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5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Dane techniczne: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ekoskóra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kolor granat, zielny, czerwony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Rodzaj wypełnienia - 100% Polistyren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Dedykowany dla dzieci 3 lat do 9 lat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5"/>
              </w:numPr>
              <w:ind w:left="707" w:hanging="283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Zabezpieczenie wlotu - Podwójny zamek suwakowy + zamknięcie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rzepowe</w:t>
            </w:r>
            <w:proofErr w:type="spellEnd"/>
          </w:p>
          <w:p w:rsidR="00614D25" w:rsidRPr="00BE755C" w:rsidRDefault="00614D25" w:rsidP="00BE755C">
            <w:pPr>
              <w:widowControl w:val="0"/>
              <w:numPr>
                <w:ilvl w:val="0"/>
                <w:numId w:val="5"/>
              </w:numPr>
              <w:spacing w:after="120"/>
              <w:ind w:left="707" w:hanging="283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Podnóżek w zestawie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Zestaw rozszerzony do zdolności motorycznych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Zestaw zawiera cegiełki, rurki, obręcze, woreczki z ziarnami i inne przedmioty sprzyjające rozwojowi koordynacji ruchowej. Seria rozwijająca zdolności motoryczne jest idealna dla każdej grupy wiekowej, spełniając wymagania związane z ćwiczeniami rozwojowymi.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Skład zestawu: cegiełka-połówka: 12 szt., cegiełka pełna: 8 szt., równoważnia o dł. 80 cm: 4 szt., obręcz 35 cm: 4 szt., obręcz 60 cm: 4 szt., pręt 35 cm: 16 szt., pręt 70 cm: 8 szt., uchwyt A: 12 szt., uchwyt B: 12 szt., woreczek z ziarnami -10 szt., ślady stóp: 6 par, ślady rąk: 6 par. Wymiary opakowania: 71x81,5x13 cm.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Łódka podwieszana piłeczkami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Łódka podwieszana z piłeczkami to innymi słowy podwieszany suchy basen.  Dzięki wielu zastosowaniom jest to idealny przyrząd, który na pewno urozmaici terapię.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Sprzęt wykorzystywany do kształtowania obustronnej koordynacji ruchowej, reakcji równoważnych, koordynacji wzrokowo-ruchowej, integracji odruchów tonicznych /szczególnie Tonicznego Odruchu Błędnikowego/ , wzmacniania napięcia mięśni posturalnych /zginaczy  i prostowników/ oraz ogólnej stymulacji układu nerwowego poprzez silne bodźcowanie receptorów układu przedsionkowego i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proprioceptywnego</w:t>
            </w:r>
            <w:proofErr w:type="spellEnd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Climb System zestaw rozbudowany + zjeżdżalnia rolkowa</w:t>
            </w: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lub równoważny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Zjeżdżalnia: stabilna dla dzieci z łagodnym, długim zjazdem, mogąca służyć w 2 wariantach - zjeżdżania oraz wciągania się pod górkę. Bezpieczna dla 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dziecka dzięki szerokiej podstawie. 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Drabinka drewniana, siatka wspinaczkowa - ich głównym zadaniem jest 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przełamanie w dzieciach lęku wysokości, stabilne bezpieczne z 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możliwością wykorzystania na wiele sposobów.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Ścianka wspinaczkowa dostępna w 2 wersjach, jedna z wypukłymi fakturami typowymi dla ścianek wspinaczkowych oraz z fakturami wyciętymi co daje również możliwość ćwiczenia rzutów do celu.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Zjeżdżalnia/Biurko + krzesełko. Biurko może posłużyć do ćwiczeń edukacyjnych, rysowania itp.</w:t>
            </w:r>
          </w:p>
          <w:p w:rsidR="00614D25" w:rsidRPr="00BE755C" w:rsidRDefault="00614D25" w:rsidP="00BE755C">
            <w:pPr>
              <w:spacing w:after="135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Zjeżdżalnia rolkowa, która nie jest zamocowana na stałe, może być stosowana wymiennie z innymi podzespołami jak np. ścianka wspinaczkowa. 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Wszechstronność tego urządzenia pozwala na częste używanie go do wielu ćwiczeń. 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Kolejnym atutem Climb Systemu jest wykorzystanie powierzchni pod 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drabinkami jako schowek, co pozwala na oszczędność miejsca oraz szybki i 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br/>
              <w:t>łatwy sposób pracy.</w:t>
            </w:r>
          </w:p>
          <w:p w:rsidR="00614D25" w:rsidRPr="00BE755C" w:rsidRDefault="00614D25" w:rsidP="00BE755C">
            <w:pPr>
              <w:spacing w:after="135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Sprzęt wykorzystywany w powiązaniu z deskorolką do silnej stymulacji receptorów ruchu liniowego układu przedsionkowego . Szczególnie przydatny w kształtowaniu reakcji wyprostnych poprzez wzmacnianie mięśni prostowników ale również rozwoju mechanizmu planowania motorycznego i niektórych ruchów oczu szczególnie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konwergencyjnych</w:t>
            </w:r>
            <w:proofErr w:type="spellEnd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. Jako sprzęt samodzielny stosowany do kształtowania reakcji postawy i ułożenia.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Piłka lekarska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Piłka lekarska wypełniona kuleczkami zanurzonymi w nietoksycznym żelu. Podczas ćwiczeń dopasowują się do kształtu ciała, a kulki przemieszczając się, dodatkowo masują skórę i pobudzają krążenie krwi. Piłki te zalecane są do gimnastyki korekcyjnej i wyrabiania nawyku trzymania właściwej postawy ciała.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Sprzęt do rehabilitacji i aktywności ruchowej</w:t>
            </w:r>
          </w:p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5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Narty - do ćwiczeń dla jednej lub kilku osób. Specjalne mocowania umożliwiają łączenie nart ze sobą. Uczą współpracy w grupie oraz rozwijają koordynację. Każda narta wyposażona w sznurek z rączką i zaczepy do butów, które można regulować. • wym. 39,5 x 12,5 x 2,5 cm • 1 para • różne kolory</w:t>
            </w: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br/>
              <w:t>• od 3 lat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hi-IN" w:bidi="hi-IN"/>
              </w:rPr>
              <w:t xml:space="preserve">Bramka Pop </w:t>
            </w:r>
            <w:proofErr w:type="spellStart"/>
            <w:r w:rsidRPr="00BE755C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hi-IN" w:bidi="hi-IN"/>
              </w:rPr>
              <w:t>Up</w:t>
            </w:r>
            <w:proofErr w:type="spellEnd"/>
            <w:r w:rsidRPr="00BE755C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hi-IN" w:bidi="hi-IN"/>
              </w:rPr>
              <w:t xml:space="preserve"> + 2 pachołki z dziurami 23 cm</w:t>
            </w:r>
          </w:p>
          <w:p w:rsidR="00614D25" w:rsidRPr="00BE755C" w:rsidRDefault="00614D25" w:rsidP="00BE755C">
            <w:pPr>
              <w:shd w:val="clear" w:color="auto" w:fill="FFFFFF"/>
              <w:spacing w:line="270" w:lineRule="atLeast"/>
              <w:jc w:val="both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Nie masz pomysłu na spędzenie wolnego czasu? Szukasz inspiracji, ale interesuje Cię coś zupełnie nowego, coś wyjątkowego? Świetnie trafiłeś bo mamy dla Ciebie sprzęt, który umili Ci czas i pozwoli na odpowiednią dawkę aktywności fizycznej! Co to takiego?</w:t>
            </w:r>
          </w:p>
          <w:p w:rsidR="00614D25" w:rsidRPr="00BE755C" w:rsidRDefault="00614D25" w:rsidP="00BE755C">
            <w:pPr>
              <w:shd w:val="clear" w:color="auto" w:fill="FFFFFF"/>
              <w:spacing w:line="270" w:lineRule="atLeast"/>
              <w:jc w:val="both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Przedstawiamy Ci wyjątkowy zestaw bramek </w:t>
            </w:r>
            <w:r w:rsidRPr="00BE755C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hi-IN" w:bidi="hi-IN"/>
              </w:rPr>
              <w:t xml:space="preserve">Pop </w:t>
            </w:r>
            <w:proofErr w:type="spellStart"/>
            <w:r w:rsidRPr="00BE755C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hi-IN" w:bidi="hi-IN"/>
              </w:rPr>
              <w:t>Up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 oraz 4 pachołki z dziurami 23 cm marki </w:t>
            </w:r>
            <w:proofErr w:type="spellStart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Yakima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! Bramki Pop </w:t>
            </w:r>
            <w:proofErr w:type="spellStart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Up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to niezastąpiony sprzęt, z którym nie chcesz się już rozstać! Ich atutem są niewielkie rozmiary dzięki czemu bardzo </w:t>
            </w:r>
            <w:r w:rsidRPr="00BE755C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hi-IN" w:bidi="hi-IN"/>
              </w:rPr>
              <w:t>łatwo zabrać jest w każde miejsce.</w:t>
            </w: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 Przyczynia się do tego torba, którą dostajesz w zestawie. Wystarczy ze złożysz bramki i już wygodnie je przenosisz w każde miejsce. </w:t>
            </w:r>
            <w:r w:rsidRPr="00BE755C">
              <w:rPr>
                <w:rFonts w:ascii="Calibri" w:eastAsia="SimSun" w:hAnsi="Calibri" w:cs="Arial"/>
                <w:bCs/>
                <w:kern w:val="1"/>
                <w:sz w:val="20"/>
                <w:szCs w:val="20"/>
                <w:lang w:eastAsia="hi-IN" w:bidi="hi-IN"/>
              </w:rPr>
              <w:t>W skład zestawu wchodzi: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07"/>
                <w:tab w:val="num" w:pos="0"/>
              </w:tabs>
              <w:spacing w:line="270" w:lineRule="atLeast"/>
              <w:ind w:left="72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1szt. bramki przenośne Pop </w:t>
            </w:r>
            <w:proofErr w:type="spellStart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Up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+ torba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line="270" w:lineRule="atLeast"/>
              <w:ind w:left="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2 pachołki z dziurami 2 3cm</w:t>
            </w:r>
          </w:p>
          <w:p w:rsidR="00614D25" w:rsidRPr="00BE755C" w:rsidRDefault="00614D25" w:rsidP="00BE755C">
            <w:pPr>
              <w:shd w:val="clear" w:color="auto" w:fill="FFFFFF"/>
              <w:spacing w:line="270" w:lineRule="atLeast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</w:p>
          <w:p w:rsidR="00614D25" w:rsidRPr="00BE755C" w:rsidRDefault="00614D25" w:rsidP="00F40376">
            <w:pPr>
              <w:keepNext/>
              <w:widowControl w:val="0"/>
              <w:shd w:val="clear" w:color="auto" w:fill="FFFFFF"/>
              <w:spacing w:line="270" w:lineRule="atLeast"/>
              <w:outlineLvl w:val="0"/>
              <w:rPr>
                <w:rFonts w:ascii="Calibri" w:eastAsia="SimSun" w:hAnsi="Calibri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614D25" w:rsidRPr="00BE755C" w:rsidRDefault="00614D25" w:rsidP="00BE755C">
            <w:pPr>
              <w:shd w:val="clear" w:color="auto" w:fill="FFFFFF"/>
              <w:spacing w:line="270" w:lineRule="atLeast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Zestaw przyrządów do rehabilitacji ruchowej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Doskonałej jakości komplet do gimnastyki i zabaw ruchowych. Zestaw można rozbudowywać o dodatkowe elementy.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9"/>
              </w:numP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3 pachołki czerwone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3 pachołki żółte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11"/>
              </w:numPr>
              <w:ind w:left="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4 klocki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12"/>
              </w:numP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8 drążków 70 cm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13"/>
              </w:numP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4 obręcze 38 cm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14"/>
              </w:numP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4 obręcze 50 cm</w:t>
            </w:r>
          </w:p>
          <w:p w:rsidR="00614D25" w:rsidRPr="00BE755C" w:rsidRDefault="00614D25" w:rsidP="00BE755C">
            <w:pPr>
              <w:widowControl w:val="0"/>
              <w:numPr>
                <w:ilvl w:val="0"/>
                <w:numId w:val="15"/>
              </w:numPr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30 klipsów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Zestaw `rzeka`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W zestawie znajduje się 6 podłużnych, kolorowych elementów, z których można zbudować ścieżkę-rzekę. Już samo łączenie elementów jest dla dzieci znakomitą zabawą.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Wym. każdego z elementów: 35,5 x 11,5 x 4,5 cm.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Produkt przeznaczony dla dzieci od 2 roku życia.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Zestaw `mosty`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Długie Mosty można łączyć z elementami Rzeki oraz Wyspami, co stwarza jeszcze więcej możliwości zabaw ruchowych, zwiększając poziom ich trudności.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Wym. : 50 x 14 x 7 cm.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Produkt przeznaczony dla dzieci od 2 roku życia.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Labirynt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Labirynty na nogę rozwijają motorykę nóg oraz równowagę, ćwiczą również koordynację. Drewniany.  Element na stopę zapinany na rzep.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• wym. 36 x 60 cm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Sprzęt</w:t>
            </w:r>
          </w:p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4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Tunel wzbogaca ćwiczenia na torach przeszkód o </w:t>
            </w:r>
            <w:proofErr w:type="spellStart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czworakowanie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i czołganie się. Tunele są lubianym przez dzieci miejscem w każdej zabawie. Wykonany z mocnego tworzywa tunel posiada pasek przezroczystej siatki i wszyte obręcze. Po skończonej zabawie tunel łatwo jest złożyć i przechować.</w:t>
            </w:r>
            <w: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1 szt.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Zabawa supłami sensorycznymi z fakturami (przekręcanie, zwijanie, łączenie) rozwija sprawność ruchową dłoni, palców, nadgarstka oraz mięśni śródręcza. Pomaga również pomaga rozładować stres. Wym.: śr. 10 cm x dł. 48 cm.</w:t>
            </w:r>
            <w: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-1 szt.</w:t>
            </w:r>
          </w:p>
          <w:p w:rsidR="00614D25" w:rsidRPr="00BE755C" w:rsidRDefault="00614D25" w:rsidP="00F716C7">
            <w:pPr>
              <w:widowControl w:val="0"/>
              <w:spacing w:after="12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Ćwiczenie polega na rzucaniu i łapaniu żabki. Ma na celu doskonalenie koordynacji wzrokowo-ruchowej, celowości ruchu, sprytu, szacowanie właściwego kąta </w:t>
            </w:r>
            <w:proofErr w:type="spellStart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chwytu.W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z </w:t>
            </w:r>
            <w:proofErr w:type="spellStart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estawie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1 żabka i 2 tarcze o śr. 12,5 cm.</w:t>
            </w:r>
            <w: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-1 </w:t>
            </w:r>
            <w:proofErr w:type="spellStart"/>
            <w: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szt</w:t>
            </w:r>
            <w:proofErr w:type="spellEnd"/>
          </w:p>
          <w:p w:rsidR="00614D25" w:rsidRPr="00BE755C" w:rsidRDefault="00614D25" w:rsidP="00BE755C">
            <w:pPr>
              <w:spacing w:line="300" w:lineRule="atLeast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Prosta i klasyczna gra rozwijająca koordynację wzrokowo-ruchową. Do zabaw swobodnych oraz ćwiczeń rehabilitacyjnych. • kielich o wys. 16 cm • piłka o śr. 7,2 cm • 6 szt. </w:t>
            </w: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br/>
              <w:t>• od 4 lat</w:t>
            </w:r>
            <w:r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– 1 szt.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Drążek składany 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na drabinkę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Drążek wykonany z klejonego drewna bukowego, </w:t>
            </w: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lastRenderedPageBreak/>
              <w:t xml:space="preserve">wzmocniony wewnętrznie prętem stalowym. Ruchome ramiona umożliwiają regulację wysokości i odległości drążka od drabinki. Może być zawieszany na drabince gimnastycznej o szerokości 90 cm, posiadającej szczeble o grubości do 32 mm i wysokości do 42 mm oraz dowolnym rozstawie. Urządzenie przeznaczone do ćwiczeń ogólnorozwojowych, korekcyjnych i rehabilitacyjnych wpływających na wzmocnienie mięśni obręczy barkowej, mięśni brzucha oraz rozciąganie szczelin </w:t>
            </w:r>
            <w:proofErr w:type="spellStart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międzystawowych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. • wym. 100 x 74 cm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17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Duża piłka terapeutyczna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Piłka rehabilitacyjna z ATESTEM - ABS 85cm - POMPKA W ZESTAWIE (</w:t>
            </w:r>
            <w:proofErr w:type="spellStart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ball</w:t>
            </w:r>
            <w:proofErr w:type="spellEnd"/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85) to piłka gimnastyczna, która jest  wykorzystywana w terapii, fitness oraz treningu sportowym.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Koc obciążeniowy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5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Wypełnienie: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 żwirek - naturalnie antyalergiczny (drobne, okrągłe kamyczki, 2 – 4 mm, wyczuwalne przez tkaninę, wydające lekkie dźwięki podczas poruszania kołdrą)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• Tkanina bawełniana w kolorze czerwień, zielony lub granat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• Stosowane tkaniny posiadają certyfikat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Oeko</w:t>
            </w:r>
            <w:proofErr w:type="spellEnd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-Tex®.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• Kołdrę można prać w wodzie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Rozmiar 100x150 cm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Piłeczki do basenu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10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Trwałe, bardzo bezpieczne dla dzieci i nie pękają. Można nimi wypełnić suchy basen lub piaskownicę. • śr. 6 cm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• 500 szt. w komplecie</w:t>
            </w:r>
          </w:p>
        </w:tc>
      </w:tr>
      <w:tr w:rsidR="00614D25" w:rsidRPr="00BE755C" w:rsidTr="00614D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Poduszki sensoryczne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uppressLineNumbers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6 szt.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2 szt. większe 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(zestaw włożony w jeden worek) -</w:t>
            </w: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 xml:space="preserve"> Komplet poduszek sensorycznych składa się z 8 kwadratów o wymiarach 28 cm x 28 cm.</w:t>
            </w:r>
          </w:p>
          <w:p w:rsidR="00614D25" w:rsidRPr="00BE755C" w:rsidRDefault="00614D25" w:rsidP="00BE755C">
            <w:pPr>
              <w:spacing w:after="150"/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Poszczególne elementy mogą doskonale spełniać rolę ruchomej ścieżki sensorycznej, a jako poduszki – obciążać nogi, plecy, czy głowę.</w:t>
            </w:r>
          </w:p>
          <w:p w:rsidR="00614D25" w:rsidRPr="00BE755C" w:rsidRDefault="00614D25" w:rsidP="007A1F2E">
            <w:pPr>
              <w:spacing w:after="15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kern w:val="1"/>
                <w:sz w:val="20"/>
                <w:szCs w:val="20"/>
                <w:lang w:eastAsia="hi-IN" w:bidi="hi-IN"/>
              </w:rPr>
              <w:t>Każdy kwadrat uszyty jest z innej tkaniny bawełnianej w jednolitym kolorze.</w:t>
            </w:r>
            <w:bookmarkStart w:id="0" w:name="_GoBack"/>
            <w:bookmarkEnd w:id="0"/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2 szt. mniejsze – różna faktur</w:t>
            </w: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a 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(zestaw spakowany w jeden worek) - zestaw mniejszych woreczków z różnym i zróżnicowanym wypełnieniem (np. ryż, fasola, groch, styropian, kasza,) 10 woreczków o wymiarach 10 cm x 10 cm. Materiał przyjemny w dotyku, miękki, jednolity, różnokolorowy – kolory żywe (czerwony, granatowy, zielony, niebieski)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2 szt. różnokolorowe – </w:t>
            </w: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(promocja)</w:t>
            </w:r>
          </w:p>
          <w:p w:rsidR="00614D25" w:rsidRPr="00BE755C" w:rsidRDefault="00614D25" w:rsidP="00BE755C">
            <w:pPr>
              <w:widowControl w:val="0"/>
              <w:spacing w:after="120"/>
              <w:rPr>
                <w:rFonts w:eastAsia="SimSun" w:cs="Arial"/>
                <w:kern w:val="1"/>
                <w:lang w:eastAsia="hi-IN" w:bidi="hi-IN"/>
              </w:rPr>
            </w:pPr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Min 5 woreczków w komplecie. To samo wypełnienie, różna faktura materiału urozmaicona np. koralikami, tasiemkami, </w:t>
            </w:r>
            <w:proofErr w:type="spellStart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korardą</w:t>
            </w:r>
            <w:proofErr w:type="spellEnd"/>
            <w:r w:rsidRPr="00BE755C">
              <w:rPr>
                <w:rFonts w:ascii="Calibri" w:eastAsia="SimSun" w:hAnsi="Calibri" w:cs="Arial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</w:tr>
    </w:tbl>
    <w:p w:rsidR="00B9616B" w:rsidRDefault="00B9616B" w:rsidP="0071776C">
      <w:pPr>
        <w:rPr>
          <w:b/>
          <w:sz w:val="22"/>
          <w:szCs w:val="22"/>
          <w:u w:val="single"/>
        </w:rPr>
      </w:pPr>
    </w:p>
    <w:p w:rsidR="00817668" w:rsidRDefault="00817668" w:rsidP="005E39F9">
      <w:pPr>
        <w:widowControl w:val="0"/>
        <w:rPr>
          <w:rFonts w:eastAsia="SimSun" w:cs="Arial"/>
          <w:kern w:val="1"/>
          <w:lang w:eastAsia="hi-IN" w:bidi="hi-IN"/>
        </w:rPr>
      </w:pPr>
    </w:p>
    <w:p w:rsidR="00817668" w:rsidRDefault="00817668" w:rsidP="005E39F9">
      <w:pPr>
        <w:widowControl w:val="0"/>
        <w:rPr>
          <w:rFonts w:eastAsia="SimSun" w:cs="Arial"/>
          <w:kern w:val="1"/>
          <w:lang w:eastAsia="hi-IN" w:bidi="hi-IN"/>
        </w:rPr>
      </w:pPr>
    </w:p>
    <w:p w:rsidR="00817668" w:rsidRDefault="00817668" w:rsidP="005E39F9">
      <w:pPr>
        <w:widowControl w:val="0"/>
        <w:rPr>
          <w:rFonts w:eastAsia="SimSun" w:cs="Arial"/>
          <w:kern w:val="1"/>
          <w:lang w:eastAsia="hi-IN" w:bidi="hi-IN"/>
        </w:rPr>
      </w:pPr>
    </w:p>
    <w:sectPr w:rsidR="00817668" w:rsidSect="00F6184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AF" w:rsidRDefault="007F63AF" w:rsidP="00414934">
      <w:r>
        <w:separator/>
      </w:r>
    </w:p>
  </w:endnote>
  <w:endnote w:type="continuationSeparator" w:id="0">
    <w:p w:rsidR="007F63AF" w:rsidRDefault="007F63AF" w:rsidP="0041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AF" w:rsidRDefault="00242B4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6619240</wp:posOffset>
              </wp:positionH>
              <wp:positionV relativeFrom="paragraph">
                <wp:posOffset>177800</wp:posOffset>
              </wp:positionV>
              <wp:extent cx="198755" cy="174625"/>
              <wp:effectExtent l="8890" t="6350" r="1143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AF" w:rsidRDefault="007F63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1.2pt;margin-top:14pt;width:15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" strokecolor="white [3212]">
              <v:textbox>
                <w:txbxContent>
                  <w:p w:rsidR="007F63AF" w:rsidRDefault="007F63AF"/>
                </w:txbxContent>
              </v:textbox>
            </v:shape>
          </w:pict>
        </mc:Fallback>
      </mc:AlternateContent>
    </w:r>
    <w:r w:rsidR="007F63AF" w:rsidRPr="00414934"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79539087" wp14:editId="15DC7AC4">
          <wp:simplePos x="0" y="0"/>
          <wp:positionH relativeFrom="page">
            <wp:posOffset>477741</wp:posOffset>
          </wp:positionH>
          <wp:positionV relativeFrom="page">
            <wp:posOffset>10077786</wp:posOffset>
          </wp:positionV>
          <wp:extent cx="7021195" cy="189865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253365</wp:posOffset>
              </wp:positionV>
              <wp:extent cx="2592070" cy="317500"/>
              <wp:effectExtent l="0" t="0" r="17780" b="254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AF" w:rsidRPr="00414934" w:rsidRDefault="007F63AF">
                          <w:pPr>
                            <w:rPr>
                              <w:b/>
                            </w:rPr>
                          </w:pPr>
                          <w:r w:rsidRPr="00420402">
                            <w:rPr>
                              <w:rFonts w:ascii="Arial" w:hAnsi="Arial" w:cs="Arial"/>
                            </w:rPr>
                            <w:t xml:space="preserve">Równy start dla najmłodszych          </w:t>
                          </w:r>
                          <w:r>
                            <w:rPr>
                              <w:rFonts w:ascii="Arial" w:hAnsi="Arial" w:cs="Arial"/>
                            </w:rPr>
                            <w:t>1</w:t>
                          </w:r>
                          <w:r w:rsidRPr="00420402">
                            <w:rPr>
                              <w:rFonts w:ascii="Arial" w:hAnsi="Arial" w:cs="Arial"/>
                            </w:rPr>
                            <w:t xml:space="preserve">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3.8pt;margin-top:19.95pt;width:204.1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" strokecolor="white [3212]">
              <v:textbox>
                <w:txbxContent>
                  <w:p w:rsidR="007F63AF" w:rsidRPr="00414934" w:rsidRDefault="007F63AF">
                    <w:pPr>
                      <w:rPr>
                        <w:b/>
                      </w:rPr>
                    </w:pPr>
                    <w:r w:rsidRPr="00420402">
                      <w:rPr>
                        <w:rFonts w:ascii="Arial" w:hAnsi="Arial" w:cs="Arial"/>
                      </w:rPr>
                      <w:t xml:space="preserve">Równy start dla najmłodszych          </w:t>
                    </w:r>
                    <w:r>
                      <w:rPr>
                        <w:rFonts w:ascii="Arial" w:hAnsi="Arial" w:cs="Arial"/>
                      </w:rPr>
                      <w:t>1</w:t>
                    </w:r>
                    <w:r w:rsidRPr="00420402">
                      <w:rPr>
                        <w:rFonts w:ascii="Arial" w:hAnsi="Arial" w:cs="Arial"/>
                      </w:rPr>
                      <w:t xml:space="preserve">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AF" w:rsidRDefault="007F63AF" w:rsidP="00414934">
      <w:r>
        <w:separator/>
      </w:r>
    </w:p>
  </w:footnote>
  <w:footnote w:type="continuationSeparator" w:id="0">
    <w:p w:rsidR="007F63AF" w:rsidRDefault="007F63AF" w:rsidP="00414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AF" w:rsidRDefault="007F63AF">
    <w:pPr>
      <w:pStyle w:val="Nagwek"/>
    </w:pPr>
    <w:r w:rsidRPr="0041493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430AF63" wp14:editId="7AC52CC6">
          <wp:simplePos x="0" y="0"/>
          <wp:positionH relativeFrom="page">
            <wp:posOffset>320983</wp:posOffset>
          </wp:positionH>
          <wp:positionV relativeFrom="page">
            <wp:posOffset>94394</wp:posOffset>
          </wp:positionV>
          <wp:extent cx="6866444" cy="604299"/>
          <wp:effectExtent l="0" t="0" r="0" b="0"/>
          <wp:wrapNone/>
          <wp:docPr id="7" name="Obraz 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444" cy="60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caps w:val="0"/>
        <w:smallCap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281619BD"/>
    <w:multiLevelType w:val="multilevel"/>
    <w:tmpl w:val="47DC58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42BA0EFD"/>
    <w:multiLevelType w:val="multilevel"/>
    <w:tmpl w:val="85B03B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34"/>
    <w:rsid w:val="000163BA"/>
    <w:rsid w:val="000206AB"/>
    <w:rsid w:val="00022AE7"/>
    <w:rsid w:val="00025401"/>
    <w:rsid w:val="00026D16"/>
    <w:rsid w:val="00031817"/>
    <w:rsid w:val="000373F3"/>
    <w:rsid w:val="000415CF"/>
    <w:rsid w:val="0005086D"/>
    <w:rsid w:val="00051C48"/>
    <w:rsid w:val="00054BC3"/>
    <w:rsid w:val="000602AC"/>
    <w:rsid w:val="00060BC1"/>
    <w:rsid w:val="000818FF"/>
    <w:rsid w:val="0008244E"/>
    <w:rsid w:val="000827D1"/>
    <w:rsid w:val="00091F01"/>
    <w:rsid w:val="00095DFB"/>
    <w:rsid w:val="00096415"/>
    <w:rsid w:val="00097023"/>
    <w:rsid w:val="000A3761"/>
    <w:rsid w:val="000A5492"/>
    <w:rsid w:val="000B1EA2"/>
    <w:rsid w:val="000C67E7"/>
    <w:rsid w:val="000D0AE8"/>
    <w:rsid w:val="000D4B41"/>
    <w:rsid w:val="000E1C41"/>
    <w:rsid w:val="000E2522"/>
    <w:rsid w:val="000E3FA1"/>
    <w:rsid w:val="000E7F2F"/>
    <w:rsid w:val="0010119F"/>
    <w:rsid w:val="00103DBB"/>
    <w:rsid w:val="001074EC"/>
    <w:rsid w:val="00115000"/>
    <w:rsid w:val="00115623"/>
    <w:rsid w:val="001159A7"/>
    <w:rsid w:val="00115D17"/>
    <w:rsid w:val="0011665B"/>
    <w:rsid w:val="00137F55"/>
    <w:rsid w:val="0014308E"/>
    <w:rsid w:val="00146925"/>
    <w:rsid w:val="00153709"/>
    <w:rsid w:val="001650AB"/>
    <w:rsid w:val="00165A1B"/>
    <w:rsid w:val="00172A76"/>
    <w:rsid w:val="001828AF"/>
    <w:rsid w:val="00185041"/>
    <w:rsid w:val="00186BD0"/>
    <w:rsid w:val="00190C43"/>
    <w:rsid w:val="00196CF0"/>
    <w:rsid w:val="001A02E3"/>
    <w:rsid w:val="001A0FBE"/>
    <w:rsid w:val="001A2E13"/>
    <w:rsid w:val="001D467C"/>
    <w:rsid w:val="001E4645"/>
    <w:rsid w:val="001F2302"/>
    <w:rsid w:val="0020029D"/>
    <w:rsid w:val="00201403"/>
    <w:rsid w:val="0020273F"/>
    <w:rsid w:val="002056B4"/>
    <w:rsid w:val="002264ED"/>
    <w:rsid w:val="00230DAB"/>
    <w:rsid w:val="002405F6"/>
    <w:rsid w:val="00240843"/>
    <w:rsid w:val="002426F2"/>
    <w:rsid w:val="00242B45"/>
    <w:rsid w:val="0026106B"/>
    <w:rsid w:val="00283380"/>
    <w:rsid w:val="002874CB"/>
    <w:rsid w:val="00290110"/>
    <w:rsid w:val="0029139A"/>
    <w:rsid w:val="00294BDC"/>
    <w:rsid w:val="002A0AB3"/>
    <w:rsid w:val="002A295B"/>
    <w:rsid w:val="002C31ED"/>
    <w:rsid w:val="002C60A6"/>
    <w:rsid w:val="002D1D83"/>
    <w:rsid w:val="002F720E"/>
    <w:rsid w:val="003063D3"/>
    <w:rsid w:val="0031149C"/>
    <w:rsid w:val="0032625B"/>
    <w:rsid w:val="00330104"/>
    <w:rsid w:val="00332007"/>
    <w:rsid w:val="00334BEC"/>
    <w:rsid w:val="00346EBE"/>
    <w:rsid w:val="0035266C"/>
    <w:rsid w:val="00352B70"/>
    <w:rsid w:val="003530BD"/>
    <w:rsid w:val="003550FA"/>
    <w:rsid w:val="00370916"/>
    <w:rsid w:val="0037646B"/>
    <w:rsid w:val="0038554D"/>
    <w:rsid w:val="00387193"/>
    <w:rsid w:val="0039024C"/>
    <w:rsid w:val="00391239"/>
    <w:rsid w:val="003919C4"/>
    <w:rsid w:val="003975FE"/>
    <w:rsid w:val="003A00BF"/>
    <w:rsid w:val="003A4059"/>
    <w:rsid w:val="003A47F1"/>
    <w:rsid w:val="003C173A"/>
    <w:rsid w:val="003C284F"/>
    <w:rsid w:val="003D35ED"/>
    <w:rsid w:val="003D3A5C"/>
    <w:rsid w:val="003D6E67"/>
    <w:rsid w:val="003E3497"/>
    <w:rsid w:val="003E4E83"/>
    <w:rsid w:val="003F4B60"/>
    <w:rsid w:val="003F56EA"/>
    <w:rsid w:val="0040132A"/>
    <w:rsid w:val="00403A77"/>
    <w:rsid w:val="00403C4D"/>
    <w:rsid w:val="00410CC6"/>
    <w:rsid w:val="004120CA"/>
    <w:rsid w:val="00414934"/>
    <w:rsid w:val="00416E98"/>
    <w:rsid w:val="00420F9D"/>
    <w:rsid w:val="00421E16"/>
    <w:rsid w:val="004344E1"/>
    <w:rsid w:val="0043552D"/>
    <w:rsid w:val="0044034D"/>
    <w:rsid w:val="00455104"/>
    <w:rsid w:val="00457A79"/>
    <w:rsid w:val="00460B28"/>
    <w:rsid w:val="0047579E"/>
    <w:rsid w:val="004777B3"/>
    <w:rsid w:val="00482465"/>
    <w:rsid w:val="00483394"/>
    <w:rsid w:val="00483CAC"/>
    <w:rsid w:val="0049577A"/>
    <w:rsid w:val="004977D8"/>
    <w:rsid w:val="00497B7F"/>
    <w:rsid w:val="004A090C"/>
    <w:rsid w:val="004A2E7E"/>
    <w:rsid w:val="004A4823"/>
    <w:rsid w:val="004B470C"/>
    <w:rsid w:val="004B5477"/>
    <w:rsid w:val="004B5E10"/>
    <w:rsid w:val="004C4F7A"/>
    <w:rsid w:val="004D40B3"/>
    <w:rsid w:val="004D6B87"/>
    <w:rsid w:val="004F177E"/>
    <w:rsid w:val="004F2C30"/>
    <w:rsid w:val="004F3C17"/>
    <w:rsid w:val="004F3FB6"/>
    <w:rsid w:val="004F4CFB"/>
    <w:rsid w:val="004F56A0"/>
    <w:rsid w:val="005027CB"/>
    <w:rsid w:val="00512656"/>
    <w:rsid w:val="00514F82"/>
    <w:rsid w:val="0052011B"/>
    <w:rsid w:val="005202B2"/>
    <w:rsid w:val="00523254"/>
    <w:rsid w:val="00524C1B"/>
    <w:rsid w:val="005316EF"/>
    <w:rsid w:val="005379A9"/>
    <w:rsid w:val="005417FE"/>
    <w:rsid w:val="00543174"/>
    <w:rsid w:val="00544643"/>
    <w:rsid w:val="00545D21"/>
    <w:rsid w:val="005543D2"/>
    <w:rsid w:val="0055487A"/>
    <w:rsid w:val="005650E8"/>
    <w:rsid w:val="00565224"/>
    <w:rsid w:val="005853CF"/>
    <w:rsid w:val="005866F6"/>
    <w:rsid w:val="005A01E5"/>
    <w:rsid w:val="005A62B5"/>
    <w:rsid w:val="005B20F4"/>
    <w:rsid w:val="005B4371"/>
    <w:rsid w:val="005B4DB7"/>
    <w:rsid w:val="005C15DF"/>
    <w:rsid w:val="005C3D8E"/>
    <w:rsid w:val="005C52A1"/>
    <w:rsid w:val="005C6E89"/>
    <w:rsid w:val="005D5A17"/>
    <w:rsid w:val="005E027F"/>
    <w:rsid w:val="005E091D"/>
    <w:rsid w:val="005E39F9"/>
    <w:rsid w:val="005E4513"/>
    <w:rsid w:val="005E4826"/>
    <w:rsid w:val="005E5B3D"/>
    <w:rsid w:val="005E6642"/>
    <w:rsid w:val="005F0AE1"/>
    <w:rsid w:val="005F117C"/>
    <w:rsid w:val="005F27D6"/>
    <w:rsid w:val="005F2A55"/>
    <w:rsid w:val="005F5D3E"/>
    <w:rsid w:val="0060044C"/>
    <w:rsid w:val="006104F7"/>
    <w:rsid w:val="0061063F"/>
    <w:rsid w:val="00611929"/>
    <w:rsid w:val="00614B01"/>
    <w:rsid w:val="00614D25"/>
    <w:rsid w:val="0063109B"/>
    <w:rsid w:val="006348ED"/>
    <w:rsid w:val="00636220"/>
    <w:rsid w:val="00636AEE"/>
    <w:rsid w:val="0064564E"/>
    <w:rsid w:val="006578F2"/>
    <w:rsid w:val="00657B5F"/>
    <w:rsid w:val="00664EF6"/>
    <w:rsid w:val="00670BD0"/>
    <w:rsid w:val="00671B7B"/>
    <w:rsid w:val="006770B2"/>
    <w:rsid w:val="00691264"/>
    <w:rsid w:val="00692FC0"/>
    <w:rsid w:val="006A00B3"/>
    <w:rsid w:val="006A10F6"/>
    <w:rsid w:val="006B11B0"/>
    <w:rsid w:val="006C19FA"/>
    <w:rsid w:val="006D6489"/>
    <w:rsid w:val="006F17CC"/>
    <w:rsid w:val="006F1AFA"/>
    <w:rsid w:val="006F3782"/>
    <w:rsid w:val="007126A5"/>
    <w:rsid w:val="0071776C"/>
    <w:rsid w:val="00724E78"/>
    <w:rsid w:val="00732D82"/>
    <w:rsid w:val="00732DC5"/>
    <w:rsid w:val="0073605C"/>
    <w:rsid w:val="00740536"/>
    <w:rsid w:val="00746B03"/>
    <w:rsid w:val="00753B83"/>
    <w:rsid w:val="007545C2"/>
    <w:rsid w:val="007578B6"/>
    <w:rsid w:val="00761625"/>
    <w:rsid w:val="00765C89"/>
    <w:rsid w:val="00773F27"/>
    <w:rsid w:val="00793898"/>
    <w:rsid w:val="00795298"/>
    <w:rsid w:val="007A039A"/>
    <w:rsid w:val="007A1F2E"/>
    <w:rsid w:val="007A399E"/>
    <w:rsid w:val="007A4BAC"/>
    <w:rsid w:val="007B26C7"/>
    <w:rsid w:val="007B433E"/>
    <w:rsid w:val="007B6CEA"/>
    <w:rsid w:val="007B6F70"/>
    <w:rsid w:val="007C4E6F"/>
    <w:rsid w:val="007C7B66"/>
    <w:rsid w:val="007D2903"/>
    <w:rsid w:val="007D4E2C"/>
    <w:rsid w:val="007E046F"/>
    <w:rsid w:val="007E1BDC"/>
    <w:rsid w:val="007E2FBD"/>
    <w:rsid w:val="007F63AF"/>
    <w:rsid w:val="007F668A"/>
    <w:rsid w:val="00802169"/>
    <w:rsid w:val="00803BF6"/>
    <w:rsid w:val="00813922"/>
    <w:rsid w:val="008145E9"/>
    <w:rsid w:val="00817668"/>
    <w:rsid w:val="00817E02"/>
    <w:rsid w:val="008248F3"/>
    <w:rsid w:val="00826CE5"/>
    <w:rsid w:val="00830388"/>
    <w:rsid w:val="00830835"/>
    <w:rsid w:val="0083393A"/>
    <w:rsid w:val="008369AF"/>
    <w:rsid w:val="008457E2"/>
    <w:rsid w:val="008457E6"/>
    <w:rsid w:val="0084660B"/>
    <w:rsid w:val="00853E4A"/>
    <w:rsid w:val="008615C6"/>
    <w:rsid w:val="00863B2D"/>
    <w:rsid w:val="0086747F"/>
    <w:rsid w:val="008715E9"/>
    <w:rsid w:val="00872549"/>
    <w:rsid w:val="00875985"/>
    <w:rsid w:val="008802C9"/>
    <w:rsid w:val="008820E8"/>
    <w:rsid w:val="00891465"/>
    <w:rsid w:val="00897BE0"/>
    <w:rsid w:val="008A3A97"/>
    <w:rsid w:val="008A66AF"/>
    <w:rsid w:val="008B1905"/>
    <w:rsid w:val="008C0570"/>
    <w:rsid w:val="008C1843"/>
    <w:rsid w:val="008C3701"/>
    <w:rsid w:val="008C5961"/>
    <w:rsid w:val="008D31D3"/>
    <w:rsid w:val="008D4E56"/>
    <w:rsid w:val="008E20CF"/>
    <w:rsid w:val="008E689D"/>
    <w:rsid w:val="00903594"/>
    <w:rsid w:val="00903EC0"/>
    <w:rsid w:val="00904613"/>
    <w:rsid w:val="00916E06"/>
    <w:rsid w:val="00924B59"/>
    <w:rsid w:val="00930AE8"/>
    <w:rsid w:val="00934C7B"/>
    <w:rsid w:val="009401FD"/>
    <w:rsid w:val="0094469F"/>
    <w:rsid w:val="009504CE"/>
    <w:rsid w:val="0095170F"/>
    <w:rsid w:val="009623F6"/>
    <w:rsid w:val="00972F3E"/>
    <w:rsid w:val="00976381"/>
    <w:rsid w:val="0098307F"/>
    <w:rsid w:val="00990B90"/>
    <w:rsid w:val="00996937"/>
    <w:rsid w:val="009A1516"/>
    <w:rsid w:val="009A20F1"/>
    <w:rsid w:val="009B67C1"/>
    <w:rsid w:val="009B7A5B"/>
    <w:rsid w:val="009C3C69"/>
    <w:rsid w:val="009C546B"/>
    <w:rsid w:val="009C7CBA"/>
    <w:rsid w:val="009D7585"/>
    <w:rsid w:val="009D7710"/>
    <w:rsid w:val="009E44CD"/>
    <w:rsid w:val="009E7C94"/>
    <w:rsid w:val="009F4130"/>
    <w:rsid w:val="009F5788"/>
    <w:rsid w:val="009F602A"/>
    <w:rsid w:val="00A00028"/>
    <w:rsid w:val="00A25AC2"/>
    <w:rsid w:val="00A3137E"/>
    <w:rsid w:val="00A31CF2"/>
    <w:rsid w:val="00A40313"/>
    <w:rsid w:val="00A501C4"/>
    <w:rsid w:val="00A512C3"/>
    <w:rsid w:val="00A53289"/>
    <w:rsid w:val="00A55F13"/>
    <w:rsid w:val="00A64D59"/>
    <w:rsid w:val="00A653BB"/>
    <w:rsid w:val="00A65EA0"/>
    <w:rsid w:val="00A71774"/>
    <w:rsid w:val="00A732B1"/>
    <w:rsid w:val="00A74010"/>
    <w:rsid w:val="00A762BB"/>
    <w:rsid w:val="00A87A89"/>
    <w:rsid w:val="00A91F91"/>
    <w:rsid w:val="00A968D4"/>
    <w:rsid w:val="00AA0866"/>
    <w:rsid w:val="00AC3C86"/>
    <w:rsid w:val="00AD4B59"/>
    <w:rsid w:val="00AE2146"/>
    <w:rsid w:val="00AE40FD"/>
    <w:rsid w:val="00AE54AC"/>
    <w:rsid w:val="00AE5FA9"/>
    <w:rsid w:val="00AF10D3"/>
    <w:rsid w:val="00AF1D09"/>
    <w:rsid w:val="00AF27E5"/>
    <w:rsid w:val="00B01267"/>
    <w:rsid w:val="00B03595"/>
    <w:rsid w:val="00B2329B"/>
    <w:rsid w:val="00B2685F"/>
    <w:rsid w:val="00B30FD9"/>
    <w:rsid w:val="00B33965"/>
    <w:rsid w:val="00B61C9A"/>
    <w:rsid w:val="00B821E1"/>
    <w:rsid w:val="00B8492D"/>
    <w:rsid w:val="00B90428"/>
    <w:rsid w:val="00B9066E"/>
    <w:rsid w:val="00B9616B"/>
    <w:rsid w:val="00BB7259"/>
    <w:rsid w:val="00BB78EA"/>
    <w:rsid w:val="00BC0072"/>
    <w:rsid w:val="00BC4A52"/>
    <w:rsid w:val="00BC61CB"/>
    <w:rsid w:val="00BE43DF"/>
    <w:rsid w:val="00BE663B"/>
    <w:rsid w:val="00BE755C"/>
    <w:rsid w:val="00BF4AF0"/>
    <w:rsid w:val="00C03CEA"/>
    <w:rsid w:val="00C04D5A"/>
    <w:rsid w:val="00C10151"/>
    <w:rsid w:val="00C117C4"/>
    <w:rsid w:val="00C12671"/>
    <w:rsid w:val="00C14406"/>
    <w:rsid w:val="00C274E1"/>
    <w:rsid w:val="00C30EF7"/>
    <w:rsid w:val="00C325E0"/>
    <w:rsid w:val="00C402E1"/>
    <w:rsid w:val="00C44A1E"/>
    <w:rsid w:val="00C468C9"/>
    <w:rsid w:val="00C5039A"/>
    <w:rsid w:val="00C52F3C"/>
    <w:rsid w:val="00C618CD"/>
    <w:rsid w:val="00C62FED"/>
    <w:rsid w:val="00C70C23"/>
    <w:rsid w:val="00C74372"/>
    <w:rsid w:val="00C7653C"/>
    <w:rsid w:val="00C81469"/>
    <w:rsid w:val="00C85F9A"/>
    <w:rsid w:val="00C87275"/>
    <w:rsid w:val="00C906A4"/>
    <w:rsid w:val="00C95B63"/>
    <w:rsid w:val="00CA2804"/>
    <w:rsid w:val="00CA404C"/>
    <w:rsid w:val="00CA53CF"/>
    <w:rsid w:val="00CA7439"/>
    <w:rsid w:val="00CB77F6"/>
    <w:rsid w:val="00CC1BF1"/>
    <w:rsid w:val="00CC2548"/>
    <w:rsid w:val="00CD2A01"/>
    <w:rsid w:val="00CD2A8D"/>
    <w:rsid w:val="00CE1792"/>
    <w:rsid w:val="00CF2A79"/>
    <w:rsid w:val="00CF3C78"/>
    <w:rsid w:val="00CF4B47"/>
    <w:rsid w:val="00CF4F66"/>
    <w:rsid w:val="00D05AA6"/>
    <w:rsid w:val="00D05F6F"/>
    <w:rsid w:val="00D063AB"/>
    <w:rsid w:val="00D13A13"/>
    <w:rsid w:val="00D14CF3"/>
    <w:rsid w:val="00D167DE"/>
    <w:rsid w:val="00D21F05"/>
    <w:rsid w:val="00D365BC"/>
    <w:rsid w:val="00D40A0D"/>
    <w:rsid w:val="00D41C36"/>
    <w:rsid w:val="00D45E8A"/>
    <w:rsid w:val="00D51779"/>
    <w:rsid w:val="00D52E0A"/>
    <w:rsid w:val="00D56EF2"/>
    <w:rsid w:val="00D80C71"/>
    <w:rsid w:val="00D82F56"/>
    <w:rsid w:val="00D83726"/>
    <w:rsid w:val="00D84856"/>
    <w:rsid w:val="00D84CB9"/>
    <w:rsid w:val="00D96B92"/>
    <w:rsid w:val="00D96F7E"/>
    <w:rsid w:val="00D97B88"/>
    <w:rsid w:val="00DA25CE"/>
    <w:rsid w:val="00DA2F44"/>
    <w:rsid w:val="00DA4B89"/>
    <w:rsid w:val="00DB5F6E"/>
    <w:rsid w:val="00DC10B6"/>
    <w:rsid w:val="00DC21D0"/>
    <w:rsid w:val="00DC3D4A"/>
    <w:rsid w:val="00DC426A"/>
    <w:rsid w:val="00DD51A4"/>
    <w:rsid w:val="00DD7DD7"/>
    <w:rsid w:val="00DE3C2F"/>
    <w:rsid w:val="00DF65E8"/>
    <w:rsid w:val="00E02BD9"/>
    <w:rsid w:val="00E03A81"/>
    <w:rsid w:val="00E03D3B"/>
    <w:rsid w:val="00E1309F"/>
    <w:rsid w:val="00E20150"/>
    <w:rsid w:val="00E2358C"/>
    <w:rsid w:val="00E25AC3"/>
    <w:rsid w:val="00E302FB"/>
    <w:rsid w:val="00E3671D"/>
    <w:rsid w:val="00E36E0A"/>
    <w:rsid w:val="00E46549"/>
    <w:rsid w:val="00E475DC"/>
    <w:rsid w:val="00E52100"/>
    <w:rsid w:val="00E53C5B"/>
    <w:rsid w:val="00E652A8"/>
    <w:rsid w:val="00E75048"/>
    <w:rsid w:val="00E83BA6"/>
    <w:rsid w:val="00E943FF"/>
    <w:rsid w:val="00E96D30"/>
    <w:rsid w:val="00EA237D"/>
    <w:rsid w:val="00EA2EF3"/>
    <w:rsid w:val="00EA398C"/>
    <w:rsid w:val="00EB02EC"/>
    <w:rsid w:val="00EB12DD"/>
    <w:rsid w:val="00EB3C7B"/>
    <w:rsid w:val="00EB4A3D"/>
    <w:rsid w:val="00EC2C5F"/>
    <w:rsid w:val="00EC5EC0"/>
    <w:rsid w:val="00ED109B"/>
    <w:rsid w:val="00ED20E2"/>
    <w:rsid w:val="00ED6B4F"/>
    <w:rsid w:val="00EE3F2A"/>
    <w:rsid w:val="00EF01AE"/>
    <w:rsid w:val="00EF3E61"/>
    <w:rsid w:val="00EF4171"/>
    <w:rsid w:val="00EF5A8B"/>
    <w:rsid w:val="00EF6857"/>
    <w:rsid w:val="00EF7353"/>
    <w:rsid w:val="00F06784"/>
    <w:rsid w:val="00F132CC"/>
    <w:rsid w:val="00F178B2"/>
    <w:rsid w:val="00F23AC8"/>
    <w:rsid w:val="00F34A6A"/>
    <w:rsid w:val="00F3604E"/>
    <w:rsid w:val="00F40376"/>
    <w:rsid w:val="00F43563"/>
    <w:rsid w:val="00F56336"/>
    <w:rsid w:val="00F6184E"/>
    <w:rsid w:val="00F716C7"/>
    <w:rsid w:val="00F86203"/>
    <w:rsid w:val="00F87C30"/>
    <w:rsid w:val="00F920A9"/>
    <w:rsid w:val="00F9740A"/>
    <w:rsid w:val="00FA19BF"/>
    <w:rsid w:val="00FB4F5E"/>
    <w:rsid w:val="00FB5B0F"/>
    <w:rsid w:val="00FB778B"/>
    <w:rsid w:val="00FC7704"/>
    <w:rsid w:val="00FC7BD8"/>
    <w:rsid w:val="00FD16D2"/>
    <w:rsid w:val="00FD73AA"/>
    <w:rsid w:val="00FE412F"/>
    <w:rsid w:val="00FE4A48"/>
    <w:rsid w:val="00FF547D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93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4934"/>
  </w:style>
  <w:style w:type="paragraph" w:styleId="Stopka">
    <w:name w:val="footer"/>
    <w:basedOn w:val="Normalny"/>
    <w:link w:val="StopkaZnak"/>
    <w:uiPriority w:val="99"/>
    <w:unhideWhenUsed/>
    <w:rsid w:val="0041493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4934"/>
  </w:style>
  <w:style w:type="paragraph" w:styleId="Tekstdymka">
    <w:name w:val="Balloon Text"/>
    <w:basedOn w:val="Normalny"/>
    <w:link w:val="TekstdymkaZnak"/>
    <w:uiPriority w:val="99"/>
    <w:semiHidden/>
    <w:unhideWhenUsed/>
    <w:rsid w:val="004149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B4A3D"/>
    <w:pPr>
      <w:widowControl w:val="0"/>
      <w:suppressLineNumbers/>
    </w:pPr>
    <w:rPr>
      <w:rFonts w:eastAsia="SimSun" w:cs="Arial"/>
      <w:kern w:val="1"/>
      <w:lang w:eastAsia="hi-IN" w:bidi="hi-IN"/>
    </w:rPr>
  </w:style>
  <w:style w:type="paragraph" w:customStyle="1" w:styleId="Standard">
    <w:name w:val="Standard"/>
    <w:rsid w:val="001A02E3"/>
    <w:pPr>
      <w:suppressAutoHyphens/>
      <w:autoSpaceDN w:val="0"/>
      <w:spacing w:before="1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/>
    </w:rPr>
  </w:style>
  <w:style w:type="character" w:customStyle="1" w:styleId="Domylnaczcionkaakapitu1">
    <w:name w:val="Domyślna czcionka akapitu1"/>
    <w:rsid w:val="00F9740A"/>
  </w:style>
  <w:style w:type="character" w:customStyle="1" w:styleId="Hipercze1">
    <w:name w:val="Hiperłącze1"/>
    <w:basedOn w:val="Domylnaczcionkaakapitu1"/>
    <w:rsid w:val="00F9740A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F9740A"/>
  </w:style>
  <w:style w:type="character" w:styleId="Pogrubienie">
    <w:name w:val="Strong"/>
    <w:uiPriority w:val="22"/>
    <w:qFormat/>
    <w:rsid w:val="001A0FBE"/>
    <w:rPr>
      <w:b/>
      <w:bCs/>
    </w:rPr>
  </w:style>
  <w:style w:type="paragraph" w:styleId="Tekstpodstawowy">
    <w:name w:val="Body Text"/>
    <w:basedOn w:val="Normalny"/>
    <w:link w:val="TekstpodstawowyZnak"/>
    <w:rsid w:val="001A0FBE"/>
    <w:pPr>
      <w:widowControl w:val="0"/>
      <w:spacing w:after="120"/>
    </w:pPr>
    <w:rPr>
      <w:rFonts w:eastAsia="SimSun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0FB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E4645"/>
    <w:pPr>
      <w:widowControl w:val="0"/>
      <w:spacing w:before="0" w:after="12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character" w:customStyle="1" w:styleId="StrongEmphasis">
    <w:name w:val="Strong Emphasis"/>
    <w:rsid w:val="001E4645"/>
    <w:rPr>
      <w:b/>
      <w:bCs/>
    </w:rPr>
  </w:style>
  <w:style w:type="paragraph" w:customStyle="1" w:styleId="Nagwek31">
    <w:name w:val="Nagłówek 31"/>
    <w:basedOn w:val="Normalny"/>
    <w:next w:val="Textbody"/>
    <w:rsid w:val="001E4645"/>
    <w:pPr>
      <w:keepNext/>
      <w:widowControl w:val="0"/>
      <w:autoSpaceDN w:val="0"/>
      <w:spacing w:before="240" w:after="120"/>
      <w:textAlignment w:val="baseline"/>
      <w:outlineLvl w:val="2"/>
    </w:pPr>
    <w:rPr>
      <w:rFonts w:eastAsia="SimSun" w:cs="Arial"/>
      <w:b/>
      <w:bCs/>
      <w:kern w:val="3"/>
      <w:sz w:val="28"/>
      <w:szCs w:val="28"/>
      <w:lang w:eastAsia="zh-CN" w:bidi="hi-IN"/>
    </w:rPr>
  </w:style>
  <w:style w:type="character" w:styleId="Uwydatnienie">
    <w:name w:val="Emphasis"/>
    <w:rsid w:val="001E4645"/>
    <w:rPr>
      <w:i/>
      <w:iCs/>
    </w:rPr>
  </w:style>
  <w:style w:type="paragraph" w:styleId="Bezodstpw">
    <w:name w:val="No Spacing"/>
    <w:rsid w:val="002D1D8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34C7B"/>
    <w:pPr>
      <w:widowControl w:val="0"/>
      <w:suppressLineNumbers/>
      <w:spacing w:before="0" w:after="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paragraph" w:styleId="NormalnyWeb">
    <w:name w:val="Normal (Web)"/>
    <w:basedOn w:val="Normalny"/>
    <w:uiPriority w:val="99"/>
    <w:unhideWhenUsed/>
    <w:rsid w:val="00A7177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5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93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4934"/>
  </w:style>
  <w:style w:type="paragraph" w:styleId="Stopka">
    <w:name w:val="footer"/>
    <w:basedOn w:val="Normalny"/>
    <w:link w:val="StopkaZnak"/>
    <w:uiPriority w:val="99"/>
    <w:unhideWhenUsed/>
    <w:rsid w:val="0041493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4934"/>
  </w:style>
  <w:style w:type="paragraph" w:styleId="Tekstdymka">
    <w:name w:val="Balloon Text"/>
    <w:basedOn w:val="Normalny"/>
    <w:link w:val="TekstdymkaZnak"/>
    <w:uiPriority w:val="99"/>
    <w:semiHidden/>
    <w:unhideWhenUsed/>
    <w:rsid w:val="004149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B4A3D"/>
    <w:pPr>
      <w:widowControl w:val="0"/>
      <w:suppressLineNumbers/>
    </w:pPr>
    <w:rPr>
      <w:rFonts w:eastAsia="SimSun" w:cs="Arial"/>
      <w:kern w:val="1"/>
      <w:lang w:eastAsia="hi-IN" w:bidi="hi-IN"/>
    </w:rPr>
  </w:style>
  <w:style w:type="paragraph" w:customStyle="1" w:styleId="Standard">
    <w:name w:val="Standard"/>
    <w:rsid w:val="001A02E3"/>
    <w:pPr>
      <w:suppressAutoHyphens/>
      <w:autoSpaceDN w:val="0"/>
      <w:spacing w:before="1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/>
    </w:rPr>
  </w:style>
  <w:style w:type="character" w:customStyle="1" w:styleId="Domylnaczcionkaakapitu1">
    <w:name w:val="Domyślna czcionka akapitu1"/>
    <w:rsid w:val="00F9740A"/>
  </w:style>
  <w:style w:type="character" w:customStyle="1" w:styleId="Hipercze1">
    <w:name w:val="Hiperłącze1"/>
    <w:basedOn w:val="Domylnaczcionkaakapitu1"/>
    <w:rsid w:val="00F9740A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F9740A"/>
  </w:style>
  <w:style w:type="character" w:styleId="Pogrubienie">
    <w:name w:val="Strong"/>
    <w:uiPriority w:val="22"/>
    <w:qFormat/>
    <w:rsid w:val="001A0FBE"/>
    <w:rPr>
      <w:b/>
      <w:bCs/>
    </w:rPr>
  </w:style>
  <w:style w:type="paragraph" w:styleId="Tekstpodstawowy">
    <w:name w:val="Body Text"/>
    <w:basedOn w:val="Normalny"/>
    <w:link w:val="TekstpodstawowyZnak"/>
    <w:rsid w:val="001A0FBE"/>
    <w:pPr>
      <w:widowControl w:val="0"/>
      <w:spacing w:after="120"/>
    </w:pPr>
    <w:rPr>
      <w:rFonts w:eastAsia="SimSun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0FB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E4645"/>
    <w:pPr>
      <w:widowControl w:val="0"/>
      <w:spacing w:before="0" w:after="12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character" w:customStyle="1" w:styleId="StrongEmphasis">
    <w:name w:val="Strong Emphasis"/>
    <w:rsid w:val="001E4645"/>
    <w:rPr>
      <w:b/>
      <w:bCs/>
    </w:rPr>
  </w:style>
  <w:style w:type="paragraph" w:customStyle="1" w:styleId="Nagwek31">
    <w:name w:val="Nagłówek 31"/>
    <w:basedOn w:val="Normalny"/>
    <w:next w:val="Textbody"/>
    <w:rsid w:val="001E4645"/>
    <w:pPr>
      <w:keepNext/>
      <w:widowControl w:val="0"/>
      <w:autoSpaceDN w:val="0"/>
      <w:spacing w:before="240" w:after="120"/>
      <w:textAlignment w:val="baseline"/>
      <w:outlineLvl w:val="2"/>
    </w:pPr>
    <w:rPr>
      <w:rFonts w:eastAsia="SimSun" w:cs="Arial"/>
      <w:b/>
      <w:bCs/>
      <w:kern w:val="3"/>
      <w:sz w:val="28"/>
      <w:szCs w:val="28"/>
      <w:lang w:eastAsia="zh-CN" w:bidi="hi-IN"/>
    </w:rPr>
  </w:style>
  <w:style w:type="character" w:styleId="Uwydatnienie">
    <w:name w:val="Emphasis"/>
    <w:rsid w:val="001E4645"/>
    <w:rPr>
      <w:i/>
      <w:iCs/>
    </w:rPr>
  </w:style>
  <w:style w:type="paragraph" w:styleId="Bezodstpw">
    <w:name w:val="No Spacing"/>
    <w:rsid w:val="002D1D8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34C7B"/>
    <w:pPr>
      <w:widowControl w:val="0"/>
      <w:suppressLineNumbers/>
      <w:spacing w:before="0" w:after="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paragraph" w:styleId="NormalnyWeb">
    <w:name w:val="Normal (Web)"/>
    <w:basedOn w:val="Normalny"/>
    <w:uiPriority w:val="99"/>
    <w:unhideWhenUsed/>
    <w:rsid w:val="00A7177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410B3-5B15-4D02-8D39-C1FE116B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</dc:creator>
  <cp:lastModifiedBy>SOSW Sebastian</cp:lastModifiedBy>
  <cp:revision>9</cp:revision>
  <cp:lastPrinted>2017-07-19T14:39:00Z</cp:lastPrinted>
  <dcterms:created xsi:type="dcterms:W3CDTF">2017-07-19T07:53:00Z</dcterms:created>
  <dcterms:modified xsi:type="dcterms:W3CDTF">2017-07-19T14:40:00Z</dcterms:modified>
</cp:coreProperties>
</file>