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2F" w:rsidRPr="00D339BF" w:rsidRDefault="0011042F" w:rsidP="00D339BF">
      <w:pPr>
        <w:jc w:val="both"/>
        <w:rPr>
          <w:b/>
          <w:bCs/>
        </w:rPr>
      </w:pPr>
      <w:r w:rsidRPr="00D339BF">
        <w:rPr>
          <w:b/>
          <w:bCs/>
        </w:rPr>
        <w:t>Założone osiągnięcia uczniów</w:t>
      </w:r>
      <w:r>
        <w:rPr>
          <w:b/>
          <w:bCs/>
        </w:rPr>
        <w:t xml:space="preserve"> kl.II Hipokrates</w:t>
      </w:r>
      <w:bookmarkStart w:id="0" w:name="_GoBack"/>
      <w:bookmarkEnd w:id="0"/>
    </w:p>
    <w:p w:rsidR="0011042F" w:rsidRDefault="0011042F" w:rsidP="00D339B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478"/>
        <w:gridCol w:w="3733"/>
        <w:gridCol w:w="4975"/>
      </w:tblGrid>
      <w:tr w:rsidR="0011042F">
        <w:trPr>
          <w:cantSplit/>
          <w:tblHeader/>
          <w:jc w:val="center"/>
        </w:trPr>
        <w:tc>
          <w:tcPr>
            <w:tcW w:w="478" w:type="dxa"/>
            <w:shd w:val="clear" w:color="auto" w:fill="D9D9D9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733" w:type="dxa"/>
            <w:shd w:val="clear" w:color="auto" w:fill="D9D9D9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</w:t>
            </w:r>
          </w:p>
        </w:tc>
        <w:tc>
          <w:tcPr>
            <w:tcW w:w="4975" w:type="dxa"/>
            <w:shd w:val="clear" w:color="auto" w:fill="D9D9D9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Wpływ ciśnienia zewnętrznego na organizm człowieka. Płuca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wyjaśnia przyczynę występowania ciśnienia na podstawie mikroskopowego modelu budowy   materii;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t> </w:t>
            </w:r>
            <w:r>
              <w:rPr>
                <w:sz w:val="20"/>
                <w:szCs w:val="20"/>
              </w:rPr>
              <w:t>omawia działanie płuc na modelu balonika w butelce;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 analizuje wpływ ciśnienia zewnętrznego na organizm człowieka; 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 krwionośny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opisuje rozkład ciśnienia hydrostatycznego w naczyniach połączonych;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objaśnia równanie ciągłości i równanie (prawo) Bernoullego;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stosuje prawo naczyń połączonych, równanie ciągłości oraz równanie (prawo) Bernoullego do opisu funkcjonowania układu krwionośnego;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jonów przez błony biologiczne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posługuje się pojęciami natężenia i potencjału pola elektrycznego oraz stężenia jonów do opisu transportu jonów przez błonę komórkową;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rolę jonów sodu i potasu podczas zmiany potencjału błony komórkowej;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zjawisko polaryzacji i depolaryzacji komórki;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elektrokardiografię jako metodę badawczą elektrycznej aktywności serca;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 elektryczny w diagnostyce i lecznictwie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wyjaśnia, czym jest prąd elektryczny, i stosuje do jego opisu pojęcia natężenia prądu i napięcia elektrycznego;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wymienia czynniki, od których zależy opór elektryczny przewodnika;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i objaśnia prawo Ohma;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opisuje budowę kondensatora i wyjaśnia jego rolę w magazynowaniu energii;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zastosowanie pomiaru oporu tkanki do określenia długości kanału zębowego i grubości tkanki tłuszczowej;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zasadę działania defibrylatora i rozrusznika serca;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Zmysł słuchu. Ucho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posługuje się pojęciami stosowanymi do opisu fal (mechanicznych);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źródła dźwięków;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proces słyszenia dźwięków przez ucho i lokalizacji źródła dźwięków;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opisuje, czym jest audiogram i jakie informacje można z niego odczytać;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Ultrasonografia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wymienia i charakteryzuje zjawiska falowe (dyfrakcja, interferencja, odbicie i załamanie fal na granicy ośrodków);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metody wytwarzania ultradźwięków i ich cechy;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zasadę działania ultrasonografu;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Ultrasonografia dopplerowska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wyjaśnia zjawisko Dopplera;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zjawisko ultrasonografii dopplerowskiej i jej zastosowanie;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Terapia falą uderzeniową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opisuje zmiany szybkości fal mechanicznych w różnych ośrodkach;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terapię falą uderzeniową;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wpływ wibracji na organizm człowieka;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Endoskopia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opisuje zjawisko odbicia i załamania światła oraz całkowitego wewnętrznego odbicia;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zasadę działania światłowodu na podstawie znanych zjawisk fizycznych;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zastosowanie światłowodów w endoskopach;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zastosowanie endoskopów;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Zmysł wzroku. Oko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klasyfikuje rodzaje soczewek;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konstruuje obrazy powstające w soczewkach i układach optycznych złożonych z soczewek;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powstawanie obrazu w oku;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zjawisko akomodacji oka;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wady wzroku i wyjaśnia, na czym te wady polegają;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wskazuje odpowiednie sposoby korygowania wad wzroku;</w:t>
            </w:r>
          </w:p>
        </w:tc>
      </w:tr>
      <w:tr w:rsidR="0011042F">
        <w:trPr>
          <w:cantSplit/>
          <w:jc w:val="center"/>
        </w:trPr>
        <w:tc>
          <w:tcPr>
            <w:tcW w:w="478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33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Przyrządy optyczne</w:t>
            </w:r>
          </w:p>
        </w:tc>
        <w:tc>
          <w:tcPr>
            <w:tcW w:w="4975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wady soczewek i wyjaśnia, na czym te wady polegają;</w:t>
            </w:r>
          </w:p>
          <w:p w:rsidR="0011042F" w:rsidRDefault="0011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omawia zasadę działania lupy, oftalmoskopu i mikroskopu optycznego;  </w:t>
            </w:r>
          </w:p>
        </w:tc>
      </w:tr>
    </w:tbl>
    <w:p w:rsidR="0011042F" w:rsidRDefault="0011042F" w:rsidP="00D339BF">
      <w:pPr>
        <w:jc w:val="both"/>
      </w:pPr>
    </w:p>
    <w:p w:rsidR="0011042F" w:rsidRDefault="0011042F"/>
    <w:sectPr w:rsidR="0011042F" w:rsidSect="00ED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108A0"/>
    <w:multiLevelType w:val="hybridMultilevel"/>
    <w:tmpl w:val="3F94A3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9BF"/>
    <w:rsid w:val="0000389B"/>
    <w:rsid w:val="000D7205"/>
    <w:rsid w:val="0011042F"/>
    <w:rsid w:val="00264795"/>
    <w:rsid w:val="00337927"/>
    <w:rsid w:val="00D339BF"/>
    <w:rsid w:val="00ED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BF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39B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445</Words>
  <Characters>2671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Założone osiągnięcia uczniów kl</dc:title>
  <dc:subject/>
  <dc:creator>Wyspianum</dc:creator>
  <cp:keywords/>
  <dc:description/>
  <cp:lastModifiedBy>PC</cp:lastModifiedBy>
  <cp:revision>2</cp:revision>
  <dcterms:created xsi:type="dcterms:W3CDTF">2014-10-02T08:26:00Z</dcterms:created>
  <dcterms:modified xsi:type="dcterms:W3CDTF">2014-10-02T08:26:00Z</dcterms:modified>
</cp:coreProperties>
</file>