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442"/>
        <w:gridCol w:w="3747"/>
        <w:gridCol w:w="4997"/>
      </w:tblGrid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i zasada działania akceleratora medycznego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omawia ruch cząstek naładowanych w polach elektrycznym i magnetycznym;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zasadę działania akceleratora medycznego (sposób przyspieszania cząstek naładowanych);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Światło jako fala elektromagnetyczna. Koloroterapia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 stosowanymi do opisu fal elektromagnetycznych;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przykłady fal elektromagnetycznych;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związek barwy światła z częstotliwością fali;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zjawiska pochłaniania, odbicia i polaryzacji światła;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wyjaśnia, na czym polega koloroterapia, oraz opisuje wpływ ilości światła na nastrój człowieka (depresja zimowa); 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 medyczne promieniowania ultrafioletowego i podczerwieni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wymienia właściwości promieniowania ultrafioletowego i podczerwieni;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zastosowanie promieniowania ultrafioletowego w lampach bakteriobójczych;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zastosowanie promieniowania podczerwonego (lampa sollux, termografia);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Rentgenografia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źródła promieniowania rentgenowskiego i wymienia jego właściwości;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sposób otrzymywania zdjęć rentgenowskich, wiedząc, że promieniowanie jest pochłaniane w różnym stopniu przez różne tkanki;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wyjaśnia, na czym polega tomografia komputerowa;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Obrazowanie i spektroskopia magnetycznego rezonansu jądrowego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pojęciami: moment magnetyczny atomu i jądra atomowego, stan energetyczny atomu i jądra atomowego;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zjawisko magnetycznego rezonansu jądrowego (wersja uproszczona);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metody obrazowania i spektroskopii magnetycznego rezonansu jądrowego;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wskazania i przeciwwskazania do stosowania tej metody w diagnozowaniu pacjentów;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Znakowanie izotopowe narządów. Pozytonowa emisyjna tomografia komputerowa (PET)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wyjaśnia, na czym polega znakowanie izotopowe narządów i w jakim celu się je stosuje;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zastosowania izotopów do znakowania narządów;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omawia, na czym polega radioterapia tarczycy;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podstawy pozytonowej emisyjnej tomografii komputerowej;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pozytonowej emisyjnej tomografii komputerowej;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Terapia hadronowa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− opisuje oddziaływanie promieniowania </w:t>
            </w:r>
            <w:r>
              <w:rPr>
                <w:i/>
                <w:iCs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β</w:t>
            </w:r>
            <w:r>
              <w:rPr>
                <w:sz w:val="20"/>
                <w:szCs w:val="20"/>
              </w:rPr>
              <w:t xml:space="preserve"> i ciężkich jonów z materią;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posługuje się pojęciami zasięgu i strat energii cząstki naładowanej na jonizację ośrodka;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uzasadnia zastosowanie ciężkich jonów w terapii hadronowej na podstawie sposobu oddziaływania tych cząstek z materią;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terapii hadronowej;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Oddziaływanie promieniowania gamma z materią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− opisuje sposoby oddziaływania promieniowania </w:t>
            </w:r>
            <w:r>
              <w:rPr>
                <w:i/>
                <w:iCs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 xml:space="preserve"> z materią;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zjawiska: zjawisko fotoelektryczne, efekt Comptona, zjawisko tworzenia pary elektron</w:t>
            </w:r>
            <w:r>
              <w:rPr>
                <w:sz w:val="20"/>
                <w:szCs w:val="20"/>
              </w:rPr>
              <w:softHyphen/>
              <w:t xml:space="preserve"> − pozyton;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pojęcie rozkładu procentowej dawki na głębokości (PDG) w napromieniowanej tkance;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mechanizm narastania dawki (build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noBreakHyphen/>
              <w:t>up) podczas naświetlania wiązką fotonów;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terapii promieniowaniem gamma;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dozymetrii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porównuje różną wrażliwość narządów na różne rodzaje promieniowania;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różnice między promieniowaniem rentgenowskim a promieniowaniem jądrowym;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rozróżnia rodzaje badań (rentgenowskich, terapii nowotworowej itd.), w których organizm przyjmuje różne dawki promieniowania;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porównuje wartości dawek uzyskane podczas badań z limitami rocznymi, ewentualnie limitami rocznymi dla pracowników narażonych na promieniowanie jonizujące i promieniowanie tła;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zjawisko hormezy radiacyjnej;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Nanotechnologia w medycynie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podaje przykłady zastosowania nanotechnologii;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badań lub kierunki, w jakich zmierzają badania z zakresu nanotechnologii wykonywane w celach medycznych;</w:t>
            </w:r>
          </w:p>
        </w:tc>
      </w:tr>
      <w:tr w:rsidR="00435B40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rozwiązują krótki quiz podsumowujący przedmiot (powtórka podstawowych zagadnień i zastosowań fizyki w medycynie);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wypełniają ankietę na temat przedmiotu (czego się dowiedzieli, czy tematyka była ciekawa, czy przedmiot spełnił swoje zadanie, czy uważają ten przedmiot za przydatny itp.);</w:t>
            </w:r>
          </w:p>
          <w:p w:rsidR="00435B40" w:rsidRDefault="00435B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wraz z nauczycielem podsumowują quiz i ankietę; ankieta może posłużyć nauczycielowi jako podsumowanie lekcji z fizyki medycznej dla dyrekcji oraz rodziców.</w:t>
            </w:r>
          </w:p>
        </w:tc>
      </w:tr>
    </w:tbl>
    <w:p w:rsidR="00435B40" w:rsidRDefault="00435B40"/>
    <w:sectPr w:rsidR="00435B40" w:rsidSect="0037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F2B"/>
    <w:rsid w:val="00320BCE"/>
    <w:rsid w:val="00372C72"/>
    <w:rsid w:val="00435B40"/>
    <w:rsid w:val="005C2D50"/>
    <w:rsid w:val="00924F2B"/>
    <w:rsid w:val="00997575"/>
    <w:rsid w:val="00B9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2B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580</Words>
  <Characters>3484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Wyspianum</dc:creator>
  <cp:keywords/>
  <dc:description/>
  <cp:lastModifiedBy>PC</cp:lastModifiedBy>
  <cp:revision>2</cp:revision>
  <dcterms:created xsi:type="dcterms:W3CDTF">2014-10-02T11:55:00Z</dcterms:created>
  <dcterms:modified xsi:type="dcterms:W3CDTF">2014-10-02T11:55:00Z</dcterms:modified>
</cp:coreProperties>
</file>