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FF6A44">
        <w:rPr>
          <w:rFonts w:ascii="Times New Roman" w:hAnsi="Times New Roman" w:cs="Times New Roman"/>
          <w:b/>
          <w:sz w:val="24"/>
          <w:szCs w:val="24"/>
        </w:rPr>
        <w:t>ZARZĄDZENIE NR 5</w:t>
      </w:r>
      <w:r w:rsidR="00C37C89" w:rsidRPr="00FF6A44">
        <w:rPr>
          <w:rFonts w:ascii="Times New Roman" w:hAnsi="Times New Roman" w:cs="Times New Roman"/>
          <w:b/>
          <w:sz w:val="24"/>
          <w:szCs w:val="24"/>
        </w:rPr>
        <w:t>/2014</w:t>
      </w: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Dyrektora Szkoły Podstawowej im. Jana Pawła II w Psarach</w:t>
      </w: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B6324" w:rsidRPr="00FF6A44" w:rsidRDefault="001B6324" w:rsidP="001B63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6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37C89" w:rsidRPr="00FF6A44">
        <w:rPr>
          <w:rFonts w:ascii="Times New Roman" w:hAnsi="Times New Roman" w:cs="Times New Roman"/>
          <w:b/>
          <w:sz w:val="24"/>
          <w:szCs w:val="24"/>
        </w:rPr>
        <w:t>z dnia 27</w:t>
      </w:r>
      <w:r w:rsidR="00B33EFB" w:rsidRPr="00FF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89" w:rsidRPr="00FF6A44">
        <w:rPr>
          <w:rFonts w:ascii="Times New Roman" w:hAnsi="Times New Roman" w:cs="Times New Roman"/>
          <w:b/>
          <w:sz w:val="24"/>
          <w:szCs w:val="24"/>
        </w:rPr>
        <w:t>lutego</w:t>
      </w:r>
      <w:r w:rsidR="00B33EFB" w:rsidRPr="00FF6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89" w:rsidRPr="00FF6A44">
        <w:rPr>
          <w:rFonts w:ascii="Times New Roman" w:hAnsi="Times New Roman" w:cs="Times New Roman"/>
          <w:b/>
          <w:sz w:val="24"/>
          <w:szCs w:val="24"/>
        </w:rPr>
        <w:t>2014</w:t>
      </w:r>
      <w:r w:rsidRPr="00FF6A44">
        <w:rPr>
          <w:rFonts w:ascii="Times New Roman" w:hAnsi="Times New Roman" w:cs="Times New Roman"/>
          <w:b/>
          <w:sz w:val="24"/>
          <w:szCs w:val="24"/>
        </w:rPr>
        <w:t>r.</w:t>
      </w:r>
    </w:p>
    <w:p w:rsidR="001B6324" w:rsidRPr="00FF6A44" w:rsidRDefault="001B6324" w:rsidP="001B6324">
      <w:pPr>
        <w:rPr>
          <w:rFonts w:ascii="Times New Roman" w:hAnsi="Times New Roman" w:cs="Times New Roman"/>
          <w:b/>
          <w:sz w:val="24"/>
          <w:szCs w:val="24"/>
        </w:rPr>
      </w:pPr>
    </w:p>
    <w:p w:rsidR="001B6324" w:rsidRDefault="001B6324" w:rsidP="008333D1">
      <w:pPr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w sprawie</w:t>
      </w:r>
      <w:r w:rsidR="00030F44">
        <w:rPr>
          <w:rFonts w:ascii="Times New Roman" w:hAnsi="Times New Roman" w:cs="Times New Roman"/>
          <w:b/>
          <w:sz w:val="24"/>
          <w:szCs w:val="24"/>
        </w:rPr>
        <w:t xml:space="preserve">: powołania </w:t>
      </w:r>
      <w:r w:rsidR="008333D1">
        <w:rPr>
          <w:rFonts w:ascii="Times New Roman" w:hAnsi="Times New Roman" w:cs="Times New Roman"/>
          <w:b/>
          <w:sz w:val="24"/>
          <w:szCs w:val="24"/>
        </w:rPr>
        <w:t xml:space="preserve">Szkolnej </w:t>
      </w:r>
      <w:r w:rsidR="00030F44">
        <w:rPr>
          <w:rFonts w:ascii="Times New Roman" w:hAnsi="Times New Roman" w:cs="Times New Roman"/>
          <w:b/>
          <w:sz w:val="24"/>
          <w:szCs w:val="24"/>
        </w:rPr>
        <w:t>K</w:t>
      </w:r>
      <w:r w:rsidRPr="001B6324">
        <w:rPr>
          <w:rFonts w:ascii="Times New Roman" w:hAnsi="Times New Roman" w:cs="Times New Roman"/>
          <w:b/>
          <w:sz w:val="24"/>
          <w:szCs w:val="24"/>
        </w:rPr>
        <w:t xml:space="preserve">omisji Rekrutacyjnej </w:t>
      </w:r>
    </w:p>
    <w:p w:rsidR="00285BDA" w:rsidRPr="00285BDA" w:rsidRDefault="00285BDA" w:rsidP="00285BDA">
      <w:pPr>
        <w:rPr>
          <w:rFonts w:ascii="Times New Roman" w:hAnsi="Times New Roman"/>
          <w:sz w:val="24"/>
          <w:szCs w:val="24"/>
          <w:lang w:eastAsia="pl-PL"/>
        </w:rPr>
      </w:pPr>
      <w:r w:rsidRPr="00285BDA">
        <w:rPr>
          <w:rFonts w:ascii="Times New Roman" w:hAnsi="Times New Roman"/>
          <w:sz w:val="24"/>
          <w:szCs w:val="24"/>
          <w:lang w:eastAsia="pl-PL"/>
        </w:rPr>
        <w:t xml:space="preserve">Na podstawie art. 20zb ust. 1 ustawy z dnia 7 </w:t>
      </w:r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 xml:space="preserve">września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1991 r. o systemie </w:t>
      </w:r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 xml:space="preserve">oświaty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(Dz. U. z 2004 r. Nr 256, poz. 2572 z </w:t>
      </w:r>
      <w:proofErr w:type="spellStart"/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>późn</w:t>
      </w:r>
      <w:proofErr w:type="spellEnd"/>
      <w:r w:rsidRPr="00285BDA">
        <w:rPr>
          <w:rFonts w:ascii="Times New Roman" w:eastAsia="HiddenHorzOCR" w:hAnsi="Times New Roman"/>
          <w:sz w:val="24"/>
          <w:szCs w:val="24"/>
          <w:lang w:eastAsia="pl-PL"/>
        </w:rPr>
        <w:t xml:space="preserve">. </w:t>
      </w:r>
      <w:r w:rsidRPr="00285BDA">
        <w:rPr>
          <w:rFonts w:ascii="Times New Roman" w:hAnsi="Times New Roman"/>
          <w:sz w:val="24"/>
          <w:szCs w:val="24"/>
          <w:lang w:eastAsia="pl-PL"/>
        </w:rPr>
        <w:t xml:space="preserve">zm.),                                                                                                                     </w:t>
      </w:r>
    </w:p>
    <w:p w:rsidR="00285BDA" w:rsidRPr="00185650" w:rsidRDefault="00285BDA" w:rsidP="00285BDA">
      <w:pPr>
        <w:ind w:firstLine="708"/>
        <w:jc w:val="center"/>
        <w:rPr>
          <w:rFonts w:ascii="Times New Roman" w:eastAsia="HiddenHorzOCR" w:hAnsi="Times New Roman"/>
          <w:b/>
          <w:sz w:val="24"/>
          <w:szCs w:val="24"/>
          <w:lang w:eastAsia="pl-PL"/>
        </w:rPr>
      </w:pPr>
      <w:r w:rsidRPr="00185650">
        <w:rPr>
          <w:rFonts w:ascii="Times New Roman" w:eastAsia="HiddenHorzOCR" w:hAnsi="Times New Roman"/>
          <w:b/>
          <w:sz w:val="24"/>
          <w:szCs w:val="24"/>
          <w:lang w:eastAsia="pl-PL"/>
        </w:rPr>
        <w:t xml:space="preserve">zarządzam, </w:t>
      </w:r>
      <w:r w:rsidRPr="0018565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co </w:t>
      </w:r>
      <w:r w:rsidRPr="00185650">
        <w:rPr>
          <w:rFonts w:ascii="Times New Roman" w:eastAsia="HiddenHorzOCR" w:hAnsi="Times New Roman"/>
          <w:b/>
          <w:sz w:val="24"/>
          <w:szCs w:val="24"/>
          <w:lang w:eastAsia="pl-PL"/>
        </w:rPr>
        <w:t>następuje;</w:t>
      </w:r>
    </w:p>
    <w:p w:rsidR="00285BDA" w:rsidRPr="00285BDA" w:rsidRDefault="00285BDA" w:rsidP="00285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285BDA" w:rsidRPr="00185650" w:rsidRDefault="00285BDA" w:rsidP="00285BDA">
      <w:pPr>
        <w:jc w:val="both"/>
        <w:rPr>
          <w:rFonts w:ascii="Times New Roman" w:eastAsia="HiddenHorzOCR" w:hAnsi="Times New Roman"/>
          <w:sz w:val="24"/>
          <w:szCs w:val="24"/>
          <w:lang w:eastAsia="pl-PL"/>
        </w:rPr>
      </w:pP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1.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Powołuję komisję rekrutacyjną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do przeprowadzenia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postępowania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rekrutacyjnego do                             </w:t>
      </w:r>
      <w:r>
        <w:rPr>
          <w:rFonts w:ascii="Times New Roman" w:hAnsi="Times New Roman" w:cs="Times New Roman"/>
          <w:sz w:val="24"/>
          <w:szCs w:val="24"/>
        </w:rPr>
        <w:t>klasy pierwszej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1B6324">
        <w:rPr>
          <w:rFonts w:ascii="Times New Roman" w:hAnsi="Times New Roman" w:cs="Times New Roman"/>
          <w:sz w:val="24"/>
          <w:szCs w:val="24"/>
        </w:rPr>
        <w:t xml:space="preserve">Szkole Podstawowej im. Jana Pawła </w:t>
      </w:r>
      <w:r>
        <w:rPr>
          <w:rFonts w:ascii="Times New Roman" w:hAnsi="Times New Roman" w:cs="Times New Roman"/>
          <w:sz w:val="24"/>
          <w:szCs w:val="24"/>
        </w:rPr>
        <w:t>II w Psarach</w:t>
      </w:r>
      <w:r w:rsidRPr="00185650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na rok szkolny 2014/2015,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zwaną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dalej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 xml:space="preserve">„Komisją" </w:t>
      </w:r>
      <w:r w:rsidRPr="00185650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185650">
        <w:rPr>
          <w:rFonts w:ascii="Times New Roman" w:eastAsia="HiddenHorzOCR" w:hAnsi="Times New Roman"/>
          <w:sz w:val="24"/>
          <w:szCs w:val="24"/>
          <w:lang w:eastAsia="pl-PL"/>
        </w:rPr>
        <w:t>składzie: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1.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8333D1">
        <w:rPr>
          <w:rFonts w:ascii="Times New Roman" w:hAnsi="Times New Roman" w:cs="Times New Roman"/>
          <w:sz w:val="24"/>
          <w:szCs w:val="24"/>
        </w:rPr>
        <w:t xml:space="preserve">Barbara Pogoda – przewodnicząca 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8333D1">
        <w:rPr>
          <w:rFonts w:ascii="Times New Roman" w:hAnsi="Times New Roman" w:cs="Times New Roman"/>
          <w:sz w:val="24"/>
          <w:szCs w:val="24"/>
        </w:rPr>
        <w:t>komisji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C37C89">
        <w:rPr>
          <w:rFonts w:ascii="Times New Roman" w:hAnsi="Times New Roman" w:cs="Times New Roman"/>
          <w:sz w:val="24"/>
          <w:szCs w:val="24"/>
        </w:rPr>
        <w:t xml:space="preserve"> Grażyna Barwicka</w:t>
      </w:r>
      <w:r w:rsidR="008333D1">
        <w:rPr>
          <w:rFonts w:ascii="Times New Roman" w:hAnsi="Times New Roman" w:cs="Times New Roman"/>
          <w:sz w:val="24"/>
          <w:szCs w:val="24"/>
        </w:rPr>
        <w:t>- członek komisji</w:t>
      </w:r>
    </w:p>
    <w:p w:rsidR="001B6324" w:rsidRPr="001B6324" w:rsidRDefault="001B6324" w:rsidP="001B6324">
      <w:pPr>
        <w:rPr>
          <w:rFonts w:ascii="Times New Roman" w:hAnsi="Times New Roman" w:cs="Times New Roman"/>
          <w:sz w:val="24"/>
          <w:szCs w:val="24"/>
        </w:rPr>
      </w:pPr>
      <w:r w:rsidRPr="001B6324">
        <w:rPr>
          <w:rFonts w:ascii="Times New Roman" w:hAnsi="Times New Roman" w:cs="Times New Roman"/>
          <w:sz w:val="24"/>
          <w:szCs w:val="24"/>
        </w:rPr>
        <w:t>3.</w:t>
      </w:r>
      <w:r w:rsidRPr="001B6324">
        <w:rPr>
          <w:rFonts w:ascii="Times New Roman" w:hAnsi="Times New Roman" w:cs="Times New Roman"/>
          <w:sz w:val="24"/>
          <w:szCs w:val="24"/>
        </w:rPr>
        <w:tab/>
      </w:r>
      <w:r w:rsidR="008333D1"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 w:rsidR="008333D1">
        <w:rPr>
          <w:rFonts w:ascii="Times New Roman" w:hAnsi="Times New Roman" w:cs="Times New Roman"/>
          <w:sz w:val="24"/>
          <w:szCs w:val="24"/>
        </w:rPr>
        <w:t>Fritsch</w:t>
      </w:r>
      <w:proofErr w:type="spellEnd"/>
      <w:r w:rsidR="008333D1">
        <w:rPr>
          <w:rFonts w:ascii="Times New Roman" w:hAnsi="Times New Roman" w:cs="Times New Roman"/>
          <w:sz w:val="24"/>
          <w:szCs w:val="24"/>
        </w:rPr>
        <w:t xml:space="preserve"> – Neuman </w:t>
      </w:r>
      <w:r w:rsidR="00F2442D">
        <w:rPr>
          <w:rFonts w:ascii="Times New Roman" w:hAnsi="Times New Roman" w:cs="Times New Roman"/>
          <w:sz w:val="24"/>
          <w:szCs w:val="24"/>
        </w:rPr>
        <w:t xml:space="preserve"> </w:t>
      </w:r>
      <w:r w:rsidR="008333D1">
        <w:rPr>
          <w:rFonts w:ascii="Times New Roman" w:hAnsi="Times New Roman" w:cs="Times New Roman"/>
          <w:sz w:val="24"/>
          <w:szCs w:val="24"/>
        </w:rPr>
        <w:t>- członek komisji</w:t>
      </w:r>
    </w:p>
    <w:p w:rsidR="001B6324" w:rsidRPr="001B6324" w:rsidRDefault="001B6324" w:rsidP="001B6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324">
        <w:rPr>
          <w:rFonts w:ascii="Times New Roman" w:hAnsi="Times New Roman" w:cs="Times New Roman"/>
          <w:b/>
          <w:sz w:val="24"/>
          <w:szCs w:val="24"/>
        </w:rPr>
        <w:t>§ 2</w:t>
      </w:r>
    </w:p>
    <w:p w:rsidR="008333D1" w:rsidRPr="008333D1" w:rsidRDefault="008333D1" w:rsidP="008333D1">
      <w:pPr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Do zadań komisji należy w szczególności: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Ustalenie wyników postępowania rekrutacyjnego i podanie do publicznej wiadomości listy kandydatów zakwalifikowanych i niezakwalifikowanych,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Ustalenie i podanie do publicznej wiadomości listy kandydatów przyjętych                             i nieprzyjętych do szkoły,</w:t>
      </w:r>
    </w:p>
    <w:p w:rsidR="008333D1" w:rsidRPr="008333D1" w:rsidRDefault="008333D1" w:rsidP="008333D1">
      <w:pPr>
        <w:widowControl w:val="0"/>
        <w:numPr>
          <w:ilvl w:val="0"/>
          <w:numId w:val="2"/>
        </w:numPr>
        <w:suppressAutoHyphens/>
        <w:autoSpaceDN w:val="0"/>
        <w:spacing w:after="160" w:line="259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kern w:val="3"/>
          <w:sz w:val="24"/>
          <w:szCs w:val="24"/>
        </w:rPr>
        <w:t>Sporządzenie protokołu postępowania rekrutacyjnego.</w:t>
      </w:r>
    </w:p>
    <w:p w:rsidR="008333D1" w:rsidRPr="008333D1" w:rsidRDefault="008333D1" w:rsidP="008333D1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8333D1">
        <w:rPr>
          <w:rFonts w:ascii="Times New Roman" w:eastAsia="SimSun" w:hAnsi="Times New Roman" w:cs="Times New Roman"/>
          <w:b/>
          <w:kern w:val="3"/>
          <w:sz w:val="24"/>
          <w:szCs w:val="24"/>
        </w:rPr>
        <w:t>§ 3</w:t>
      </w:r>
    </w:p>
    <w:p w:rsidR="00285BDA" w:rsidRDefault="00285BDA" w:rsidP="00285BD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Wykonanie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zarządzenia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powierza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się Przewodniczącemu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Komisji.</w:t>
      </w:r>
    </w:p>
    <w:p w:rsidR="00285BDA" w:rsidRPr="00285BDA" w:rsidRDefault="00285BDA" w:rsidP="00285BDA">
      <w:pPr>
        <w:suppressAutoHyphens/>
        <w:autoSpaceDN w:val="0"/>
        <w:ind w:left="72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§ 4</w:t>
      </w:r>
    </w:p>
    <w:p w:rsidR="001B6324" w:rsidRPr="00285BDA" w:rsidRDefault="00285BDA" w:rsidP="00285BDA">
      <w:pPr>
        <w:jc w:val="both"/>
        <w:rPr>
          <w:rFonts w:ascii="Times New Roman" w:eastAsia="HiddenHorzOCR" w:hAnsi="Times New Roman" w:cs="Times New Roman"/>
          <w:sz w:val="24"/>
          <w:szCs w:val="24"/>
          <w:lang w:eastAsia="pl-PL"/>
        </w:rPr>
      </w:pP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 Zarządzenie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wchodzi w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życie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dniem podpisania i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obowiązuje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czasu </w:t>
      </w:r>
      <w:r w:rsidRPr="00285BDA">
        <w:rPr>
          <w:rFonts w:ascii="Times New Roman" w:eastAsia="HiddenHorzOCR" w:hAnsi="Times New Roman" w:cs="Times New Roman"/>
          <w:sz w:val="24"/>
          <w:szCs w:val="24"/>
          <w:lang w:eastAsia="pl-PL"/>
        </w:rPr>
        <w:t xml:space="preserve">zakończenia postępowania </w:t>
      </w:r>
      <w:r w:rsidRPr="00285BDA">
        <w:rPr>
          <w:rFonts w:ascii="Times New Roman" w:eastAsia="Calibri" w:hAnsi="Times New Roman" w:cs="Times New Roman"/>
          <w:sz w:val="24"/>
          <w:szCs w:val="24"/>
          <w:lang w:eastAsia="pl-PL"/>
        </w:rPr>
        <w:t>rekrutacyjnego na rok szkolny 2014/2015.</w:t>
      </w:r>
    </w:p>
    <w:p w:rsidR="001B6324" w:rsidRDefault="001B6324" w:rsidP="001B6324"/>
    <w:p w:rsidR="009F128E" w:rsidRDefault="009F128E">
      <w:bookmarkStart w:id="0" w:name="_GoBack"/>
      <w:bookmarkEnd w:id="0"/>
    </w:p>
    <w:sectPr w:rsidR="009F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87AAF"/>
    <w:multiLevelType w:val="multilevel"/>
    <w:tmpl w:val="E0745D3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FB15362"/>
    <w:multiLevelType w:val="multilevel"/>
    <w:tmpl w:val="44528F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4"/>
    <w:rsid w:val="00030F44"/>
    <w:rsid w:val="001369E8"/>
    <w:rsid w:val="001B6324"/>
    <w:rsid w:val="001C5556"/>
    <w:rsid w:val="00285BDA"/>
    <w:rsid w:val="008333D1"/>
    <w:rsid w:val="009F128E"/>
    <w:rsid w:val="00A039F5"/>
    <w:rsid w:val="00B33EFB"/>
    <w:rsid w:val="00C37C89"/>
    <w:rsid w:val="00D8553B"/>
    <w:rsid w:val="00DE091A"/>
    <w:rsid w:val="00F2442D"/>
    <w:rsid w:val="00FD32A5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EFB03-136A-4B8E-8D27-F00C5DF4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3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4"/>
    <w:rPr>
      <w:rFonts w:ascii="Tahoma" w:hAnsi="Tahoma" w:cs="Tahoma"/>
      <w:sz w:val="16"/>
      <w:szCs w:val="16"/>
    </w:rPr>
  </w:style>
  <w:style w:type="numbering" w:customStyle="1" w:styleId="WWNum2">
    <w:name w:val="WWNum2"/>
    <w:basedOn w:val="Bezlisty"/>
    <w:rsid w:val="008333D1"/>
    <w:pPr>
      <w:numPr>
        <w:numId w:val="1"/>
      </w:numPr>
    </w:pPr>
  </w:style>
  <w:style w:type="numbering" w:customStyle="1" w:styleId="WWNum4">
    <w:name w:val="WWNum4"/>
    <w:basedOn w:val="Bezlisty"/>
    <w:rsid w:val="008333D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</dc:creator>
  <cp:lastModifiedBy>Klaudia Sosnowska</cp:lastModifiedBy>
  <cp:revision>6</cp:revision>
  <cp:lastPrinted>2014-02-27T13:43:00Z</cp:lastPrinted>
  <dcterms:created xsi:type="dcterms:W3CDTF">2014-02-26T21:25:00Z</dcterms:created>
  <dcterms:modified xsi:type="dcterms:W3CDTF">2014-02-27T13:51:00Z</dcterms:modified>
</cp:coreProperties>
</file>