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70"/>
          <w:szCs w:val="70"/>
        </w:rPr>
      </w:pPr>
      <w:r>
        <w:rPr>
          <w:rFonts w:eastAsia="Calibri" w:cs="Times New Roman" w:ascii="Times New Roman" w:hAnsi="Times New Roman"/>
          <w:b/>
          <w:sz w:val="70"/>
          <w:szCs w:val="70"/>
        </w:rPr>
        <w:t>PLAN PRACY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70"/>
          <w:szCs w:val="70"/>
        </w:rPr>
      </w:pPr>
      <w:r>
        <w:rPr>
          <w:rFonts w:eastAsia="Calibri" w:cs="Times New Roman" w:ascii="Times New Roman" w:hAnsi="Times New Roman"/>
          <w:b/>
          <w:sz w:val="70"/>
          <w:szCs w:val="70"/>
        </w:rPr>
        <w:t>SZKOŁY PODSTAWOWEJ IM. POWSTAŃCÓW ŚLĄSKICH W KAMIENICY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72"/>
          <w:szCs w:val="72"/>
        </w:rPr>
      </w:pPr>
      <w:r>
        <w:rPr>
          <w:rFonts w:eastAsia="Calibri" w:cs="Times New Roman" w:ascii="Times New Roman" w:hAnsi="Times New Roman"/>
          <w:b/>
          <w:sz w:val="72"/>
          <w:szCs w:val="72"/>
        </w:rPr>
        <w:t>ROK SZKOLNY 2023/2024</w:t>
      </w:r>
    </w:p>
    <w:p>
      <w:pPr>
        <w:pStyle w:val="Normal"/>
        <w:jc w:val="center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KALENDARZ ROKU SZKOLNEG0 2023/2024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 okres – 04.09.2023 r. – 31.01.2024 r.</w:t>
        <w:br/>
        <w:t>II okres – 01.02.2024 r. – 21.06.2024 r.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 września 2023 r. – Rozpoczęcie roku szkolnego</w:t>
        <w:br/>
        <w:t xml:space="preserve">14 października 2023 r. – Dzień Komisji Edukacji Narodowej </w:t>
        <w:br/>
        <w:t>1 listopada 2023 r. – Święto Zmarłych</w:t>
        <w:br/>
        <w:t>11 listopada 2023 r. – Święto Odzyskania Niepodległości</w:t>
        <w:br/>
        <w:t>23 – 31 grudnia 2023 r. – Zimowa przerwa świąteczna</w:t>
        <w:br/>
        <w:t>1 stycznia 2024 r. – Nowy Rok</w:t>
        <w:br/>
        <w:t>6 stycznia 2024 r. – Święto Trzech Króli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29 stycznia – 11 lutego 2024 r.– Ferie zimowe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28 marca – 2 kwietnia 2024 r. – Wiosenna przerwa świąteczna</w:t>
        <w:br/>
        <w:t>1 maja 2024 r. – Święto Pracy</w:t>
        <w:br/>
        <w:t>3 maja 2024 r. – Święto Konstytucji 3 Maja</w:t>
        <w:br/>
        <w:t>30 maja 2024 r. – Boże Ciało</w:t>
        <w:br/>
        <w:t>21 czerwca 2024 r. - Zakończenie roku szkolnego</w:t>
        <w:br/>
        <w:t>22 czerwca – 31 sierpnia 2024 r. – Ferie letnie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Dodatkowe dni wolne od zajęć dydaktycznych (możliwość uczestniczenia uczniów </w:t>
        <w:br/>
        <w:t>w zajęciach opiekuńczo – wychowawczych):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22 grudnia 2023 r.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. (piątek)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29 kwietnia 2024 r. (poniedziałek)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30 kwietnia 2024 r. (wtorek)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 maja 2024 r. (czwartek)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31 maja 2024 r. (piątek)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343434"/>
          <w:sz w:val="24"/>
          <w:szCs w:val="24"/>
          <w:lang w:eastAsia="pl-PL"/>
        </w:rPr>
        <w:t>14, 15, 16 maja 2024 r. dla klas I - VI w trakcie Egzaminu Ósmoklasisty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 ZARZĄDZANIE I ORGANIZACJA</w:t>
      </w:r>
    </w:p>
    <w:tbl>
      <w:tblPr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4784"/>
        <w:gridCol w:w="2552"/>
        <w:gridCol w:w="2125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Przydział obowiązków służbowych.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Analiza dokumentacji osobowej nauczycieli pod kątem zgodności przyznanych obowiązków, posiadanego wykształcenia i wymaganych kwalifikacji.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sierpień </w:t>
              <w:br/>
              <w:t>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planu pracy szkoły i kalendarium roku szkolnego.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15.09.2023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Opracowanie planu nadzoru pedagogicznego </w:t>
              <w:br/>
              <w:t>w tym planu kontroli, wspomagania i obserwacji, przedstawienie radzie pedagogicznej.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15.09.2023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planu zebrań Rady Pedagogicznej, zebrań z rodzicami.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przez nauczycieli planów wynikowych, wymagań edukacyjnych (kryteriów oceniania) oraz planów pracy wychowawcy klasowego.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nauczyciele,</w:t>
              <w:br/>
              <w:t>wychowawcy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do 08.09.2023 r.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30.09.2023 r.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planów zajęć pozalekcyjnych.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prowadzący zajęcia pozalekcyjne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planów pracy organizacji szkolnych, aktualizacja regulaminów.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opiekunowie organizacji szkolnych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Organizacja pracy zespołów do tworzenia </w:t>
              <w:br/>
              <w:t>i nowelizacji dokumentów szkolnych.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wchodzący w skład zespołów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 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Organizacja pracy zespołu wychowawczego, zespołów przedmiotowych (samokształceniowych), nauczycielskich, zadaniowych.</w:t>
              <w:br/>
              <w:t>Opracowanie planów pracy.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przewodniczący zespołów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Opracowanie planu doskonalenia zawodowego na rok szkolny 2023/2024.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Aktualizacja planu w miarę pojawiania się nowych ofert.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J. Czerwik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08.09.2023 r.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Stworzenie warunków do odbywania stażu i nauczycieli:</w:t>
              <w:br/>
              <w:t>- ujęcie w planie WDN konsultacji na temat przepisów związanych z awansem zawodowym nauczycieli,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J. Czerwik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sierpień </w:t>
              <w:br/>
              <w:t>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r.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przedstawienie nauczycielom ofert doskonalenia na temat awansu zawodowego,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wrzesień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r., w ciągu roku szkolnego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nadzór nad realizacją planu rozwoju zawodowego nauczycieli, którzy są w trakcie stażu, nadzór nad realizacją ścieżki awansu zawodowego nauczycieli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uzupełnianie dokumentacji związanej </w:t>
              <w:br/>
              <w:t>z awansem.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 bieżąco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Uzupełnianie wpisów do e-dziennika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wychowawcy, nauczyciele przedmiotów, specjaliści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 bieżąco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Zebranie aktualnych telefonów do rodziców/opiekunów uczniów oraz zaktualizowanie adresów zamieszkania.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05.09.2023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Systematyczna kontrola pracy nauczycieli (obserwacje lekcji), dokumentacji uczniowskiej, przygotowania się  do lekcji; wywiązywanie się z pełnienia dyżurów, punktualność.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harmonogramem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Wystrój sal lekcyjnych, korytarzy, gazetek.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wyznaczeni nauczyciele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harmonogramem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Organizowanie uroczystości szkolnych.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wyznaczeni nauczyciele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harmonogramem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Współpraca z innymi placówkami w dziedzinie kultury, sportu i turystyki.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wychowawcy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Współpraca z rodzicami.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wychowawcy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szkolny, zgodnie z harmonogramem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Prowadzenie kroniki szkolnej.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G. Kuczera i nauczyciele odpowiedzialni za organizację danego wydarzenia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Promocja szkoły w środowisku:</w:t>
              <w:br/>
              <w:t xml:space="preserve">a. propagowanie wydarzeń szkolnych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 lokalnych w prasie, na stronie internetowej szkoły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b. prowadzenie dokumentacji wszystkich </w:t>
              <w:br/>
              <w:t xml:space="preserve">    informacji związanych ze szkołą    </w:t>
              <w:br/>
              <w:t xml:space="preserve">    ukazujących się w prasie,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c. organizowanie imprez o zasięgu </w:t>
              <w:br/>
              <w:t xml:space="preserve">   środowiskowym, lokalnym, 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d. udział w imprezach o zasięgu gminnym,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powiatowym,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e. udział w konkursach międzyszkolnych, </w:t>
              <w:br/>
              <w:t xml:space="preserve">   gminnych, powiatowych.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odpowiedzialni za organizację danego wydarzenia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G. Kuczera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p. K. Churas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 wskazany w harmonogramie imprez</w:t>
              <w:b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 wskazany w harmonogramie imprez</w:t>
              <w:br/>
              <w:t>nauczyciele wskazani w harmonogramie konkursów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Wprowadzanie i uzupełnianie danych w zmodernizowanym SIO.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 sekretarka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na bieżąco,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wyznaczonymi terminami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Sprawozdania z: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realizacji planu pracy zespołu wychowawczego, planów pracy zespołów przedmiotowych (samokształceniowych), nauczycielskich, zadaniowych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planu pracy WDN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pracy szkolnego koordynatora ds. bezpieczeństwa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realizacji zajęć dodatkowych </w:t>
              <w:br/>
              <w:t>i pozalekcyjnych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realizacji programu wychowawczo- </w:t>
              <w:br/>
              <w:t>profilaktycznego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działalności organizacji szkolnych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działalności biblioteki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współpracy z rodzicami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przewodniczący zespołów przedmiotowych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J. Czerwik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M. Urbanik</w:t>
              <w:br/>
              <w:t>nauczyciele prowadzący takie zajęcia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p. M. Kosarga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opiekunowie organizacji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B. Dylla</w:t>
              <w:br/>
              <w:t>dyrektor</w:t>
              <w:br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13.06.2024 r.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Sprawozdanie z nadzoru pedagogicznego.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22.01.2024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13.06.2024 r. lub do 31.08.2024 r.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 w:val="12"/>
          <w:szCs w:val="24"/>
        </w:rPr>
      </w:pPr>
      <w:r>
        <w:rPr>
          <w:rFonts w:eastAsia="Calibri" w:cs="Times New Roman" w:ascii="Times New Roman" w:hAnsi="Times New Roman"/>
          <w:b/>
          <w:sz w:val="12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II PROCES DYDAKTYCZNO – WYCHOWAWCZY</w:t>
      </w:r>
    </w:p>
    <w:tbl>
      <w:tblPr>
        <w:tblW w:w="100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48"/>
        <w:gridCol w:w="4850"/>
        <w:gridCol w:w="2535"/>
        <w:gridCol w:w="200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Wprowadzenie w dziedzictwo cywilizacyjne Europy.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 historii, języka polskiego, wychowawcy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terminami w planie wynikowym</w:t>
            </w:r>
          </w:p>
        </w:tc>
      </w:tr>
      <w:tr>
        <w:trPr>
          <w:trHeight w:val="312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Wzmocnienie współpracy z rodzicami uczniów stwarzających problemy (nie respektowanie norm społecznych, obywatelskich, zagrożenie bezpieczeństwa) w zakresie działań wychowawczych i profilaktycznych - zmobilizowanie ich do częstych kontaktów ze szkołą.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Wzmocnienie obowiązujących w szkole norm społecznych i obywatelskich poprzez pomoc słabszym, dbanie o bezpieczeństwo, wystrzeganie się agresywnych  zachowań, dążenie do zdobywania wiedzy.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i inni 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Wzmacnianie więzi rodzinnych i kultywowanie tradycji, obchody uroczystości.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według harmonogramu kalendarza szkolnego</w:t>
            </w:r>
          </w:p>
        </w:tc>
      </w:tr>
      <w:tr>
        <w:trPr>
          <w:trHeight w:val="113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Wsparcie ucznia i rodziny na terenie szkoły poprzez współpracę z instytucjami: Ośrodkiem Pomocy Społecznej, Powiatową Poradnią Psychologiczno – Pedagogiczną, Powiatowym Centrum pomocy Rodzinie, Policją, Kuratorem Sądowym, podmiotami realizującymi świadczenia zdrowotne z zakresu podstawowej opieki zdrowotnej, itp.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psycholog,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pedagog specjalny, wychowawcy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razie potrzeb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 xml:space="preserve">Troska o budowanie konstruktywnego środowiska wychowawczego skupiającego zarówno uczniów, jak i rodziców.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wychowawcy, specjaliści (psycholog, pedagog)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Bieżące diagnozowanie trudności uczniów poprzez systematyczną obserwację oraz analizę potrzeb i możliwości uczniów. Reagowanie nawet na drobne niepowodzenia. Informowanie wychowawców klas o bieżących problemach uczniów.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Ocenianie i klasyfikowanie zgodnie z prawem.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 przedmiotowcy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styczeń,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czerwiec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Wdrażanie wniosków z analizy diagnoz, testów, egzaminu ósmoklasisty i sprawdzanie, czy wdrożone wnioski przynoszą efekty.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Uzasadnianie każdej oceny uzyskanej przez ucznia z zachowaniem wszystkich elementów uzasadnienia, zwłaszcza wskazanie sposobów poprawy.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Zadawanie tylko takiej pracy domowej, która jest adekwatna do treści ćwiczonych na lekcjach. Stosowanie kryteriów oceniania prac przedstawionych uczniom na początku roku szkolnego.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przedmiotowcy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Calibri" w:cs="Times New Roman"/>
                <w:sz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Na początku roku szkolnego w klasie I i IV przeprowadzenie diagnozy osiągnięć uczniów.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lang w:eastAsia="pl-PL"/>
              </w:rPr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uczący przedmiotów wiodących w klasie I i IV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wrzesień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 xml:space="preserve">Konsekwentne reagowanie na złe zachowania uczniów. </w:t>
              <w:br/>
              <w:t>-  stosowanie spójnych, jednolitych i konsekwentnych działań przez wszystkich nauczycieli w stosunku do niestosownego zachowania uczniów, prowadzenie systematycznej profilaktyki agresji i przemocy.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nauczyciele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specjaliści ( psycholog, pedagog)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Podczas prowadzonych zajęć oraz we wszystkich innych sytuacjach w czasie spotkań z uczniami zwracanie uwagi na kulturę udzielania odpowiedzi przez uczniów.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Zajęcia dla uczniów na temat odpowiedzialności prawnej osób nieletnich oraz zagrożeń wynikających z korzystania z Internetu, niebezpieczeństw, z jakimi może się spotkać dziecko w środowisku szkolnym i pozaszkolnym.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dyrektor,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policjant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pierwsze półrocze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Wsparcie rodzin z problemem uzależnienia.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Zachęcanie uczniów do udziału w zajęciach pozalekcyjnych w ramach pomocy psychologiczno-pedagogicznej, gdyż udział w tego typu zajęciach przekłada się na osiąganie sukcesu szkolnego na miarę umiejętności danego ucznia i motywuje uczniów do działania. Monitorowanie zakresu i jakości udzielanej uczniom pomocy psychologiczno – pedagogicznej. 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Calibri" w:cs="Times New Roman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Systematycznie dokumentować pomoc psychologiczno – pedagogiczną.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przydzieleni do prowadzenia zajęć pozalekcyjnych w ramach pomocy psychologiczno – pedagogicznej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wychowawca klasy, nauczyciele uczący ucznia, specjaliści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>
          <w:trHeight w:val="59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Realizacja programu wychowawczo -  </w:t>
              <w:br/>
              <w:t xml:space="preserve"> profilaktycznego szkoły oraz programu poprawy efektywności kształcenia i wychowania.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9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Warsztaty dla rodziców „ Zdrowe dziecko – zdrowy dorosły. Stop ze złymi nawykami żywnościowymi”.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pierwsze półrocze</w:t>
            </w:r>
          </w:p>
        </w:tc>
      </w:tr>
      <w:tr>
        <w:trPr>
          <w:trHeight w:val="59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Organizacja aktywnych przerw. Zumbo przerwy przy muzyce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 wskazany w harmonogramie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co drugi tydzień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Dbanie o reklamę i promocję szkoły  w środowisku lokalnym. Przekazywanie informacji na stronę internetową szkolną, jak i gminną. Dbanie o jednolity charakter przesyłanych informacji.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odpowiedzialni za organizację różnorodnych przedsięwzięć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administrator szkolnej strony internetowej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>
          <w:trHeight w:val="100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Dbanie o sprzęt szkolny, pomoce edukacyjne i porządek w salach lekcyjnych oraz podczas pobytu dzieci w oddziale przedszkolnym.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Doskonalenie własnego warsztatu pracy nauczyciela w nowe metody i formy realizowania zajęć w celu podnoszenia ich atrakcyjności – stosowanie innowacji.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>
          <w:trHeight w:val="103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pl-PL"/>
              </w:rPr>
              <w:t>Obserwacja korytarzy, boiska szkolnego, toalet, szatni i placu zabaw przez nauczycieli dyżurujących podczas przerw w celu zapewnienia bezpieczeństwa.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nauczyciele dyżurujący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Przestrzeganie zasad bezpieczeństwa dotyczącego korzystania z technologii cyfrowych. Dbałość o efektywne korzystanie z technologii cyfrowych. Organizacja Dnia bezpiecznego Internetu.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wszyscy nauczyciele</w:t>
            </w:r>
          </w:p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nauczyciel informatyki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kalendarzem wydarzeń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Lekcjaenter.pl – pomysły na podejście krytyczne do informacji internetowych, wskazówki, jak sobie radzić z fakenewsami. Szkolenie rady pedagogicznej.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dyrektor</w:t>
            </w:r>
          </w:p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nauczyciele wskazani do odbycia szkolenia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wrzesień/październik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Prowadzenie zajęć z wykorzystaniem pomocy zakupionych w ramach programu „ Laboratoria przyszłości”.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Przekazywanie rodzicom na bieżąco stosownych informacji na temat ucznia, działalności szkoły poprzez e-dziennik oraz stronę internetową szkoły.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nauczyciele, administrator strony internetowej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Obowiązkowe stosowanie się do przepisów o ochronie danych osobowych.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pracownicy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  <w:p>
            <w:pPr>
              <w:pStyle w:val="Normal"/>
              <w:widowControl w:val="false"/>
              <w:spacing w:lineRule="auto" w:line="240" w:beforeAutospacing="1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"/>
          <w:szCs w:val="24"/>
        </w:rPr>
      </w:pPr>
      <w:r>
        <w:rPr>
          <w:rFonts w:eastAsia="Calibri" w:cs="Times New Roman" w:ascii="Times New Roman" w:hAnsi="Times New Roman"/>
          <w:b/>
          <w:sz w:val="2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III PRACA OPIEKUŃCZA</w:t>
      </w:r>
    </w:p>
    <w:tbl>
      <w:tblPr>
        <w:tblW w:w="100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5"/>
        <w:gridCol w:w="4823"/>
        <w:gridCol w:w="2552"/>
        <w:gridCol w:w="1984"/>
      </w:tblGrid>
      <w:tr>
        <w:trPr>
          <w:trHeight w:val="10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>
          <w:trHeight w:val="351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Zapewnienie uczniom bezpieczeństwa na terenie szkoły: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zorganizowanie dyżurów nauczycieli,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poinformowanie uczniów, nauczycieli i rodziców o przepisach BHP, 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przestrzeganie przepisów bezpieczeństwa podczas różnorodnych zajęć prowadzonych w szkole i poza nią.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dyrektor, 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wrzesień 2023 r.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>
          <w:trHeight w:val="19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Zapewnienie zajęć opiekuńczo – wychowawczych dla uczniów w czasie dni wolnych od zajęć lekcyjnych.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nauczyciele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dni wolne od zajęć dydaktycznych zgodnie z zarządzeniem dyrektora</w:t>
            </w:r>
          </w:p>
        </w:tc>
      </w:tr>
      <w:tr>
        <w:trPr>
          <w:trHeight w:val="20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Objęcie dożywianiem dzieci z rodzin znajdujących się w trudnej sytuacji materialnej.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we współpracy z MOPS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br/>
              <w:t>cały rok szkolny</w:t>
            </w:r>
          </w:p>
        </w:tc>
      </w:tr>
      <w:tr>
        <w:trPr>
          <w:trHeight w:val="19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Akcje charytatywne na rzecz uczniów znajdujących się w trudnej sytuacji życiowej lub materialnej.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Samorząd Uczniowski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  <w:tr>
        <w:trPr>
          <w:trHeight w:val="19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Zajęcia świetlicowe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świetlicy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>
          <w:trHeight w:val="19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Przystąpienie do „Programu dla szkół” – owoce i warzywa oraz mleko i przetwory mleczne – klasy I – V.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zgodnie z umową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IV ZADANIA DOTYCZĄCE BEZPIECZEŃSTWA</w:t>
        <w:br/>
        <w:t>I WŁAŚCIWYCH WARUNKÓW PRACY</w:t>
      </w:r>
    </w:p>
    <w:tbl>
      <w:tblPr>
        <w:tblW w:w="100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7"/>
        <w:gridCol w:w="4607"/>
        <w:gridCol w:w="2511"/>
        <w:gridCol w:w="2252"/>
      </w:tblGrid>
      <w:tr>
        <w:trPr>
          <w:trHeight w:val="482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Przeglądy szkoły i boiska pod względem zapewnienia bezpiecznych i higienicznych warunków.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30.08.2023 r.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84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Przeglądy obiektu szkoły zgodnie z prawem budowlanym.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zgodnie </w:t>
              <w:br/>
              <w:t xml:space="preserve">z terminami określonymi </w:t>
              <w:br/>
              <w:t>w ustawie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Określenie warunków poprawy bezpieczeństwa i higieny pracy w szkole oraz przesłanie do Organu Prowadzącego protokołu.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 31.08.2023 r.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stanu pomieszczeń i urządzeń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przed zajęciami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stanu terenu wokół szkoły.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woźny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codziennie </w:t>
              <w:br/>
              <w:t xml:space="preserve">o godz. 7:00 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stanu sprzętu sportowego i urządzeń sportowych.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nauczyciel wychowania fizycznego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przed każdymi zajęciami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Odnotowanie w zeszycie kontroli znajdującym się w gabinecie dyrektora szkoły wszelkich zauważonych usterek i zagrożeń na terenie obiektów należących do szkoły, które mogą mieć wpływ na bezpieczeństwo uczniów i pracowników.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wszyscy nauczyciele </w:t>
              <w:br/>
              <w:t>i pracownicy szkoły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Sprawdzenie planu lekcji pod katem równomiernego rozłożenia zajęć.</w:t>
            </w: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SANEPID,</w:t>
              <w:br/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zgodnie </w:t>
              <w:br/>
              <w:t xml:space="preserve">z wytycznymi zawartymi </w:t>
              <w:br/>
              <w:t>w rozporządzeniu MEN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Przeprowadzenie ćwiczeń ewakuacji budynku w przypadku zagrożenia: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zapoznanie uczniów z zasadami postępowania w przypadkach zagrożenia;</w:t>
            </w:r>
          </w:p>
          <w:p>
            <w:pPr>
              <w:pStyle w:val="Normal"/>
              <w:numPr>
                <w:ilvl w:val="0"/>
                <w:numId w:val="13"/>
              </w:numPr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przeprowadzenie praktycznych ćwiczeń ewakuacji.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br/>
              <w:t>koordynator ds. bezpieczeństwa, wychowawcy klas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koordynator ds. bezpieczeństwa, 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br/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do 20 września 2023 r.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br/>
              <w:t>do 30 września 2023 r.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Wdrożenie planu dyżurów nauczycieli na korytarzach, boisku i placu zabaw. Rzetelne i aktywne pełnienie dyżurów na przerwach, przed i po lekcjach, zgodnie z ustalonymi procedurami i harmonogramem.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 nauczyciele dyżurujący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Kontrole higieny nauki i pracy.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SANEPID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cyklicznie </w:t>
              <w:br/>
              <w:t xml:space="preserve">w ciągu roku szkolnego oraz </w:t>
              <w:br/>
              <w:t>w miarę potrzeb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Sprawdzenie aktualności badań okresowych pracowników.</w:t>
              <w:br/>
              <w:t>Kierowanie na badania.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01.09.2023 r.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 bieżąco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aktualności szkoleń bhp kadry nauczycielskiej oraz pracowników administracji i obsługi.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czerwiec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Prowadzenie szkoleń w zakresie bhp dla nowo zatrudnionych pracowników.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BHP - wiec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na bieżąco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Zapoznanie z ryzykiem zawodowym nowych pracowników.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BHP – wiec,</w:t>
              <w:br/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na bieżąco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Umożliwienie uczniom pozostawianie podręczników i przyborów szkolnych w szkole.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klas, nauczyciele przedmiotów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Bieżące remonty komputerów i sieci komputerowej w pracowni.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p. G. Kuczera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Remonty doraźne.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 miarę potrzeb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 ZADANIA ZWIĄZANE Z POLITYKĄ KADROWĄ</w:t>
      </w:r>
    </w:p>
    <w:tbl>
      <w:tblPr>
        <w:tblW w:w="98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"/>
        <w:gridCol w:w="4318"/>
        <w:gridCol w:w="2519"/>
        <w:gridCol w:w="2339"/>
      </w:tblGrid>
      <w:tr>
        <w:trPr>
          <w:trHeight w:val="38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akt osobowych.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wrzesień</w:t>
            </w:r>
          </w:p>
        </w:tc>
      </w:tr>
      <w:tr>
        <w:trPr>
          <w:trHeight w:val="595" w:hRule="atLeast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dokumentacji przebiegu nauczania.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 x w miesiącu (początek nowego miesiąca) –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e-dziennik,</w:t>
            </w:r>
          </w:p>
        </w:tc>
      </w:tr>
      <w:tr>
        <w:trPr>
          <w:trHeight w:val="595" w:hRule="atLeast"/>
        </w:trPr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czerwiec 2024 r. – arkusze ocen </w:t>
              <w:br/>
              <w:t>kl. I - VIII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Kontrola prawidłowości prowadzenia księgi ewidencji dzieci i księgi uczniów.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cały rok szkolny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Zatrudnianie kadry pedagogicznej.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sierpień, w  miarę potrzeb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TERMINARZ – rok szkolny 2023/2024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0"/>
        <w:gridCol w:w="1840"/>
        <w:gridCol w:w="4537"/>
        <w:gridCol w:w="2729"/>
      </w:tblGrid>
      <w:tr>
        <w:trPr>
          <w:trHeight w:val="7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WYDARZENIE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ODPOWIEDZIALNI</w:t>
            </w:r>
          </w:p>
        </w:tc>
      </w:tr>
      <w:tr>
        <w:trPr>
          <w:trHeight w:val="170" w:hRule="atLeast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04.09.2023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Uroczyste rozpoczęcie roku 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>
          <w:trHeight w:val="170" w:hRule="atLeast"/>
        </w:trPr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Zebranie z rodzicami dzieci z oddziałów przedszkolnych – zapoznanie z organizacją pracy  przedszkola oraz z rodzicami uczniów klasy I.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wychowawca grupy oddziału przedszkolnego,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wychowawca klasy I</w:t>
            </w:r>
          </w:p>
        </w:tc>
      </w:tr>
      <w:tr>
        <w:trPr>
          <w:trHeight w:val="2648" w:hRule="atLeast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od 05.09.2023 r. do 08.09.2023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Zapoznanie uczniów z: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wymaganiami edukacyjnymi niezbędnymi do uzyskania poszczególnych śródrocznych i rocznych ocen klasyfikacyjnych z obowiązkowych i dodatkowych zajęć edukacyjnych wynikających z realizowanego przez nauczyciela programu nauczania,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sposobami sprawdzania osiągnięć edukacyjnych uczniów,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warunkami i trybem uzyskania wyższej niż przewidywana rocznej, oceny klasyfikacyjnej z obowiązkowych i dodatkowych zajęć edukacyjnych.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wszystkich przedmiotów</w:t>
            </w:r>
          </w:p>
        </w:tc>
      </w:tr>
      <w:tr>
        <w:trPr>
          <w:trHeight w:val="1039" w:hRule="atLeast"/>
        </w:trPr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Zapoznanie uczniów z kryteriami oceniania zachowania zawartymi w Statucie szkoły – WSO.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</w:tc>
      </w:tr>
      <w:tr>
        <w:trPr>
          <w:trHeight w:val="2069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04.09.2023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Spotkanie zespołów nauczycieli w celu zapoznania się z opiniami i orzeczeniami poradni psychologiczno – pedagogicznej uczniów danej klasy. Ustalenie wielospecjalistycznej oceny poziomu funkcjonowania ucznia w przypadku orzeczenia, przygotowanie dostosowania wymagań (indywidualizacja nauczania) edukacyjnych dla uczniów. Ustalenie zakresu pomocy psychologiczno-pedagogicznej, przygotowanie stosownej informacji dla rodziców.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zespołu wychowawczego, zespołów przedmiotowych (samokształceniowych), nauczycielskich – opracowanie planu spotkań na cały rok szkolny.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przewodniczący zespołów przedmiotowych</w:t>
            </w:r>
          </w:p>
        </w:tc>
      </w:tr>
      <w:tr>
        <w:trPr>
          <w:trHeight w:val="1842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08.09.2023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rady pedagogicznej:</w:t>
              <w:br/>
              <w:t>- przedstawienie przez dyrektora planu nadzoru pedagogicznego na rok szkolny 2023/2024, w tym przedstawienie zadań wynikających z kontroli, ze wspomagania, planu obserwacji.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dyrektor          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08.09.2023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Zebranie dla rodziców:</w:t>
              <w:br/>
              <w:t>- ogólne: przypomnienie rodzicom zasad funkcjonowania e-dziennika, zapoznanie ze zmianami w prawie oświatowym od 01.09.2023r.,  podstawową dokumentacją szkolną m. in. zmianami w Statucie szkoły, zapoznanie z planem pracy szkoły na rok szkolny 2023/2024 wraz z załącznikami, harmonogramami,  informacja o pomocach dydaktycznych wykorzystywanych w szkole.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w poszczególnych klasach: zapoznanie rodziców z wymaganiami edukacyjnymi niezbędnymi do uzyskania poszczególnych śródrocznych i rocznych ocen klasyfikacyjnych z obowiązkowych i dodatkowych zajęć edukacyjnych wynikających z realizowanego przez nauczyciela programu nauczania, sposobami sprawdzania osiągnięć edukacyjnych uczniów, warunkami i trybem uzyskania wyższej niż przewidywana rocznej oceny klasyfikacyjnej z obowiązkowych i dodatkowych zajęć edukacyjnych, kryteriami oceniania zachowania, planem pracy wychowawczej dla danej klasy; wybór rodziców do rady oddziałowej  i jednego przedstawiciela do Rady Rodziców.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z przedstawicielami rad oddziałowych, którzy weszli do Rady Rodziców – ukonstytuowanie się nowej Rady Rodziców.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>
          <w:trHeight w:val="663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15.09.2023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Zatwierdzenie projektu planu finansowego na rok 2024.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30.09.2023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Uchwalenie przez Radę Rodziców</w:t>
              <w:br/>
              <w:t xml:space="preserve"> w porozumieniu z  Radą Pedagogiczną Programu Wychowawczo - Profilaktycznego.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</w:t>
              <w:br/>
              <w:t>rada rodziców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14.11.2023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Rady Pedagogicznej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15.11.2023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dla rodziców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wychowawcy, nauczyciele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22.12.2023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Pisemne poinformowanie - poprzez e- dziennik - przez wychowawców rodziców ucznia o zagrożeniu ocenami niedostatecznymi (informacja musi być pisemnie potwierdzona przez rodziców).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</w:tr>
      <w:tr>
        <w:trPr>
          <w:trHeight w:val="138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08.01.2024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Poinformowanie uczniów o przewidywanych dla nich ocenach  z zajęć edukacyjnych (nauczyciele prowadzący zajęcia) oraz ocenie zachowania (wychowawca).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wszyscy nauczyciele wychowawcy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08.01.2024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Przekazanie przez wychowawców klas - poprzez e- dziennik - rodzicom pisemnej informacji o przewidywanych ocenach klasyfikacyjnych ze wszystkich przedmiotów i ocenie zachowania.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Ważne terminy (związane z klasyfikacją uczniów)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Czynności związane z zakończeniem I – go okresu: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wysyłanie informacji o zagrożeniach ocenami niedostatecznymi do 22.12.2023 r.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termin wystawienia ocen zachowania do 19.01.2024 r.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 ostateczny termin wystawienia ocen z zajęć edukacyjnych do 19.01.2024 r.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br/>
              <w:t>wychowawcy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br/>
              <w:t>wychowawcy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br/>
              <w:t>nauczyciele przedmiotów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22.01.2024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Klasyfikacyjne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>
          <w:trHeight w:val="456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24.01.2024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z rodzicami.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do 28.02.2024 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Deklaracje rodziców o kontynuowaniu uczęszczania dziecka do oddziału przedszkolnego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 wychowawca oddziału przedszkolnego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10.03.2024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Zapisy dzieci do oddziału przedszkolnego.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dyrektor, wychowawca oddziału przedszkolnego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09.04.2024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rady pedagogicznej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>
          <w:trHeight w:val="639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10.04.2024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z rodzicami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wychowawcy, nauczyciele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30.04.2024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Przekazanie rodzicom informacji o gotowości do podjęcia przez dzieci z oddziału przedszkolnego nauki w klasie 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wychowawca oddziału przedszkolnego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16.05.2024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Pisemne poinformowanie - poprzez e- dziennik -  przez wychowawców klas rodziców o zagrożeniu ocenami niedostatecznymi (informacja musi być potwierdzona przez rodziców).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23.05.2024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Poinformowanie ucznia o przewidywanych dla niego ocenach z zajęć edukacyjnych (nauczyciele prowadzący zajęcia) oraz ocenie  zachowania (wychowawca).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nauczyciele, wychowawcy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do 23.05.2024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Przekazanie przez wychowawców klas - poprzez e- dziennik -  rodzicom pisemnej informacji o przewidywanych ocenach dla ucznia i propozycji rocznej oceny opisowej dla uczniów klas I - III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28.05.2024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rady pedagogicznej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29.05.2024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Zebranie  z rodzicami.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</w:tc>
      </w:tr>
      <w:tr>
        <w:trPr>
          <w:trHeight w:val="2530" w:hRule="atLeast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Ważne terminy (związane z klasyfikacją uczniów)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Czynności związane z zakończeniem II okresu i roku szkolnego:</w:t>
              <w:br/>
              <w:t>- wysyłanie informacji o zagrożeniach ocenami niedostatecznymi do 16.05.2024 r.</w:t>
              <w:br/>
              <w:t>- termin wystawienia ocen  zachowania –12.06.2024 r.</w:t>
              <w:br/>
              <w:t>- ostateczny termin wystawienia ocen –12.06.2024 r.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wychowawcy klas 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przedmiotów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13.06.2024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Klasyfikacyjne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21.06.2024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Zakończenie roku szkolnego.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dyrektor,  </w:t>
              <w:br/>
              <w:t>p. B. Aloszko</w:t>
            </w:r>
          </w:p>
        </w:tc>
      </w:tr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24.06.2024 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Podsumowujące zebranie rady pedagogicznej.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dyrektor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Kamienica, 13.09.2023 r.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Dyrektor 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Dominika Hanulok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TERMINARZ </w:t>
      </w:r>
      <w:bookmarkStart w:id="0" w:name="_GoBack"/>
      <w:bookmarkEnd w:id="0"/>
      <w:r>
        <w:rPr>
          <w:rFonts w:eastAsia="Calibri" w:cs="Times New Roman" w:ascii="Times New Roman" w:hAnsi="Times New Roman"/>
          <w:b/>
          <w:sz w:val="24"/>
          <w:szCs w:val="24"/>
        </w:rPr>
        <w:t>ZEBRAŃ RADY PEDAGOGICZNEJ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 SZKOLE PODSTAWOWEJ IM. POWSTAŃCÓW ŚLĄSKICH W KAMIENICY</w:t>
        <w:br/>
        <w:t xml:space="preserve">  W ROKU SZKOLNYM 2023/2024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67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21"/>
        <w:gridCol w:w="2976"/>
        <w:gridCol w:w="2836"/>
      </w:tblGrid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GODZINA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13.09.2023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15:30 – 16:30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14.11.2023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14:30 – 16:30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24.01.2024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14:30 – 18:00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09.04.2024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14:30 – 16:30 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21.05.2024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14:30 – 16:30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13.06.2024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14:30 – 18:00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24.06.2024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8:00 – 12:00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>Zebrania rady pedagogicznej mogą być również organizowane w miarę bieżących potrzeb (fakultatywnie). Ocena, czy zachodzi potrzeba zwołania rady pedagogicznej, należy do dyrektora szkoły (jako przewodniczącego i organizatora zebrań rady pedagogicznej).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eastAsia="Calibri" w:cs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eastAsia="Calibri"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                                      </w:t>
      </w:r>
      <w:r>
        <w:br w:type="page"/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TERMINARZ SPOTKAŃ Z RODZICAMI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b/>
          <w:sz w:val="24"/>
          <w:szCs w:val="24"/>
        </w:rPr>
        <w:t>W SZKOLE PODSTAWOWEJ IM. POWSTAŃCÓW ŚLĄSKICH W KAMIENICY</w:t>
        <w:br/>
        <w:t xml:space="preserve">    W ROKU SZKOLNYM 2023/2024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47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45"/>
        <w:gridCol w:w="3826"/>
      </w:tblGrid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DATA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04.09.2023 r.  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rodzice uczniów klasy I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 oddziału przedszkolnego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13.09.2023 r.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15.11.2023 r.</w:t>
            </w:r>
          </w:p>
        </w:tc>
      </w:tr>
      <w:tr>
        <w:trPr>
          <w:trHeight w:val="303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25.01.2024 r.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10.04.2024 r.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22.05. 2024 r.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26.08.2024 r.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7000f4"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9"/>
    <w:semiHidden/>
    <w:unhideWhenUsed/>
    <w:qFormat/>
    <w:rsid w:val="007000f4"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rsid w:val="007000f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9"/>
    <w:semiHidden/>
    <w:qFormat/>
    <w:rsid w:val="007000f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99"/>
    <w:qFormat/>
    <w:rsid w:val="007000f4"/>
    <w:rPr>
      <w:rFonts w:ascii="Times New Roman" w:hAnsi="Times New Roman" w:cs="Times New Roman"/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7000f4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000f4"/>
    <w:rPr>
      <w:rFonts w:ascii="Calibri" w:hAnsi="Calibri" w:eastAsia="Calibri" w:cs="Times New Roma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7000f4"/>
    <w:rPr>
      <w:rFonts w:ascii="Calibri" w:hAnsi="Calibri" w:eastAsia="Calibri" w:cs="Times New Roman"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7000f4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000f4"/>
    <w:rPr>
      <w:rFonts w:ascii="Tahoma" w:hAnsi="Tahoma" w:eastAsia="Calibri" w:cs="Tahoma"/>
      <w:sz w:val="16"/>
      <w:szCs w:val="16"/>
    </w:rPr>
  </w:style>
  <w:style w:type="character" w:styleId="ListParagraphChar" w:customStyle="1">
    <w:name w:val="List Paragraph Char"/>
    <w:link w:val="Akapitzlist1"/>
    <w:uiPriority w:val="99"/>
    <w:qFormat/>
    <w:locked/>
    <w:rsid w:val="007000f4"/>
    <w:rPr>
      <w:rFonts w:ascii="Calibri" w:hAnsi="Calibri"/>
    </w:rPr>
  </w:style>
  <w:style w:type="character" w:styleId="Zakotwiczenieprzypisukocowego">
    <w:name w:val="Zakotwiczenie przypisu końcowego"/>
    <w:rPr>
      <w:rFonts w:ascii="Times New Roman" w:hAnsi="Times New Roman"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000f4"/>
    <w:rPr>
      <w:rFonts w:ascii="Times New Roman" w:hAnsi="Times New Roman" w:cs="Times New Roman"/>
      <w:vertAlign w:val="superscript"/>
    </w:rPr>
  </w:style>
  <w:style w:type="character" w:styleId="Mocnewyrnione" w:customStyle="1">
    <w:name w:val="Mocne wyróżnione"/>
    <w:qFormat/>
    <w:rsid w:val="007000f4"/>
    <w:rPr>
      <w:b/>
      <w:bCs/>
    </w:rPr>
  </w:style>
  <w:style w:type="character" w:styleId="PodtytuZnak" w:customStyle="1">
    <w:name w:val="Podtytuł Znak"/>
    <w:basedOn w:val="DefaultParagraphFont"/>
    <w:link w:val="Podtytu"/>
    <w:uiPriority w:val="99"/>
    <w:qFormat/>
    <w:rsid w:val="007000f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Applestylespan" w:customStyle="1">
    <w:name w:val="apple-style-span"/>
    <w:uiPriority w:val="99"/>
    <w:qFormat/>
    <w:rsid w:val="007000f4"/>
    <w:rPr/>
  </w:style>
  <w:style w:type="character" w:styleId="Nagwek2Znak1" w:customStyle="1">
    <w:name w:val="Nagłówek 2 Znak1"/>
    <w:basedOn w:val="DefaultParagraphFont"/>
    <w:uiPriority w:val="99"/>
    <w:semiHidden/>
    <w:qFormat/>
    <w:locked/>
    <w:rsid w:val="007000f4"/>
    <w:rPr>
      <w:rFonts w:ascii="Cambria" w:hAnsi="Cambria" w:cs="Times New Roman"/>
      <w:b/>
      <w:bCs/>
      <w:color w:val="4F81BD"/>
      <w:sz w:val="26"/>
      <w:szCs w:val="26"/>
    </w:rPr>
  </w:style>
  <w:style w:type="character" w:styleId="Nagwek1Znak1" w:customStyle="1">
    <w:name w:val="Nagłówek 1 Znak1"/>
    <w:basedOn w:val="DefaultParagraphFont"/>
    <w:uiPriority w:val="99"/>
    <w:qFormat/>
    <w:locked/>
    <w:rsid w:val="007000f4"/>
    <w:rPr>
      <w:rFonts w:ascii="Cambria" w:hAnsi="Cambria" w:cs="Times New Roman"/>
      <w:b/>
      <w:bCs/>
      <w:color w:val="365F91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7000f4"/>
    <w:pPr>
      <w:spacing w:before="0" w:after="120"/>
    </w:pPr>
    <w:rPr>
      <w:rFonts w:ascii="Calibri" w:hAnsi="Calibri" w:eastAsia="Calibri" w:cs="Times New Roman"/>
    </w:rPr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00f4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7000f4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Times New Roman"/>
    </w:rPr>
  </w:style>
  <w:style w:type="paragraph" w:styleId="Stopka">
    <w:name w:val="Footer"/>
    <w:basedOn w:val="Normal"/>
    <w:link w:val="StopkaZnak"/>
    <w:uiPriority w:val="99"/>
    <w:semiHidden/>
    <w:unhideWhenUsed/>
    <w:rsid w:val="007000f4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Times New Roman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000f4"/>
    <w:pPr/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00f4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000f4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uiPriority w:val="99"/>
    <w:qFormat/>
    <w:rsid w:val="007000f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uiPriority w:val="99"/>
    <w:qFormat/>
    <w:rsid w:val="007000f4"/>
    <w:pPr>
      <w:widowControl w:val="false"/>
      <w:spacing w:lineRule="auto" w:line="240" w:before="0" w:after="120"/>
    </w:pPr>
    <w:rPr>
      <w:rFonts w:ascii="Times New Roman" w:hAnsi="Times New Roman" w:cs="Lucida Sans"/>
      <w:sz w:val="24"/>
      <w:szCs w:val="24"/>
      <w:lang w:eastAsia="zh-CN" w:bidi="hi-IN"/>
    </w:rPr>
  </w:style>
  <w:style w:type="paragraph" w:styleId="Nagwek11" w:customStyle="1">
    <w:name w:val="Nagłówek1"/>
    <w:basedOn w:val="Normal"/>
    <w:next w:val="Tretekstu"/>
    <w:uiPriority w:val="99"/>
    <w:qFormat/>
    <w:rsid w:val="007000f4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zh-CN"/>
    </w:rPr>
  </w:style>
  <w:style w:type="paragraph" w:styleId="Nagwek111" w:customStyle="1">
    <w:name w:val="Nagłówek 11"/>
    <w:basedOn w:val="Normal"/>
    <w:next w:val="Normal"/>
    <w:uiPriority w:val="99"/>
    <w:qFormat/>
    <w:locked/>
    <w:rsid w:val="007000f4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Nagwek21" w:customStyle="1">
    <w:name w:val="Nagłówek 21"/>
    <w:basedOn w:val="Normal"/>
    <w:next w:val="Normal"/>
    <w:uiPriority w:val="99"/>
    <w:qFormat/>
    <w:locked/>
    <w:rsid w:val="007000f4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Normalny1" w:customStyle="1">
    <w:name w:val="Normalny1"/>
    <w:uiPriority w:val="99"/>
    <w:qFormat/>
    <w:rsid w:val="007000f4"/>
    <w:pPr>
      <w:widowControl/>
      <w:suppressAutoHyphens w:val="true"/>
      <w:bidi w:val="0"/>
      <w:spacing w:lineRule="auto" w:line="276" w:before="0" w:after="0"/>
      <w:contextualSpacing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pl-PL" w:eastAsia="pl-PL" w:bidi="ar-SA"/>
    </w:rPr>
  </w:style>
  <w:style w:type="paragraph" w:styleId="Akapitzlist1" w:customStyle="1">
    <w:name w:val="Akapit z listą1"/>
    <w:basedOn w:val="Normal"/>
    <w:link w:val="ListParagraphChar"/>
    <w:uiPriority w:val="99"/>
    <w:qFormat/>
    <w:rsid w:val="007000f4"/>
    <w:pPr>
      <w:spacing w:before="0" w:after="200"/>
      <w:ind w:left="720" w:hanging="0"/>
      <w:contextualSpacing/>
    </w:pPr>
    <w:rPr>
      <w:rFonts w:ascii="Calibri" w:hAnsi="Calibri"/>
    </w:rPr>
  </w:style>
  <w:style w:type="paragraph" w:styleId="Menfont" w:customStyle="1">
    <w:name w:val="men font"/>
    <w:basedOn w:val="Normal"/>
    <w:uiPriority w:val="99"/>
    <w:qFormat/>
    <w:rsid w:val="007000f4"/>
    <w:pPr>
      <w:spacing w:lineRule="auto" w:line="24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Akapitzlist2" w:customStyle="1">
    <w:name w:val="Akapit z listą2"/>
    <w:basedOn w:val="Normal"/>
    <w:uiPriority w:val="99"/>
    <w:qFormat/>
    <w:rsid w:val="007000f4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Zawartotabeli" w:customStyle="1">
    <w:name w:val="Zawartość tabeli"/>
    <w:basedOn w:val="Normal"/>
    <w:uiPriority w:val="99"/>
    <w:qFormat/>
    <w:rsid w:val="007000f4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styleId="Header1" w:customStyle="1">
    <w:name w:val="Header1"/>
    <w:basedOn w:val="Standard"/>
    <w:uiPriority w:val="99"/>
    <w:qFormat/>
    <w:rsid w:val="007000f4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Default" w:customStyle="1">
    <w:name w:val="Default"/>
    <w:uiPriority w:val="99"/>
    <w:qFormat/>
    <w:rsid w:val="007000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Podtytu">
    <w:name w:val="Subtitle"/>
    <w:basedOn w:val="Normal"/>
    <w:next w:val="Normal"/>
    <w:link w:val="PodtytuZnak"/>
    <w:uiPriority w:val="99"/>
    <w:qFormat/>
    <w:rsid w:val="007000f4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7000f4"/>
  </w:style>
  <w:style w:type="numbering" w:styleId="WW8Num2" w:customStyle="1">
    <w:name w:val="WW8Num2"/>
    <w:qFormat/>
    <w:rsid w:val="007000f4"/>
  </w:style>
  <w:style w:type="numbering" w:styleId="WW8Num21" w:customStyle="1">
    <w:name w:val="WW8Num21"/>
    <w:qFormat/>
    <w:rsid w:val="007000f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00f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7000f4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7000f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7000f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7000f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7000f4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LibreOffice/6.4.6.2$Windows_X86_64 LibreOffice_project/0ce51a4fd21bff07a5c061082cc82c5ed232f115</Application>
  <Pages>1</Pages>
  <Words>3589</Words>
  <Characters>21534</Characters>
  <CharactersWithSpaces>25073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2023-09-11T19:40:00Z</dcterms:created>
  <dc:creator>SP Ligota</dc:creator>
  <dc:description/>
  <dc:language>pl-PL</dc:language>
  <cp:lastModifiedBy/>
  <dcterms:modified xsi:type="dcterms:W3CDTF">2024-02-20T12:23:10Z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