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58" w:rsidRDefault="00AF6758" w:rsidP="00AF6758">
      <w:pPr>
        <w:suppressAutoHyphens/>
        <w:jc w:val="center"/>
        <w:rPr>
          <w:rFonts w:cs="Calibri"/>
          <w:lang w:eastAsia="pl-PL"/>
        </w:rPr>
      </w:pPr>
      <w:r>
        <w:rPr>
          <w:rFonts w:cs="Calibri"/>
          <w:b/>
          <w:iCs/>
          <w:sz w:val="24"/>
          <w:szCs w:val="24"/>
          <w:lang w:eastAsia="pl-PL"/>
        </w:rPr>
        <w:t>Zarządzenie Nr 6</w:t>
      </w:r>
      <w:r>
        <w:rPr>
          <w:rFonts w:cs="Calibri"/>
          <w:b/>
          <w:iCs/>
          <w:sz w:val="24"/>
          <w:szCs w:val="24"/>
          <w:lang w:eastAsia="pl-PL"/>
        </w:rPr>
        <w:t>/2023</w:t>
      </w:r>
    </w:p>
    <w:p w:rsidR="00AF6758" w:rsidRDefault="00AF6758" w:rsidP="00AF6758">
      <w:pPr>
        <w:suppressAutoHyphens/>
        <w:jc w:val="center"/>
        <w:rPr>
          <w:rFonts w:cs="Calibri"/>
          <w:lang w:eastAsia="pl-PL"/>
        </w:rPr>
      </w:pPr>
      <w:r>
        <w:rPr>
          <w:rFonts w:cs="Calibri"/>
          <w:b/>
          <w:bCs/>
          <w:iCs/>
          <w:sz w:val="24"/>
          <w:szCs w:val="24"/>
          <w:lang w:eastAsia="pl-PL"/>
        </w:rPr>
        <w:t>Dyrektora Szkoły Podstawowej im. Powstańców Śl. w Kamienicy</w:t>
      </w:r>
    </w:p>
    <w:p w:rsidR="00AF6758" w:rsidRDefault="00AF6758" w:rsidP="00AF6758">
      <w:pPr>
        <w:suppressAutoHyphens/>
        <w:jc w:val="center"/>
        <w:rPr>
          <w:rFonts w:cs="Calibri"/>
          <w:lang w:eastAsia="pl-PL"/>
        </w:rPr>
      </w:pPr>
      <w:r>
        <w:rPr>
          <w:rFonts w:cs="Calibri"/>
          <w:b/>
          <w:bCs/>
          <w:iCs/>
          <w:sz w:val="24"/>
          <w:szCs w:val="24"/>
          <w:lang w:eastAsia="pl-PL"/>
        </w:rPr>
        <w:t>z dnia 9 maja</w:t>
      </w:r>
      <w:bookmarkStart w:id="0" w:name="_GoBack"/>
      <w:bookmarkEnd w:id="0"/>
      <w:r>
        <w:rPr>
          <w:rFonts w:cs="Calibri"/>
          <w:b/>
          <w:bCs/>
          <w:iCs/>
          <w:sz w:val="24"/>
          <w:szCs w:val="24"/>
          <w:lang w:eastAsia="pl-PL"/>
        </w:rPr>
        <w:t xml:space="preserve"> 2023  r.</w:t>
      </w:r>
    </w:p>
    <w:p w:rsidR="00AF6758" w:rsidRDefault="00AF6758" w:rsidP="00AF6758">
      <w:pPr>
        <w:suppressAutoHyphens/>
        <w:rPr>
          <w:rFonts w:cs="Calibri"/>
          <w:b/>
          <w:bCs/>
          <w:lang w:eastAsia="pl-PL"/>
        </w:rPr>
      </w:pPr>
    </w:p>
    <w:p w:rsidR="00AF6758" w:rsidRDefault="00AF6758" w:rsidP="00AF6758">
      <w:pPr>
        <w:suppressAutoHyphens/>
        <w:spacing w:after="0" w:line="36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iCs/>
          <w:sz w:val="24"/>
          <w:szCs w:val="24"/>
        </w:rPr>
        <w:t xml:space="preserve">w sprawie: </w:t>
      </w:r>
      <w:r>
        <w:rPr>
          <w:rFonts w:eastAsia="Times New Roman" w:cs="Calibri"/>
          <w:b/>
          <w:bCs/>
          <w:iCs/>
          <w:sz w:val="24"/>
          <w:szCs w:val="24"/>
          <w:u w:val="single"/>
        </w:rPr>
        <w:t xml:space="preserve">zmiany planu </w:t>
      </w:r>
    </w:p>
    <w:p w:rsidR="00AF6758" w:rsidRDefault="00AF6758" w:rsidP="00AF6758">
      <w:pPr>
        <w:suppressAutoHyphens/>
        <w:rPr>
          <w:rFonts w:cs="Calibri"/>
          <w:lang w:eastAsia="pl-PL"/>
        </w:rPr>
      </w:pPr>
    </w:p>
    <w:p w:rsidR="00AF6758" w:rsidRDefault="00AF6758" w:rsidP="00AF6758">
      <w:pPr>
        <w:suppressAutoHyphens/>
        <w:spacing w:line="360" w:lineRule="auto"/>
        <w:jc w:val="both"/>
        <w:rPr>
          <w:rFonts w:cs="Calibri"/>
          <w:i/>
          <w:lang w:eastAsia="pl-PL"/>
        </w:rPr>
      </w:pPr>
      <w:r>
        <w:rPr>
          <w:rFonts w:cs="Calibri"/>
          <w:i/>
          <w:iCs/>
          <w:lang w:eastAsia="pl-PL"/>
        </w:rPr>
        <w:t>Na podstawie:</w:t>
      </w:r>
    </w:p>
    <w:p w:rsidR="00AF6758" w:rsidRPr="000417C4" w:rsidRDefault="00AF6758" w:rsidP="00AF6758">
      <w:pPr>
        <w:suppressAutoHyphens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="Calibri"/>
          <w:iCs/>
          <w:color w:val="000000"/>
          <w:sz w:val="24"/>
          <w:szCs w:val="24"/>
        </w:rPr>
        <w:t>Na podstawie: art. 11 ust. 3, art. 248 ust 2 ustawy z dnia 27 sierpnia 2009 r. o finansach publicznych (Dz. U. z 2021 r. poz. 305 </w:t>
      </w:r>
      <w:r>
        <w:rPr>
          <w:rFonts w:cs="Calibri"/>
          <w:bCs/>
          <w:iCs/>
          <w:color w:val="000000" w:themeColor="text1"/>
          <w:sz w:val="24"/>
          <w:szCs w:val="24"/>
        </w:rPr>
        <w:t>ze zm</w:t>
      </w:r>
      <w:r>
        <w:rPr>
          <w:rFonts w:cs="Calibri"/>
          <w:iCs/>
          <w:color w:val="000000" w:themeColor="text1"/>
          <w:sz w:val="24"/>
          <w:szCs w:val="24"/>
        </w:rPr>
        <w:t>.</w:t>
      </w:r>
      <w:r>
        <w:rPr>
          <w:rFonts w:cs="Calibri"/>
          <w:iCs/>
          <w:color w:val="000000"/>
          <w:sz w:val="24"/>
          <w:szCs w:val="24"/>
        </w:rPr>
        <w:t xml:space="preserve">) oraz §  12 ust 3 rozporządzenia Ministra Finansów z dnia 7 grudnia 2010 r. w sprawie sposobu prowadzenia gospodarki finansowej jednostek budżetowych i samorządowych zakładów budżetowych (Dz. U. z 2019 r. poz. 1718) oraz upoważnienia kierowników jednostek organizacyjnych do dokonywania zmian w budżecie oraz zaciągania zobowiązań nadanego Zarządzeniem </w:t>
      </w:r>
      <w:r w:rsidRPr="000417C4">
        <w:rPr>
          <w:rFonts w:asciiTheme="minorHAnsi" w:eastAsiaTheme="minorHAnsi" w:hAnsiTheme="minorHAnsi" w:cstheme="minorHAnsi"/>
          <w:iCs/>
          <w:color w:val="000000"/>
          <w:sz w:val="24"/>
          <w:szCs w:val="24"/>
        </w:rPr>
        <w:t xml:space="preserve">nr </w:t>
      </w:r>
      <w:r w:rsidRPr="000417C4">
        <w:rPr>
          <w:rFonts w:asciiTheme="minorHAnsi" w:eastAsiaTheme="minorHAnsi" w:hAnsiTheme="minorHAnsi" w:cstheme="minorHAnsi"/>
          <w:color w:val="000000"/>
          <w:sz w:val="24"/>
          <w:szCs w:val="24"/>
        </w:rPr>
        <w:t>Nr OR.120.45.2023 Burmistrza Woźnik z dnia 27 lutego 2023 r.</w:t>
      </w:r>
    </w:p>
    <w:p w:rsidR="00AF6758" w:rsidRDefault="00AF6758" w:rsidP="00AF6758">
      <w:pPr>
        <w:suppressAutoHyphens/>
        <w:jc w:val="both"/>
        <w:rPr>
          <w:rFonts w:cs="Calibri"/>
          <w:sz w:val="24"/>
          <w:szCs w:val="24"/>
          <w:lang w:eastAsia="pl-PL"/>
        </w:rPr>
      </w:pPr>
    </w:p>
    <w:p w:rsidR="00AF6758" w:rsidRDefault="00AF6758" w:rsidP="00AF6758">
      <w:pPr>
        <w:suppressAutoHyphens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cs="Calibri"/>
          <w:b/>
          <w:iCs/>
          <w:sz w:val="24"/>
          <w:szCs w:val="24"/>
          <w:lang w:eastAsia="pl-PL"/>
        </w:rPr>
        <w:t>zarządzam, co następuje</w:t>
      </w:r>
      <w:r>
        <w:rPr>
          <w:rFonts w:cs="Calibri"/>
          <w:iCs/>
          <w:sz w:val="24"/>
          <w:szCs w:val="24"/>
          <w:lang w:eastAsia="pl-PL"/>
        </w:rPr>
        <w:t>:</w:t>
      </w:r>
    </w:p>
    <w:p w:rsidR="00AF6758" w:rsidRDefault="00AF6758" w:rsidP="00AF6758">
      <w:pPr>
        <w:suppressAutoHyphens/>
        <w:jc w:val="center"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§ 1</w:t>
      </w:r>
    </w:p>
    <w:p w:rsidR="00AF6758" w:rsidRDefault="00AF6758" w:rsidP="00AF6758">
      <w:pPr>
        <w:suppressAutoHyphens/>
        <w:spacing w:after="0" w:line="360" w:lineRule="auto"/>
        <w:rPr>
          <w:rFonts w:eastAsia="Times New Roman" w:cs="Calibri"/>
          <w:iCs/>
          <w:sz w:val="24"/>
          <w:szCs w:val="24"/>
        </w:rPr>
      </w:pPr>
      <w:r>
        <w:rPr>
          <w:rFonts w:eastAsia="Times New Roman" w:cs="Calibri"/>
          <w:iCs/>
          <w:sz w:val="24"/>
          <w:szCs w:val="24"/>
        </w:rPr>
        <w:t xml:space="preserve">Dokonuje się zmian w planie finansowym Szkoły Podstawowej im. Powstańców Śl. </w:t>
      </w:r>
    </w:p>
    <w:p w:rsidR="00AF6758" w:rsidRDefault="00AF6758" w:rsidP="00AF6758">
      <w:pPr>
        <w:suppressAutoHyphens/>
        <w:spacing w:after="0" w:line="36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iCs/>
          <w:sz w:val="24"/>
          <w:szCs w:val="24"/>
        </w:rPr>
        <w:t>w Kamienicy na 2023 r. zgodnie z załącznikiem nr 1  niniejszego zarządzenia.</w:t>
      </w:r>
    </w:p>
    <w:p w:rsidR="00AF6758" w:rsidRDefault="00AF6758" w:rsidP="00AF6758">
      <w:pPr>
        <w:suppressAutoHyphens/>
        <w:jc w:val="center"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§ 2</w:t>
      </w:r>
    </w:p>
    <w:p w:rsidR="00AF6758" w:rsidRDefault="00AF6758" w:rsidP="00AF6758">
      <w:pPr>
        <w:suppressAutoHyphens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Wykonanie zarządzenia  powierza się Głównej Księgowej w ZEAS w Woźnikach.</w:t>
      </w:r>
    </w:p>
    <w:p w:rsidR="00AF6758" w:rsidRDefault="00AF6758" w:rsidP="00AF6758">
      <w:pPr>
        <w:suppressAutoHyphens/>
        <w:jc w:val="center"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§ 3</w:t>
      </w:r>
    </w:p>
    <w:p w:rsidR="00AF6758" w:rsidRDefault="00AF6758" w:rsidP="00AF6758">
      <w:pPr>
        <w:suppressAutoHyphens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Zarządzenie wchodzi w życie z dniem podjęcia.</w:t>
      </w:r>
    </w:p>
    <w:p w:rsidR="00AF6758" w:rsidRDefault="00AF6758" w:rsidP="00AF6758">
      <w:pPr>
        <w:suppressAutoHyphens/>
        <w:rPr>
          <w:rFonts w:cs="Calibri"/>
          <w:sz w:val="24"/>
          <w:szCs w:val="24"/>
          <w:lang w:eastAsia="pl-PL"/>
        </w:rPr>
      </w:pPr>
    </w:p>
    <w:p w:rsidR="008A5E78" w:rsidRDefault="008A5E78"/>
    <w:sectPr w:rsidR="008A5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4C"/>
    <w:rsid w:val="0003304C"/>
    <w:rsid w:val="008A5E78"/>
    <w:rsid w:val="00A0087F"/>
    <w:rsid w:val="00A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7C739-5F88-4CBB-83DA-3F527C78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7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6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7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2023-05-15T06:55:00Z</cp:lastPrinted>
  <dcterms:created xsi:type="dcterms:W3CDTF">2023-05-15T06:53:00Z</dcterms:created>
  <dcterms:modified xsi:type="dcterms:W3CDTF">2023-05-15T07:23:00Z</dcterms:modified>
</cp:coreProperties>
</file>