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C" w:rsidRPr="00833F26" w:rsidRDefault="007B5C57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Przedmiotowe Zasady Oceniania</w:t>
      </w:r>
      <w:r w:rsidR="0014101C"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 z języka niemieckiego</w:t>
      </w:r>
    </w:p>
    <w:p w:rsidR="0014101C" w:rsidRPr="00833F26" w:rsidRDefault="0014101C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dla klasy 5 szkoły podstawowej</w:t>
      </w:r>
    </w:p>
    <w:p w:rsidR="006D7C88" w:rsidRPr="00833F26" w:rsidRDefault="000151C8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rok szkolny 2017/2018</w:t>
      </w:r>
    </w:p>
    <w:p w:rsidR="0014101C" w:rsidRPr="00833F26" w:rsidRDefault="0014101C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 </w:t>
      </w:r>
    </w:p>
    <w:p w:rsidR="0014101C" w:rsidRPr="00833F26" w:rsidRDefault="000151C8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Zgodnie z PZ</w:t>
      </w:r>
      <w:r w:rsidR="0014101C"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 uczeń powinien: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1. 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Poznawać słownictwo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związane z następującymi tematami: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Szkoła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przybory szkolne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przedmioty szkolne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dni tygodnia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przymiotniki do wyrażenia zdania o koleżance, koledze, nauczycielu, przedmiotach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szkolnych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określanie wieku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nazwy krajów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nazwy ważniejszych miast niemieckich, austriackich i szwajcarskich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Jedzenie i picie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artykuły spożywcze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owoce i warzywa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nazwy dań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zakupy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ceny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jednostki wagi i miary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Czas wolny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zainteresowania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czynności, wykonywane w czasie wolnym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zwierzęta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Mój dzień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pory dnia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godziny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rozkład dnia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Pory roku: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pory roku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zjawiska atmosferyczne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części ciała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samopoczucie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części garderoby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Dzień za dniem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czynności dnia powszedniego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Czas wolny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Święta i uroczystości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Dzień Świętego Marcina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Kalendarz Adwentowy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Boże Narodzenie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Święta Wielkanocne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2. 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Ćwiczyć umiejętności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 zakresie czterech podstawowych sprawności językowych,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obejmujących: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A. 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>rozumienie tekstu słuchanego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, w ramach którego uczeń potrafi: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zrozumieć polecenia i instrukcje nauczyciela związane z sytuacją w klasie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zrozumieć globalnie i selektywnie sens słuchanych tekstów: potrafi określić główną myśl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tekstu, zrozumieć ogólny sens usłyszanej sytuacji komunikacyjnej, a także wyszukać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ważne dla siebie informacje oraz stwierdzić, która z podanych informacji jest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prawdziwa, a która fałszywa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zrozumieć sens piosenek i wierszy dla dzieci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zrozumieć pytania, polecenia i wypowiedzi, zawierające poznany materiał leksykalno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gramatyczny w ramach danego zakresu tematycznego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rozpoznać ze słuchu poznane słowa i wyrażenia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powtórzyć głoski, wyrazy i zdania według usłyszanego wzoru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B. 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>mówienie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,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 w ramach którego uczeń potrafi: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udzielać i uzyskiwać informacje, dotyczące: szkoły, planu lekcji, nauczycieli i kolegów,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rzeczy zagubionych, posiłków, ulubionych potraw, cen artykułów spożywczych, potraw,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biletów, czasu wolnego, zainteresowań i umiejętności, godziny, czynności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wykonywanych w ciągu dnia, dolegliwości i samopoczucia, części garderoby, pogody,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obowiązków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opowiadać o: swojej szkole, nauczycielach, kolegach i koleżankach, o spędzonym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popołudniu, swoich zainteresowaniach, o spędzonym dniu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opisywać: swój plan lekcji, ulubione potrawy, swoje umiejętności, przebieg dnia, pory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roku, pogodę, dolegliwości i samopoczucie, przygotowanie potrawy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lastRenderedPageBreak/>
        <w:t>• opisać obrazek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opowiadać w czasie przeszłym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pytać i udzielać informacji o pozwolenie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składać życzenia świąteczne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określać swoje potrzeby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rozpocząć i zakończyć rozmowę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umówić się na spotkanie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zamówić jedzenie w restauracji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dokonać zakupu artykułów spożywczych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wyrazić własne upodobania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dokonywać porównań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wyrazić ochotę lub jej brak na coś do jedzenia i picia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zaproponować komuś coś do jedzenia i picia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wyrazić swojej zdanie o kimś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wyrazić żal, zachwyt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wyrażać opinię o: koleżankach, kolegach, nauczycielach, przedmiotach szkolnych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wyrażać proste polecenia i zakazy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zaśpiewać piosenkę/ kolędę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uczestniczyć w sytuacjach dialogowych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przeprowadzić wywiad na dany temat, zawarty w wymienionych zakresach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udzielić wywiadu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przeprowadzić ankietę na dany temat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poprawnie wypowiadać głoski i wyrazy w języku niemieckim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przedstawić swoją rolę w sztuce teatralnej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C. 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>rozumienie tekstu czytanego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,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 gdzie 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pojedyncze słowa, zwroty, wyrażenia i zdania, związane z danym tematem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polecenia w podręczniku i zeszycie ćwiczeń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globalnie i selektywnie teksty o znanej tematyce i strukturach gramatycznych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(krótkie opisy, notatki, opowiadania, wierszyki, piosenki, ogłoszenia, teksty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informacyjne, e-maile, listy, kartki z życzeniami, wywiady, ankiety, plan lekcji, ofertę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kina, menu, prognozę pogody, przepis kulinarny, sztukę teatralną)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wyszukać w tekście pożądane informacje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określić główną myśl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ogólnie zrozumieć dłuższe teksty, posługując się słownikiem dwujęzycznym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poprawnie odczytać tekst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uporządkować elementy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odczytywać dane statystyczne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przyporządkować elementy tekstu materiałowi obrazowemu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D. 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>pisanie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,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 gdzie uczeń potrafi: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rozpoznawać różnice między fonetyczną a graficzną formą wyrazu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pisać pojedyncze wyrazy, zwroty i wyrażenia oraz zdania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napisać prosty tekst, jak: opis, list/ e-mail, kartkę z życzeniami świątecznymi,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notatkę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wypełnić formularz, ankietę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odpowiedzieć pisemnie na pytania do czytanego lub słuchanego tekstu, będące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sprawdzianem jego zrozumienia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ułożyć zdania z rozsypanki wyrazowej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uzupełnić brakujące litery w wyrazach oraz wyrazy w zdaniach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uzupełniać dialogi pojedynczymi słowami lub zdaniami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tworzyć krótkie opisy i opowiadania na podstawie materiału obrazkowego, audio oraz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notatek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napisać pamiętnik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sporządzić menu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tworzyć swoje portfolio językowe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3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. Poznawać i stosować struktury gramatyczne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zaimek dzierżawczy w mianowniku i bierniku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przeczenie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kein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/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keine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 bierniku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rzeczownik z rodzajnikiem nieokreślonym w bierniku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szyk wyrazów w zdaniu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odmiana czasowników nieregularnych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essen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,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lesen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,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treffen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czasownik zwrotny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sich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interessieren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czasowniki rozdzielnie złożone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zaimek nieosobowy </w:t>
      </w: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es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tryb rozkazujący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formy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möchte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,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möchtest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czasownika modalnego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mögen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szyk wyrazów w zdaniu z czasownikiem modalnym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mögen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czasownik modalny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können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,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müssen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,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dürfen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oraz szyk wyrazów w zdaniach z tymi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czasownikami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stopniowanie przymiotników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czas przeszły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Imperfekt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dla czasowników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haben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i </w:t>
      </w:r>
      <w:proofErr w:type="spellStart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>sein</w:t>
      </w:r>
      <w:proofErr w:type="spellEnd"/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4. Kształcić umiejętność pracy z różnymi rodzajami tekstów, jak: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list / e-mail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prosty tekst słuchany: dialog, opis, rozmowa telefoniczna, piosenka, wiersz i in.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lastRenderedPageBreak/>
        <w:t>• dialog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wywiad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ankieta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kolaż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formularz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kartka pocztowa z życzeniami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obrazki i zdjęcia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tekst informacyjny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notatka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ogłoszenie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menu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pamiętnik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wąż literowy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krzyżówka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przepis kulinarny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mapa prognozy pogody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oferta sklepowa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sztuka teatralna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wiersz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piosenka/ kolęda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rymowanka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5. 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Zdobywać podstawowe informacje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dotyczące Niemiec, Austrii i Szwajcarii w zakresie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Dnia Świętego Marcina, Kalendarza Adwentowego, świąt Bożego Narodzenia, świąt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wielkanocnych.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6. </w:t>
      </w: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Rozwijać umiejętności, wykraczające poza kompetencję językową, wchodzące w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skład kompetencji kluczowych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, jak: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rozwijanie umiejętności wykonywania zadań w toku pracy własnej i zespołowej,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twórczego rozwiązywania zadań problemowych, samodzielnego wyszukiwania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gromadzenia potrzebnych informacji poprzez planowanie i realizowanie różnorodnych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projektów językowych i </w:t>
      </w:r>
      <w:proofErr w:type="spellStart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realioznawczych</w:t>
      </w:r>
      <w:proofErr w:type="spellEnd"/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rozwijanie umiejętności autokontroli i oceny własnego uczenia się poprzez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rozwiązywanie testów samooceny, tworzenie portfolio językowego.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Wszystkie sprawności językowe odnoszą się do wskazanych w punkcie 1 zakresów tematycznych i leksykalnych, obejmujących odpowiednio wyszczególnione zagadnienia gramatyczne, jak również różne formy tekstów.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Ogólne zasady oceniania</w:t>
      </w:r>
    </w:p>
    <w:p w:rsidR="0014101C" w:rsidRPr="00833F26" w:rsidRDefault="0014101C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1. Oceniane są następujące formy aktywności uczniów: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stosunek do przedmiotu,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umiejętność organizacji własnej pracy,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umiejętność pracy w zespole (realizacja projektów, rozwiązywanie zadań, dialogi, gry i zabawy językowe, umożliwia dokonanie oceny)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rozwiązywanie zadań i problemów,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stosowanie zdobytej wiedzy w sytuacjach typowych i nowych,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umiejętności komunikowania, zdobywania i interpretacji informacji,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wyobraźnia, intuicja,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stawianie hipotez, ich testowanie, uogólnianie i uzasadnianie.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2. Oceny cząstkowe uczeń otrzymuje za: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odpowiedź ustną,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odpowiedź pisemną ( prace klasowe, sprawdziany, kartkówki),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prace domowe,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aktywność podczas zajęć dydaktycznych,(zgłaszanie się, wykonywanie dodatkowych zadań, pomoc innym uczniom, pomoc w organizowaniu gier, zabaw)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-     przygotowanie do lekcji - zeszyt, podręcznik, ćwiczenie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3. Ocena końcowa jest wystawiana na podstawie ocen cząstkowych 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BD5116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4</w:t>
      </w:r>
      <w:r w:rsidR="0014101C"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. W przypadku otrzymania oceny niedostatecznej uczeń ma możliwość jej poprawy.</w:t>
      </w:r>
    </w:p>
    <w:p w:rsidR="0014101C" w:rsidRPr="00833F26" w:rsidRDefault="00BD5116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5</w:t>
      </w:r>
      <w:r w:rsidR="0014101C"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. Nieprzygotowanie do pracy klasowej jest przyjmowane jedynie w przypadku dłuższej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choroby lub wydarzeń losowych potwierdzonych przez rodziców (prawnych opiekunów) lub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wychowawcę. W przypadku nieobecności ucznia na pracy klasowej, uczeń ma obowiązek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napisać ją w wyznaczonym przez nauczyciela terminie</w:t>
      </w:r>
    </w:p>
    <w:p w:rsidR="0014101C" w:rsidRPr="00833F26" w:rsidRDefault="00BD5116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6</w:t>
      </w:r>
      <w:r w:rsidR="0014101C"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. Ocena ucznia powinna być adekwatna do jego możliwości intelektualnych. Zaangażowanie uczniów w pracę motywacja do nauki powinny znaleźć odzwierciedlenie w wyższej ocenie.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14101C" w:rsidRPr="00833F26" w:rsidRDefault="0014101C" w:rsidP="0014101C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Szczegółowe kryteria oceniania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Sprawności językowe: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A. 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 xml:space="preserve">Rozumienie ze słuchu.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 rozwijaniu tej sprawności językowej w klasie 5 szkoły podstawowej kładzie się nacisk na kształcenie u uczniów umiejętności rozumienia globalnego oraz selektywnego tekstu. Sprawność ta jest ćwiczona za pomocą zadań zamkniętych oraz półotwartych, do których należy: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lastRenderedPageBreak/>
        <w:t>• rozpoznawanie słyszanych wyrazów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rozróżnianie wymowy wyróżnionych głosek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rozpoznawanie kontekstu sytuacyjnego słuchanego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rozpoznawanie głównej myśli/ głównego tematu słuchanego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zadania wielokrotnego wyboru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zadania </w:t>
      </w: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prawda/fałsz, tak/nie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uzupełnianie luk w zdaniach, tekście na podstawie wysłuchanych informacji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wyszukanie i poprawienie błędnych informacji w tekście czytanym na podstawie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słuchanego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eliminacja wyrazów, zwrotów, informacji, które nie wystąpiły w wysłuchanym tekście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przyporządkowanie ilustracji, zdjęć do wysłuchanych tekstów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uzupełnianie brakujących fragmentów tekstu w oparciu o wysłuchany tekst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odpowiedzi na pytania do wysłuchanego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przyporządkowanie wypowiedzi do poszczególnych osób występujących w tekście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przyporządkowanie imion do zdjęć po wysłuchaniu rozmowy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odgrywanie scenek na podstawie usłyszanego dialogu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znalezienie kolejności zdań, wypowiedzi, wydarzeń na podstawie słuchanego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wykonanie piosenek na podstawie nagrania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tworzenie dialogów podobnych do usłyszanych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przyporządkowanie tytułów do fragmentów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tworzenie notatek na podstawie słuchanego tekstu.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Kryteria oceny rozumienia ze słuchu: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celująca: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spełnia wszystkie kryteria na ocenę bardzo dobrą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 trudu rozumie wypowiedzi niemieckojęzyczne, nawet jeśli zawarte są w nich nowe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struktury leksykalno – gramatyczne, na podstawie kontekstu sytuacyjnego oraz związków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przyczynowo – skutkowych.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bardzo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 trudu rozumie prostą wypowiedź niemieckojęzyczną, zawierającą znane mu słownictwo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I </w:t>
      </w:r>
      <w:proofErr w:type="spellStart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stuktury</w:t>
      </w:r>
      <w:proofErr w:type="spellEnd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 gramatyczne, wypowiadaną przez różne osoby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sens prostych sytuacji komunikacyjnych, ujętych w programie nauczania dla klasy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5 szkoły podstawowej oraz prawidłowo na nie reaguje, nie popełniając błędów leksykalnych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i gramatycznych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sprawnie wyszukuje informacje szczegółowe w nieskomplikowanych wypowiedziach,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dialogach, komunikatach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 pełni rozumie proste instrukcje nauczyciela, formułowane w języku niemieckim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prawidłowo na nie reaguje.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 znacznym stopniu rozumie prostą wypowiedź niemieckojęzyczną, zawierającą znane mu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słownictwo i struktury gramatyczne, wypowiadaną przez różne osoby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ogólny sens większości sytuacji komunikacyjnych, ujętych w programie nauczania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dla klasy 5 szkoły podstawowej oraz prawidłowo na nie reaguje, a drobne błędy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gramatyczne i leksykalne nie zakłócają komunikacji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sprawnie wyszukuje informacje szczegółowe w nieskomplikowanych wypowiedziach,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dialogach, komunikatach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proste instrukcje nauczyciela, formułowane w języku niemieckim i prawidłowo na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 reaguje.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dużą część prostej wypowiedzi niemieckojęzycznej, zawierającej znane mu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słownictwo i struktury gramatyczne, wypowiadanej przez różne osoby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przeważnie rozumie ogólny sens większości sytuacji komunikacyjnych, ujętych w programie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nauczania dla klasy 5 szkoły podstawowej oraz przeważnie prawidłowo na nie reaguje;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błędy gramatyczne i leksykalne nie zakłócają w znaczącym stopniu komunikacji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wyszukuje większość szczegółowych informacji w nieskomplikowanych wypowiedziach,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dialogach, komunikatach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większą część prostych instrukcji nauczyciela, formułowanych w języku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niemieckim i prawidłowo na nie reaguje.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dopuszczająca: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niewielką część wypowiedzi w języku niemieckim, zawierających słownictwo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struktury gramatyczne, które powinny być mu znane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przeważnie rozumie ogólny sens tylko niektórych sytuacji komunikacyjnych, ujętych 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programie nauczania dla klasy 5 szkoły podstawowej oraz często reaguje na 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nieprawidłowo; błędy gramatyczne i leksykalne powodują nierzadko zakłócenie komunikacji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wyszukuje jedynie niektóre informacje szczegółowe w nieskomplikowanych wypowiedziach,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dialogach, komunikatach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niektóre proste instrukcje i polecenia nauczyciela, formułowane w języku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niemieckim i zazwyczaj prawidłowo na nie reaguje.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niedostateczna: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 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lastRenderedPageBreak/>
        <w:t>• ma problemy ze zrozumieniem najprostszych wypowiedzi w języku niemieckim,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zawierających słownictwo i struktury gramatyczne znane mu, bądź nie rozumie ich wcale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ogólny sens bardzo nielicznych sytuacji komunikacyjnych, ujętych w programie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nauczania dla klasy 5 szkoły podstawowej lub nie rozumie ich wcale; ma problem 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prawidłowym reagowaniem na nie lub nie reaguje wcale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wyszukać szczegółowych informacji w nieskomplikowanych wypowiedziach,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dialogach, komunikatach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rozumie prostych instrukcji i poleceń nauczyciela, formułowanych w języku niemieckim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 reaguje na nie.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B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 xml:space="preserve">. Mówienie.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Jako sprawność najtrudniejsza, szczególnie na początku nauki języka obcego, podczas lekcji języka niemieckiego rozwijana jest w ramach następujących obszarów: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udzielanie i uzyskiwanie informacji, w zakres których wchodzi zadawanie pytań oraz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formułowanie odpowiedzi w formie dialogów, odgrywania ról, prowadzenia ankiet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wywiadów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inicjowanie, podtrzymywanie i kończenie rozmowy w typowych sytuacjach, przewidzianych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 programie nauczania dla klasy 5 szkoły podstawowej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opowiadanie o swojej szkole, nauczycielach i kolegach, o spędzonym popołudniu, swoich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zainteresowaniach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opisywanie swojego planu lekcji, ulubionych potraw, swoich umiejętności, przebiegu dnia,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pór roku, pogody, dolegliwości i samopoczucia, przygotowania potrawy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wyrażanie zakazów i poleceń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składanie życzeń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dokonywanie porównań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poprawne wypowiadanie wyrazów w języku niemieckim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powtarzanie usłyszanych słów i rymowanek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przygotowywanie sztuki teatralnej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uczenie się i recytowanie rymowanych wierszyków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śpiewanie piosenek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ćwiczenie wymowy i ustne utrwalanie słownictwa oraz struktur gramatycznych poprzez gry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zabawy językowe oraz głośne czytanie i powtarzanie ze słuchu głosek, wyrazów, zwrotów,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zdań oraz fragmentów tekstów.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Kryteria oceny mówienia: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celująca: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spełnia wszystkie kryteria na ocenę bardzo dobrą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 wypowiedzi ustne, jakościowo wykraczające poza zakresy, objęte programem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nauczania: leksykalny, gramatyczny, płynność i oryginalność wypowiedzi, ciekawe ujęcie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tematu.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bardzo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swobodnie zdobywa informacje i udziela ich w typowych sytuacjach dnia codziennego, 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popełniając przy tym błędów językowych i gramatycznych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swobodnie wyraża swoje myśli, zdanie na jakiś temat, używając bogatego słownictwa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poprawnych struktur gramatycznych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bezbłędnie reaguje na zaistniałą sytuację (wyraża żal, zachwyt, proponuje coś do jedzenia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picia oraz reaguje na propozycję)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bezbłędnie i płynnie opowiadać o sytuacjach, określonych w zakresie tematycznym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oraz opisywać wygląd zwierząt, pokoju, mebli, sposób wykonania ozdoby świątecznej na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podstawie informacji, prezentowanych w różnych formach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płynnie inicjuje, podtrzymuje i kończy prostą rozmowę, dotyczącą typowych sytuacji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stosować środki leksykalne i gramatyczne adekwatne do sytuacji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swobodnie recytuje wiersz, śpiewa piosenki, również mimo niedociągnięć wokalnych,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prezentuje swoją rolę w sztuce teatralnej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jego wypowiedzi pod względem fonetycznym są całkowicie poprawne, bez błędów 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wymowie i intonacji.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Ocena dobra: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zdobywa informacje i udziela ich w typowych sytuacjach dnia codziennego, nieliczne błędy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językowe nie zakłócają komunikacji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wyraża swoje myśli, zdanie na dany temat, używa dość bogatego słownictwa i poprawnych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struktur gramatycznych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dość płynnie opowiadać o sytuacjach, określonych w zakresie tematycznym oraz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opisywać wygląd zwierząt, pokoju, mebli, sposób wykonania ozdoby świątecznej na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podstawie informacji, prezentowanych w różnych formach, nieliczne błędy leksykalne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gramatyczne nie wpływają na obniżenie jakości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inicjuje, podtrzymuje i kończy prostą rozmowę, dotyczącą typowych sytuacji, a nieliczne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błędy językowe nie utrudniają komunikacji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prawie zawsze stosuje środki leksykalne i gramatyczne adekwatne do sytuacji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 większych problemów recytuje wiersz, śpiewa piosenki, również mimo niedociągnięć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wokalnych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swobodnie, choć z drobnymi błędami prezentuje swoją rolę w sztuce teatralnej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jego wypowiedzi pod względem fonetycznym są poprawne, bez istotnych błędów 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wymowie i Intonacji.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lastRenderedPageBreak/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 pomocą nauczyciela lub innych uczniów zadaje proste pytania i udziela prostych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odpowiedzi, używa przy tym prostego słownictwa i prostych form gramatycznych, również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 do końca poprawnych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wyrazić w prosty sposób swoje myśli, zdanie na dany temat, choć widoczne są błędy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leksykalne i gramatyczne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formułować proste wypowiedzi o sobie i swoim otoczeniu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nawiązać rozmowę w prostej sytuacji komunikacyjnej, ma jednak problemy z jej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utrzymaniem i zakończeniem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w ograniczonym stopniu stosować środki leksykalne i gramatyczne adekwatne do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sytuacji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recytuje wiersz, śpiewa piosenki, mimo zakłóconej płynności i błędów fonetycznych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jego wypowiedzi pod względem fonetycznym zawierają błędy, które nie powodują jednak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niezrozumienia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błędy leksykalne, gramatyczne w nieznacznym stopniu utrudniają komunikację.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dopuszczająca: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w ograniczonym stopniu zadawać pytania i udzielać odpowiedzi, ma przy tym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znaczne problemy z ich trafnością, poprawnością gramatyczną, leksykalną i fonetyczną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jedynie ze znaczną pomocą nauczyciela wyraża w prosty sposób swoje myśli, swoje zdanie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 dany temat, popełniając przy tym liczne błędy językowe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formułować proste wypowiedzi o sobie i swoim otoczeniu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tylko częściowo potrafi nawiązać rozmowę w prostej sytuacji komunikacyjnej, ma problemy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 jej utrzymaniem i zakończeniem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 swoich próbach formułowania wypowiedzi posługuje się schematami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 znaczne problemy ze stosowaniem poznanych środków leksykalnych i gramatycznych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adekwatnie do sytuacji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 trudności z recytacją wiersza, zaśpiewaniem piosenki, przygotowaniem roli do sztuki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teatralnej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jego wypowiedzi pod względem fonetycznym zawierają liczne błędy, które często powodują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niezrozumienie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błędy leksykalne, gramatyczne i fonetyczne utrudniają komunikację.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>Ocena niedostateczna: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zadawać pytania i udzielać odpowiedzi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wyrażać swoich myśli, swojego zdania na dany temat z powodu zbyt ubogiego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zasobu leksykalno - gramatycznego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formułować najprostszych wypowiedzi o sobie i swoim otoczeniu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nawiązać, utrzymać i zakończyć rozmowy w prostej sytuacji komunikacyjnej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jego wypowiedź, jeśli już zaistnieje, nie zawiera wymaganej ilości niezbędnych informacji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stosować poznanych środków leksykalnych i gramatycznych adekwatnie do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sytuacji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 znaczne trudności z recytacją wiersza, zaśpiewaniem piosenki, przygotowaniem roli do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sztuki teatralnej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jego wypowiedzi pod względem fonetycznym zawierają znaczące błędy, które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uniemożliwiają zrozumienie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błędy leksykalne, gramatyczne i fonetyczne uniemożliwiają komunikację.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C. </w:t>
      </w: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 xml:space="preserve">Sprawność czytania ze zrozumieniem.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Podczas lekcji języka niemieckiego sprawność ta rozwijana jest za pomocą następujących form zadań: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zadania wielokrotnego wyboru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zadania </w:t>
      </w:r>
      <w:r w:rsidRPr="00833F26">
        <w:rPr>
          <w:rFonts w:ascii="Times New Roman" w:eastAsia="Arial Unicode MS" w:hAnsi="Times New Roman" w:cs="Times New Roman"/>
          <w:i/>
          <w:iCs/>
          <w:sz w:val="18"/>
          <w:szCs w:val="18"/>
          <w:lang w:eastAsia="pl-PL"/>
        </w:rPr>
        <w:t xml:space="preserve">prawda/fałsz, tak/nie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odpowiedzi na pytania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tworzenie pytań do podanych zdań oraz do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ustalanie kolejności zdań w dialogach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uzupełnianie fragmentów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łączenie ze sobą części danego wyrazu lub zdania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łączenie ze sobą części tekstów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ustalanie kolejności liter w danym wyrazie lub dopisywanie brakujących liter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wyszukiwanie wyrazów ukrytych pośród liter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łączenie wyrazów i zwrotów o znaczeniu przeciwnym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łączenie wyrazów o znaczeniu synonimicznym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wykreślanie słowa nie pasującego do pozostałych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identyfikacja w tekście słów kluczy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uzupełnianie tabeli na podstawie przeczytanego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dopasowanie ilustracji do tekstów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ustalanie autora danej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pisemne streszczenie treści przeczytanego tekstu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układanie puzzli wyrazowych i zdaniowych.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Kryteria oceny czytania ze zrozumieniem: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celująca: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spełnia wszystkie kryteria na ocenę bardzo dobrą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 problemu rozumie teksty użytkowe i informacyjne na podstawie kontekstu sytuacyjnego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oraz związków przyczynowo – skutkowych nawet jeśli występują w nich struktury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gramatyczno – leksykalne, wykraczające poza program nauczania.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lastRenderedPageBreak/>
        <w:t xml:space="preserve">Ocena bardzo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 trudu rozumie proste teksty ujęte w programie nauczania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sprawnie znajduje potrzebne informacje szczegółowe w tekście.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ogólnie większość prostych tekstów ujętych w programie nauczania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znaleźć większość potrzebnych informacji szczegółowych w tekście.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ogólnie dużą część prostych tekstów ujętych w programie nauczania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znajduje część potrzebnych informacji szczegółowych w tekście.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dopuszczająca: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rozumie nieliczne proste teksty ujęte w programie nauczania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odnaleźć nieliczne potrzebne informacje w tekście.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niedostateczna: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rozumie prostych tekstów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potrafi odnaleźć potrzebnych informacji szczegółowych w tekście.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i/>
          <w:iCs/>
          <w:sz w:val="18"/>
          <w:szCs w:val="18"/>
          <w:lang w:eastAsia="pl-PL"/>
        </w:rPr>
        <w:t xml:space="preserve">D. Pisanie. </w:t>
      </w: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 drugim stopniu edukacji sprawność ta jest ćwiczona poprzez stosowanie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następujących ćwiczeń: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wypełnienie formularza, ankiety, tabeli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formułowanie podpisów do obrazków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zapisywanie słownie liczb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uzupełnianie luk w zdaniach i tekstach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układanie zdań z rozsypanki wyrazowej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uzupełnianie elementów dialogu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układanie pytań do zdań, tekstów, obrazków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pisemne udzielenie odpowiedzi na pytanie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• uzupełnianie </w:t>
      </w:r>
      <w:proofErr w:type="spellStart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asocjogramów</w:t>
      </w:r>
      <w:proofErr w:type="spellEnd"/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poprawne zapisywanie odgadniętych słów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rozwiązywanie testów samooceny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pisanie prostych tekstów, takich jak: listy, e-maile, notatki, kartki z życzeniami, wywiad,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opis, opowiadani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przygotowanie portfolio językowego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przygotowanie projektów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rozwiązywanie krzyżówek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wpisywanie brakujących liter w wyrazach.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Kryteria oceny sprawności pisania: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celująca: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spełnia wszystkie kryteria na ocenę bardzo dobrą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 wypowiedzi pisemne, jakościowo wykraczające poza zakresy, ujęte w programie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 xml:space="preserve">nauczania: leksykalny, gramatyczny, płynność i oryginalność wypowiedzi, ciekawe </w:t>
      </w:r>
      <w:proofErr w:type="spellStart"/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ujecie</w:t>
      </w:r>
      <w:proofErr w:type="spellEnd"/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tematu.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bardzo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 trudu dostrzega różnice między fonetyczną a graficzną formą wyrazu oraz bezbłędnie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zapisuje poznane słowa i wyrażenia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bezbłędnie odpowiada pisemnie na zawarte w ćwiczeniach polecenia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Bez trudu pisze proste wypowiedzi pisemne: opisy, opowiadania, przewidziane w zakresie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tematycznym, notatki, listy/e-maile, życzenia świąteczne, stosując urozmaicone słownictwo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i struktury gramatyczne, właściwe dla danej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wyczerpująco przedstawiać dialogi w formie pisemnej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 sposób wyczerpujący przekazuje informacje w formie pisemnej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 wypowiedzi bezbłędne.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dobra: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dostrzega różnice między fonetyczną a graficzną formą wyrazu oraz bezbłędnie zapisuje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większość poznanych słów i wyrażeń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poprawnie odpowiada na zawarte w ćwiczeniach polecenia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pisze proste wypowiedzi pisemne: opisy, opowiadania, przewidziane w zakresie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tematycznym, notatki, listy/e-maile, życzenia świąteczne, stosując dość urozmaicone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słownictwo i struktury gramatyczne, właściwe dla danej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konstruować dialogi w formie pisemnej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 sposób wyczerpujący przekazuje informacje w formie pisemnej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 wypowiedzi z niewielkimi ilościami błędów, które nie mają wpływu na obniżenie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jakości wypowiedzi pisemnej.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 trudności w dostrzeganiu różnic między fonetyczną a graficzną formą wyrazu oraz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bezbłędnym zapisie poznanych słów i wyrażeń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przeważnie poprawnie odpowiada na zawarte w ćwiczeniach polecenia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lastRenderedPageBreak/>
        <w:t>• pisze proste wypowiedzi pisemne: opisy, opowiadania, przewidziane w zakresie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tematycznym, notatki, listy/e-maile, życzenia świąteczne, stosując proste słownictwo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struktury gramatyczne, właściwe dla danej wypowiedzi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potrafi konstruować dialogi w formie pisemnej, choć charakteryzują się one częściowym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brakiem płynności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w sposób niepełny i nieprecyzyjny przekazuje informacje w formie pisemnej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 wypowiedzi ze znacznymi ilościami błędów leksykalnych, ortograficznych 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gramatycznych, które powodują częściowe zakłócenie komunikacji i wynikają z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niewystarczającego opanowania materiału.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dopuszczająca: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 znaczące trudności w dostrzeganiu różnic między fonetyczną a graficzną formą wyrazu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oraz bezbłędnym zapisywaniu poznanych słów i wyrażeń, nie potrafi często poprawnie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uzupełnić brakujących liter w poznanych wcześniej wyrazach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odpowiada na zawarte w ćwiczeniach polecenia w sposób niepełny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pisze proste wypowiedzi pisemne: głównie notatki, listy i e-maile, stosując ubogie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słownictwo i struktury gramatyczne, właściwe dla danej wypowiedzi, są to jednak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wypowiedzi niespójne i nielogiczne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ma problem z konstrukcją logiczną dialogów w formie pisemnej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przekazuje informacji w formie pisemnej w sposób wyczerpujący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tworzy wypowiedzi ze znacznymi ilościami błędów, które umożliwiają przekazanie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informacji w ograniczonym stopniu.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b/>
          <w:bCs/>
          <w:sz w:val="18"/>
          <w:szCs w:val="18"/>
          <w:lang w:eastAsia="pl-PL"/>
        </w:rPr>
        <w:t xml:space="preserve">Ocena niedostateczna: 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Uczeń: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dostrzega różnic między fonetyczną a graficzną formą wyrazu, nie potrafi poprawnie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uzupełnić brakujących liter w poznanych wcześniej wyrazach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jest w stanie w sposób pełny odpowiadać na zawarte w ćwiczeniach polecenia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z powodu bardzo ograniczonej znajomości słownictwa i struktur leksykalno gramatycznych,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nie potrafi pisać prostych wypowiedzi pisemnych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próbuje w sposób odtwórczy tworzyć wypowiedzi pisemne, jednak jego wypowiedź nie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zawiera informacji niezbędnych do przekazania wymaganych treści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 posiada umiejętności budowania prostych zdań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posiada niewystarczający zasób słownictwa do przekazania informacji w tekście pisanym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nieodpowiednio dobiera słownictwo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• robi liczne, rażące błędy ortograficzne, gramatyczne i leksykalne.</w:t>
      </w:r>
    </w:p>
    <w:p w:rsidR="0014101C" w:rsidRPr="00833F26" w:rsidRDefault="0014101C" w:rsidP="0014101C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33F26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</w:p>
    <w:p w:rsidR="00346743" w:rsidRPr="00833F26" w:rsidRDefault="0034674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46743" w:rsidRPr="00833F26" w:rsidSect="00833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C"/>
    <w:rsid w:val="000151C8"/>
    <w:rsid w:val="0014101C"/>
    <w:rsid w:val="00346743"/>
    <w:rsid w:val="00557233"/>
    <w:rsid w:val="006D7C88"/>
    <w:rsid w:val="007B5C57"/>
    <w:rsid w:val="00833F26"/>
    <w:rsid w:val="0095201C"/>
    <w:rsid w:val="00BD5116"/>
    <w:rsid w:val="00E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Kowalski Ryszard</cp:lastModifiedBy>
  <cp:revision>2</cp:revision>
  <cp:lastPrinted>2018-10-25T17:21:00Z</cp:lastPrinted>
  <dcterms:created xsi:type="dcterms:W3CDTF">2018-10-25T17:28:00Z</dcterms:created>
  <dcterms:modified xsi:type="dcterms:W3CDTF">2018-10-25T17:28:00Z</dcterms:modified>
</cp:coreProperties>
</file>